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850"/>
        <w:gridCol w:w="9128"/>
      </w:tblGrid>
      <w:tr>
        <w:trPr>
          <w:trHeight w:val="800" w:hRule="exact"/>
        </w:trPr>
        <w:tc>
          <w:tcPr>
            <w:tcW w:type="dxa" w:w="8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160"/>
            </w:tcMar>
            <w:vAlign w:val="center"/>
          </w:tcPr>
          <w:p>
            <w:pPr>
              <w:spacing w:after="0" w:before="0" w:line="800" w:lineRule="exact"/>
            </w:pPr>
            <w:r>
              <w:drawing>
                <wp:inline distT="0" distB="0" distL="0" distR="0">
                  <wp:extent cx="438150" cy="438150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38150" cy="43815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912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44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1B3A5C"/>
                <w:sz w:val="32"/>
                <w:szCs w:val="32"/>
              </w:rPr>
              <w:t xml:space="preserve">중독 (사람 음식·약물) 안내문</w:t>
            </w:r>
          </w:p>
        </w:tc>
      </w:tr>
    </w:tbl>
    <w:p>
      <w:pPr>
        <w:spacing w:after="0" w:before="100" w:line="240" w:lineRule="exact"/>
      </w:pPr>
      <w:r>
        <w:rPr>
          <w:rFonts w:ascii="Malgun Gothic" w:eastAsia="Malgun Gothic" w:hAnsi="Malgun Gothic"/>
          <w:b w:val="false"/>
          <w:bCs w:val="false"/>
          <w:snapToGrid w:val="false"/>
          <w:color w:val="333333"/>
          <w:sz w:val="16"/>
          <w:szCs w:val="16"/>
        </w:rPr>
        <w:t xml:space="preserve">이 안내문은 보호자께 반려동물의 질환을 설명해 드리기 위한 자료입니다.</w:t>
      </w:r>
    </w:p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74"/>
        <w:gridCol w:w="1701"/>
        <w:gridCol w:w="2551"/>
        <w:gridCol w:w="1701"/>
        <w:gridCol w:w="2551"/>
      </w:tblGrid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성명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연락처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vMerge w:val="restart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반려동물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이름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종 / 품종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vMerge w:val="continue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</w:tcPr>
          <w:p/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연령 / 체중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진단일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  <w:tr>
        <w:trPr>
          <w:trHeight w:val="680" w:hRule="exact"/>
        </w:trPr>
        <w:tc>
          <w:tcPr>
            <w:tcW w:type="dxa" w:w="1474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수의사</w:t>
            </w: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동물병원명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  <w:tc>
          <w:tcPr>
            <w:tcW w:type="dxa" w:w="170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</w:p>
        </w:tc>
        <w:tc>
          <w:tcPr>
            <w:tcW w:type="dxa" w:w="255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40" w:lineRule="exact"/>
            </w:pP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61"/>
        <w:gridCol w:w="3588"/>
        <w:gridCol w:w="80"/>
        <w:gridCol w:w="1361"/>
        <w:gridCol w:w="3588"/>
      </w:tblGrid>
      <w:tr>
        <w:trPr>
          <w:trHeight w:val="510" w:hRule="exact"/>
        </w:trPr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6"/>
                <w:szCs w:val="16"/>
              </w:rPr>
              <w:t xml:space="preserve">진 단 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24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중독 (사람 음식·약물)</w:t>
            </w:r>
          </w:p>
        </w:tc>
        <w:tc>
          <w:tcPr>
            <w:tcW w:type="dxa" w:w="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2"/>
                <w:szCs w:val="2"/>
              </w:rPr>
              <w:t xml:space="preserve"/>
            </w:r>
          </w:p>
        </w:tc>
        <w:tc>
          <w:tcPr>
            <w:tcW w:type="dxa" w:w="1361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5"/>
                <w:szCs w:val="15"/>
              </w:rPr>
              <w:t xml:space="preserve">영문 · 이명</w:t>
            </w:r>
          </w:p>
        </w:tc>
        <w:tc>
          <w:tcPr>
            <w:tcW w:type="dxa" w:w="358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20"/>
              <w:left w:type="dxa" w:w="90"/>
              <w:bottom w:type="dxa" w:w="20"/>
              <w:right w:type="dxa" w:w="70"/>
            </w:tcMar>
            <w:vAlign w:val="center"/>
          </w:tcPr>
          <w:p>
            <w:pPr>
              <w:spacing w:after="0" w:before="0" w:line="210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5"/>
                <w:szCs w:val="15"/>
              </w:rPr>
              <w:t xml:space="preserve">Toxin Ingestion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어떤 질환인가요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초콜릿, 포도, 자일리톨, 양파, 사람 약 등은 심각한 중독을 일으킵니다.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 직후 조치가 예후를 좌우합니다.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이런 증상이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나타납니다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구토, 설사, 침 흘림이 나타납니다.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떨림, 경련, 기력 저하가 올 수 있습니다.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증상 없이 장기 손상만 진행되기도 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어떻게 진단하고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치료하나요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섭취물과 양·시간에 따라 처치를 결정합니다.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필요 시 구토 유발, 흡착제 투여, 수액 치료를 합니다.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장기 기능을 며칠간 추적합니다.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9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집에서 이렇게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관리해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섭취한 물건의 포장을 가지고 즉시 내원해 주십시오.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집에서 임의로 토하게 하지 마십시오.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위험 식품과 약을 손 닿지 않는 곳에 보관해 주십시오.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65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이럴 때는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바로 연락 주세요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섭취가 의심되면 증상이 없어도 즉시 연락 주십시오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떨림·경련이 있을 때</w:t>
            </w:r>
          </w:p>
        </w:tc>
      </w:tr>
    </w:tbl>
    <w:p>
      <w:pPr>
        <w:spacing w:after="0" w:before="0" w:line="136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28"/>
        <w:gridCol w:w="8050"/>
      </w:tblGrid>
      <w:tr>
        <w:trPr>
          <w:trHeight w:val="1400" w:hRule="exact"/>
        </w:trPr>
        <w:tc>
          <w:tcPr>
            <w:tcW w:type="dxa" w:w="1928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EFEFEF" w:val="clear"/>
            <w:tcMar>
              <w:top w:type="dxa" w:w="20"/>
              <w:left w:type="dxa" w:w="40"/>
              <w:bottom w:type="dxa" w:w="20"/>
              <w:right w:type="dxa" w:w="40"/>
            </w:tcMar>
            <w:vAlign w:val="center"/>
          </w:tcPr>
          <w:p>
            <w:pPr>
              <w:spacing w:after="0" w:before="0" w:line="238" w:lineRule="exact"/>
              <w:jc w:val="center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담당 수의사</w:t>
            </w:r>
            <w:r>
              <w:br/>
            </w: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메모</w:t>
            </w:r>
          </w:p>
        </w:tc>
        <w:tc>
          <w:tcPr>
            <w:tcW w:type="dxa" w:w="80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40"/>
              <w:left w:type="dxa" w:w="140"/>
              <w:bottom w:type="dxa" w:w="40"/>
              <w:right w:type="dxa" w:w="100"/>
            </w:tcMar>
            <w:vAlign w:val="center"/>
          </w:tcPr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  <w:p>
            <w:pPr>
              <w:spacing w:after="0" w:before="0" w:line="250" w:lineRule="exact"/>
              <w:ind w:left="176" w:hanging="176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·  </w:t>
            </w:r>
          </w:p>
        </w:tc>
      </w:tr>
    </w:tbl>
    <w:p>
      <w:pPr>
        <w:spacing w:after="0" w:before="0" w:line="159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978"/>
      </w:tblGrid>
      <w:tr>
        <w:trPr>
          <w:trHeight w:val="624" w:hRule="exact"/>
        </w:trPr>
        <w:tc>
          <w:tcPr>
            <w:tcW w:type="dxa" w:w="9978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이 안내문은 일반적인 내용을 담은 것으로, 실제 경과와 치료 방법은 반려동물의 상태에 따라 달라질 수 있습니다.</w:t>
            </w:r>
          </w:p>
          <w:p>
            <w:pPr>
              <w:spacing w:after="0" w:before="0" w:line="224" w:lineRule="exact"/>
              <w:jc w:val="center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6"/>
                <w:szCs w:val="16"/>
              </w:rPr>
              <w:t xml:space="preserve">궁금한 점이 있으시면 언제든 담당 수의사에게 문의해 주십시오.</w:t>
            </w:r>
          </w:p>
        </w:tc>
      </w:tr>
    </w:tbl>
    <w:p>
      <w:pPr>
        <w:spacing w:after="0" w:before="0" w:line="150" w:lineRule="exact"/>
      </w:pPr>
    </w:p>
    <w:tbl>
      <w:tblPr>
        <w:tblW w:type="dxa" w:w="9978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180"/>
        <w:gridCol w:w="1100"/>
        <w:gridCol w:w="1049"/>
        <w:gridCol w:w="1250"/>
        <w:gridCol w:w="1100"/>
        <w:gridCol w:w="1049"/>
        <w:gridCol w:w="1250"/>
      </w:tblGrid>
      <w:tr>
        <w:trPr>
          <w:trHeight w:val="570" w:hRule="exact"/>
        </w:trPr>
        <w:tc>
          <w:tcPr>
            <w:tcW w:type="dxa" w:w="318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0"/>
              <w:bottom w:type="dxa" w:w="0"/>
              <w:right w:type="dxa" w:w="0"/>
            </w:tcMar>
            <w:vAlign w:val="center"/>
          </w:tcPr>
          <w:tbl>
            <w:tblPr>
              <w:tblW w:type="dxa" w:w="3180"/>
              <w:tblBorders>
                <w:top w:val="single" w:color="auto" w:sz="4"/>
                <w:left w:val="single" w:color="auto" w:sz="4"/>
                <w:bottom w:val="single" w:color="auto" w:sz="4"/>
                <w:right w:val="single" w:color="auto" w:sz="4"/>
                <w:insideH w:val="single" w:color="auto" w:sz="4"/>
                <w:insideV w:val="single" w:color="auto" w:sz="4"/>
              </w:tblBorders>
            </w:tblPr>
            <w:tblGrid>
              <w:gridCol w:w="400"/>
              <w:gridCol w:w="620"/>
              <w:gridCol w:w="300"/>
              <w:gridCol w:w="620"/>
              <w:gridCol w:w="300"/>
              <w:gridCol w:w="620"/>
              <w:gridCol w:w="300"/>
              <w:gridCol w:w="280"/>
            </w:tblGrid>
            <w:tr>
              <w:trPr>
                <w:trHeight w:val="470" w:hRule="exact"/>
              </w:trPr>
              <w:tc>
                <w:tcPr>
                  <w:tcW w:type="dxa" w:w="4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20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년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월</w:t>
                  </w:r>
                </w:p>
              </w:tc>
              <w:tc>
                <w:tcPr>
                  <w:tcW w:type="dxa" w:w="620"/>
                  <w:tcBorders>
                    <w:top w:val="none" w:color="FFFFFF" w:sz="0"/>
                    <w:left w:val="none" w:color="FFFFFF" w:sz="0"/>
                    <w:bottom w:val="single" w:color="9A9A9A" w:sz="4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  <w:tc>
                <w:tcPr>
                  <w:tcW w:type="dxa" w:w="30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>일</w:t>
                  </w:r>
                </w:p>
              </w:tc>
              <w:tc>
                <w:tcPr>
                  <w:tcW w:type="dxa" w:w="280"/>
                  <w:tcBorders>
                    <w:top w:val="none" w:color="FFFFFF" w:sz="0"/>
                    <w:left w:val="none" w:color="FFFFFF" w:sz="0"/>
                    <w:bottom w:val="none" w:color="FFFFFF" w:sz="0"/>
                    <w:right w:val="none" w:color="FFFFFF" w:sz="0"/>
                  </w:tcBorders>
                  <w:tcMar>
                    <w:top w:type="dxa" w:w="0"/>
                    <w:left w:type="dxa" w:w="20"/>
                    <w:bottom w:type="dxa" w:w="0"/>
                    <w:right w:type="dxa" w:w="20"/>
                  </w:tcMar>
                  <w:vAlign w:val="center"/>
                </w:tcPr>
                <w:p>
                  <w:pPr>
                    <w:spacing w:after="0" w:before="0" w:line="238" w:lineRule="exact"/>
                  </w:pPr>
                  <w:r>
                    <w:rPr>
                      <w:rFonts w:ascii="Malgun Gothic" w:eastAsia="Malgun Gothic" w:hAnsi="Malgun Gothic"/>
                      <w:b w:val="false"/>
                      <w:bCs w:val="false"/>
                      <w:snapToGrid w:val="false"/>
                      <w:color w:val="333333"/>
                      <w:sz w:val="17"/>
                      <w:szCs w:val="17"/>
                    </w:rPr>
                    <w:t xml:space="preserve"/>
                  </w:r>
                </w:p>
              </w:tc>
            </w:tr>
          </w:tbl>
          <w:p>
            <w:pPr>
              <w:spacing w:after="0" w:before="0" w:line="20" w:lineRule="exact"/>
            </w:pP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보호자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  <w:tc>
          <w:tcPr>
            <w:tcW w:type="dxa" w:w="110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60"/>
              <w:bottom w:type="dxa" w:w="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/>
                <w:bCs/>
                <w:snapToGrid w:val="false"/>
                <w:color w:val="333333"/>
                <w:sz w:val="17"/>
                <w:szCs w:val="17"/>
              </w:rPr>
              <w:t xml:space="preserve">설명자</w:t>
            </w:r>
          </w:p>
        </w:tc>
        <w:tc>
          <w:tcPr>
            <w:tcW w:type="dxa" w:w="1049"/>
            <w:tcBorders>
              <w:top w:val="dotted" w:color="9A9A9A" w:sz="4"/>
              <w:left w:val="dotted" w:color="9A9A9A" w:sz="4"/>
              <w:bottom w:val="dotted" w:color="9A9A9A" w:sz="4"/>
              <w:right w:val="dotted" w:color="9A9A9A" w:sz="4"/>
            </w:tcBorders>
            <w:tcMar>
              <w:top w:type="dxa" w:w="20"/>
              <w:left w:type="dxa" w:w="60"/>
              <w:bottom w:type="dxa" w:w="20"/>
              <w:right w:type="dxa" w:w="60"/>
            </w:tcMar>
            <w:vAlign w:val="center"/>
          </w:tcPr>
          <w:p>
            <w:pPr>
              <w:spacing w:after="0" w:before="0" w:line="238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333333"/>
                <w:sz w:val="17"/>
                <w:szCs w:val="17"/>
              </w:rPr>
              <w:t xml:space="preserve"/>
            </w:r>
          </w:p>
        </w:tc>
        <w:tc>
          <w:tcPr>
            <w:tcW w:type="dxa" w:w="1250"/>
            <w:tcBorders>
              <w:top w:val="none" w:color="FFFFFF" w:sz="0"/>
              <w:left w:val="none" w:color="FFFFFF" w:sz="0"/>
              <w:bottom w:val="none" w:color="FFFFFF" w:sz="0"/>
              <w:right w:val="none" w:color="FFFFFF" w:sz="0"/>
            </w:tcBorders>
            <w:tcMar>
              <w:top w:type="dxa" w:w="0"/>
              <w:left w:type="dxa" w:w="40"/>
              <w:bottom w:type="dxa" w:w="0"/>
              <w:right w:type="dxa" w:w="0"/>
            </w:tcMar>
            <w:vAlign w:val="center"/>
          </w:tcPr>
          <w:p>
            <w:pPr>
              <w:spacing w:after="0" w:before="0" w:line="182" w:lineRule="exact"/>
            </w:pPr>
            <w:r>
              <w:rPr>
                <w:rFonts w:ascii="Malgun Gothic" w:eastAsia="Malgun Gothic" w:hAnsi="Malgun Gothic"/>
                <w:b w:val="false"/>
                <w:bCs w:val="false"/>
                <w:snapToGrid w:val="false"/>
                <w:color w:val="767676"/>
                <w:sz w:val="13"/>
                <w:szCs w:val="13"/>
              </w:rPr>
              <w:t xml:space="preserve">(서명 또는 인)</w:t>
            </w:r>
          </w:p>
        </w:tc>
      </w:tr>
    </w:tbl>
    <w:p>
      <w:pPr>
        <w:spacing w:after="0" w:before="0" w:line="120" w:lineRule="exact"/>
      </w:pPr>
    </w:p>
    <w:sectPr>
      <w:headerReference w:type="default" r:id="rId7"/>
      <w:footerReference w:type="default" r:id="rId8"/>
      <w:pgSz w:w="11906" w:h="16838" w:orient="portrait"/>
      <w:pgMar w:top="851" w:right="964" w:bottom="1701" w:left="964" w:header="340" w:footer="794" w:gutter="0"/>
      <w:pgBorders w:display="allPages" w:offsetFrom="page" w:zOrder="back">
        <w:top w:val="single" w:color="1B3A5C" w:sz="18" w:space="27"/>
        <w:left w:val="single" w:color="1B3A5C" w:sz="18" w:space="27"/>
        <w:bottom w:val="single" w:color="1B3A5C" w:sz="18" w:space="27"/>
        <w:right w:val="single" w:color="1B3A5C" w:sz="18" w:space="27"/>
      </w:pgBorders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tbl>
    <w:tblPr>
      <w:tblW w:type="dxa" w:w="9978"/>
      <w:tblBorders>
        <w:top w:val="single" w:color="auto" w:sz="4"/>
        <w:left w:val="single" w:color="auto" w:sz="4"/>
        <w:bottom w:val="single" w:color="auto" w:sz="4"/>
        <w:right w:val="single" w:color="auto" w:sz="4"/>
        <w:insideH w:val="single" w:color="auto" w:sz="4"/>
        <w:insideV w:val="single" w:color="auto" w:sz="4"/>
      </w:tblBorders>
    </w:tblPr>
    <w:tblGrid>
      <w:gridCol w:w="2600"/>
      <w:gridCol w:w="2400"/>
      <w:gridCol w:w="4978"/>
    </w:tblGrid>
    <w:tr>
      <w:trPr>
        <w:trHeight w:val="430" w:hRule="exact"/>
      </w:trPr>
      <w:tc>
        <w:tcPr>
          <w:tcW w:type="dxa" w:w="26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20"/>
            <w:left w:type="dxa" w:w="90"/>
            <w:bottom w:type="dxa" w:w="20"/>
            <w:right w:type="dxa" w:w="70"/>
          </w:tcMar>
          <w:vAlign w:val="center"/>
        </w:tcPr>
        <w:p>
          <w:pPr>
            <w:spacing w:after="0" w:before="0" w:line="28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2"/>
              <w:szCs w:val="2"/>
            </w:rPr>
            <w:t xml:space="preserve"/>
          </w:r>
        </w:p>
      </w:tc>
      <w:tc>
        <w:tcPr>
          <w:tcW w:type="dxa" w:w="2400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100"/>
          </w:tcMar>
          <w:vAlign w:val="center"/>
        </w:tcPr>
        <w:p>
          <w:pPr>
            <w:spacing w:after="0" w:before="0" w:line="400" w:lineRule="exact"/>
          </w:pPr>
          <w:r>
            <w:drawing>
              <wp:inline distT="0" distB="0" distL="0" distR="0">
                <wp:extent cx="1162050" cy="228600"/>
                <wp:effectExtent t="0" r="0" b="0" l="0"/>
                <wp:docPr id="1" name="" descr="" title="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0" name="" descr=""/>
                        <pic:cNvPicPr>
                          <a:picLocks noChangeAspect="1" noChangeArrowheads="1"/>
                        </pic:cNvPicPr>
                      </pic:nvPicPr>
                      <pic:blipFill>
                        <a:blip r:embed="rId0" cstate="none"/>
                        <a:srcRect/>
                        <a:stretch>
                          <a:fillRect/>
                        </a:stretch>
                      </pic:blipFill>
                      <pic:spPr bwMode="auto">
                        <a:xfrm>
                          <a:off x="0" y="0"/>
                          <a:ext cx="1162050" cy="228600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tc>
        <w:tcPr>
          <w:tcW w:type="dxa" w:w="4978"/>
          <w:tcBorders>
            <w:top w:val="none" w:color="FFFFFF" w:sz="0"/>
            <w:left w:val="none" w:color="FFFFFF" w:sz="0"/>
            <w:bottom w:val="none" w:color="FFFFFF" w:sz="0"/>
            <w:right w:val="none" w:color="FFFFFF" w:sz="0"/>
          </w:tcBorders>
          <w:tcMar>
            <w:top w:type="dxa" w:w="0"/>
            <w:left w:type="dxa" w:w="0"/>
            <w:bottom w:type="dxa" w:w="0"/>
            <w:right w:type="dxa" w:w="0"/>
          </w:tcMar>
          <w:vAlign w:val="center"/>
        </w:tcPr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* 본 병원은 한국동물병원협회(KAHA) 회원병원입니다.</w:t>
          </w:r>
        </w:p>
        <w:p>
          <w:pPr>
            <w:spacing w:after="0" w:before="0" w:line="196" w:lineRule="exact"/>
          </w:pPr>
          <w:r>
            <w:rPr>
              <w:rFonts w:ascii="Malgun Gothic" w:eastAsia="Malgun Gothic" w:hAnsi="Malgun Gothic"/>
              <w:b w:val="false"/>
              <w:bCs w:val="false"/>
              <w:snapToGrid w:val="false"/>
              <w:color w:val="333333"/>
              <w:sz w:val="14"/>
              <w:szCs w:val="14"/>
            </w:rPr>
            <w:t xml:space="preserve">● Korean Animal Hospital Association (KAHA)</w:t>
          </w:r>
        </w:p>
      </w:tc>
    </w:tr>
  </w:tbl>
  <w:p>
    <w:pPr>
      <w:spacing w:after="0" w:before="0" w:line="20" w:lineRule="exact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spacing w:after="0" w:before="0" w:line="20" w:lineRule="exact"/>
    </w:pPr>
    <w:r>
      <w:drawing>
        <wp:anchor distT="0" distB="0" distL="0" distR="0" simplePos="0" allowOverlap="1" behindDoc="1" locked="0" layoutInCell="1" relativeHeight="3181350">
          <wp:simplePos x="0" y="0"/>
          <wp:positionH relativeFrom="page">
            <wp:posOffset>1330000</wp:posOffset>
          </wp:positionH>
          <wp:positionV relativeFrom="page">
            <wp:posOffset>2540000</wp:posOffset>
          </wp:positionV>
          <wp:extent cx="3181350" cy="3181350"/>
          <wp:effectExtent t="0" r="0" b="0" l="0"/>
          <wp:wrapNone/>
          <wp:docPr id="1" name="" descr="" title="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" descr=""/>
                  <pic:cNvPicPr>
                    <a:picLocks noChangeAspect="1" noChangeArrowheads="1"/>
                  </pic:cNvPicPr>
                </pic:nvPicPr>
                <pic:blipFill>
                  <a:blip r:embed="rId0" cstate="none"/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3181350" cy="3181350"/>
                  </a:xfrm>
                  <a:prstGeom prst="rect">
                    <a:avLst/>
                  </a:prstGeom>
                </pic:spPr>
              </pic:pic>
            </a:graphicData>
          </a:graphic>
        </wp:anchor>
      </w:drawing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algun Gothic" w:eastAsia="Malgun Gothic" w:hAnsi="Malgun Gothic"/>
        <w:color w:val="333333"/>
        <w:sz w:val="17"/>
        <w:szCs w:val="17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a8b32ad6c92508a48ef124ddbb7903e428f50197.png"/><Relationship Id="rId10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><Relationship Id="rId0" Type="http://schemas.openxmlformats.org/officeDocument/2006/relationships/image" Target="media/d4e16a7fcee7d56e0bf22c1b9b1fc23bf7279317.png"/></Relationships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><Relationship Id="rId0" Type="http://schemas.openxmlformats.org/officeDocument/2006/relationships/image" Target="media/d457837526ee2d4da8f01a327c406c611f34357c.png"/></Relationships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2026-09-01T21:27:59.303Z</dcterms:created>
  <dcterms:modified xsi:type="dcterms:W3CDTF">2026-09-01T21:27:59.303Z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