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경조사 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경조사에 따른 휴가를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경조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결혼  □ 출산  □ 사망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및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증빙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첨부  □ 추후 제출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경조사 휴가 일수는 취업규칙에서 정한 바에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2026-09-01T21:28:00.310Z</dcterms:created>
  <dcterms:modified xsi:type="dcterms:W3CDTF">2026-09-01T21:28:00.310Z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