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61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4"/>
                <w:szCs w:val="44"/>
              </w:rPr>
              <w:t xml:space="preserve">퇴원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안내문은 가정에서의 투약과 관리, 재진 일정에 관한 설명 내용을 기록하기 위해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505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05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05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차트번호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퇴원 일시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505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91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진단명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시행한 처치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74"/>
              <w:gridCol w:w="3954"/>
              <w:gridCol w:w="1021"/>
              <w:gridCol w:w="1361"/>
            </w:tblGrid>
            <w:tr>
              <w:trPr>
                <w:trHeight w:val="539" w:hRule="exact"/>
              </w:trPr>
              <w:tc>
                <w:tcPr>
                  <w:tcW w:type="dxa" w:w="147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진단명 / 처치</w:t>
                  </w:r>
                </w:p>
              </w:tc>
              <w:tc>
                <w:tcPr>
                  <w:tcW w:type="dxa" w:w="6336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539" w:hRule="exact"/>
              </w:trPr>
              <w:tc>
                <w:tcPr>
                  <w:tcW w:type="dxa" w:w="147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퇴원 시점 상태</w:t>
                  </w:r>
                </w:p>
              </w:tc>
              <w:tc>
                <w:tcPr>
                  <w:tcW w:type="dxa" w:w="395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각성   □ 반응 있음   □ 체온 회복   □ 통증 조절됨</w:t>
                  </w:r>
                </w:p>
              </w:tc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마취 시행</w:t>
                  </w:r>
                </w:p>
              </w:tc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예   □ 아니오</w:t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325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가정 투약 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47"/>
              <w:gridCol w:w="1361"/>
              <w:gridCol w:w="907"/>
              <w:gridCol w:w="680"/>
              <w:gridCol w:w="851"/>
              <w:gridCol w:w="964"/>
              <w:gridCol w:w="907"/>
              <w:gridCol w:w="893"/>
            </w:tblGrid>
            <w:tr>
              <w:trPr>
                <w:trHeight w:val="318" w:hRule="exact"/>
              </w:trPr>
              <w:tc>
                <w:tcPr>
                  <w:tcW w:type="dxa" w:w="124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약품명</w:t>
                  </w:r>
                </w:p>
              </w:tc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무엇 때문에</w:t>
                  </w: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1회 용량</w:t>
                  </w:r>
                </w:p>
              </w:tc>
              <w:tc>
                <w:tcPr>
                  <w:tcW w:type="dxa" w:w="68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경로</w:t>
                  </w:r>
                </w:p>
              </w:tc>
              <w:tc>
                <w:tcPr>
                  <w:tcW w:type="dxa" w:w="85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1일 횟수</w:t>
                  </w:r>
                </w:p>
              </w:tc>
              <w:tc>
                <w:tcPr>
                  <w:tcW w:type="dxa" w:w="96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종료일</w:t>
                  </w: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식전/식후</w:t>
                  </w:r>
                </w:p>
              </w:tc>
              <w:tc>
                <w:tcPr>
                  <w:tcW w:type="dxa" w:w="89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주의할 점</w:t>
                  </w:r>
                </w:p>
              </w:tc>
            </w:tr>
            <w:tr>
              <w:trPr>
                <w:trHeight w:val="397" w:hRule="exact"/>
              </w:trPr>
              <w:tc>
                <w:tcPr>
                  <w:tcW w:type="dxa" w:w="124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68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85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89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97" w:hRule="exact"/>
              </w:trPr>
              <w:tc>
                <w:tcPr>
                  <w:tcW w:type="dxa" w:w="124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68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85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89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97" w:hRule="exact"/>
              </w:trPr>
              <w:tc>
                <w:tcPr>
                  <w:tcW w:type="dxa" w:w="124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680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85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4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07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89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11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8"/>
                <w:szCs w:val="8"/>
              </w:rPr>
              <w:t xml:space="preserve"/>
            </w:r>
          </w:p>
          <w:p>
            <w:pPr>
              <w:spacing w:after="0" w:before="0" w:line="225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□ 퇴원 전 경구약 투여 방법을 보호자가 직접 해보고 확인하였습니다.</w:t>
            </w:r>
          </w:p>
          <w:p>
            <w:pPr>
              <w:spacing w:after="0" w:before="0" w:line="225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□ 약 보관 방법을 안내하였습니다.</w:t>
            </w:r>
          </w:p>
        </w:tc>
      </w:tr>
    </w:tbl>
    <w:p>
      <w:pPr>
        <w:spacing w:after="0" w:before="0" w:line="1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04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투약 체크 달력</w:t>
            </w:r>
          </w:p>
          <w:p>
            <w:pPr>
              <w:spacing w:after="0" w:before="0" w:line="182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투여 후 표시하세요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21"/>
              <w:gridCol w:w="969"/>
              <w:gridCol w:w="969"/>
              <w:gridCol w:w="969"/>
              <w:gridCol w:w="969"/>
              <w:gridCol w:w="969"/>
              <w:gridCol w:w="969"/>
              <w:gridCol w:w="975"/>
            </w:tblGrid>
            <w:tr>
              <w:trPr>
                <w:trHeight w:val="318" w:hRule="exact"/>
              </w:trPr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1일차</w:t>
                  </w: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2일차</w:t>
                  </w: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3일차</w:t>
                  </w: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4일차</w:t>
                  </w: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5일차</w:t>
                  </w: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6일차</w:t>
                  </w:r>
                </w:p>
              </w:tc>
              <w:tc>
                <w:tcPr>
                  <w:tcW w:type="dxa" w:w="975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196" w:lineRule="exact"/>
                    <w:jc w:val="center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4"/>
                      <w:szCs w:val="14"/>
                    </w:rPr>
                    <w:t xml:space="preserve">7일차</w:t>
                  </w:r>
                </w:p>
              </w:tc>
            </w:tr>
            <w:tr>
              <w:trPr>
                <w:trHeight w:val="397" w:hRule="exact"/>
              </w:trPr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아침</w:t>
                  </w: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75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397" w:hRule="exact"/>
              </w:trPr>
              <w:tc>
                <w:tcPr>
                  <w:tcW w:type="dxa" w:w="102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저녁</w:t>
                  </w: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69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975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1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가정 관리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활동 제한 :  □ 산책 제한   □ 계단 · 점프 금지   □ 목줄 산책만        기간 : ________</w:t>
            </w:r>
          </w:p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넥카라 · 수술복 :  □ 착용 필요 ( 기간 : ________ )   □ 해당 없음</w:t>
            </w:r>
          </w:p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절개 부위 :  □ 물 닿지 않게   □ 소독 : ____________        목욕 가능 시점 : ________</w:t>
            </w:r>
          </w:p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식이 · 급수 : ______________________________________________________________</w:t>
            </w:r>
          </w:p>
          <w:p>
            <w:pPr>
              <w:spacing w:after="0" w:before="0" w:line="250" w:lineRule="exact"/>
              <w:ind w:left="165" w:hanging="165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· 배뇨 · 배변 · 식욕 · 활력에 변화가 있으면 기록해 주세요.</w:t>
            </w:r>
          </w:p>
        </w:tc>
      </w:tr>
    </w:tbl>
    <w:p>
      <w:pPr>
        <w:spacing w:after="0" w:before="0" w:line="1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871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재진 및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응급 연락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88"/>
              <w:gridCol w:w="2608"/>
              <w:gridCol w:w="1361"/>
              <w:gridCol w:w="2253"/>
            </w:tblGrid>
            <w:tr>
              <w:trPr>
                <w:trHeight w:val="539" w:hRule="exact"/>
              </w:trPr>
              <w:tc>
                <w:tcPr>
                  <w:tcW w:type="dxa" w:w="158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다음 내원일</w:t>
                  </w:r>
                </w:p>
              </w:tc>
              <w:tc>
                <w:tcPr>
                  <w:tcW w:type="dxa" w:w="260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20____. ____. ____.    ____시</w:t>
                  </w:r>
                </w:p>
              </w:tc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재진 목적</w:t>
                  </w:r>
                </w:p>
              </w:tc>
              <w:tc>
                <w:tcPr>
                  <w:tcW w:type="dxa" w:w="225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6"/>
                      <w:szCs w:val="16"/>
                    </w:rPr>
                    <w:t xml:space="preserve">□ 경과 확인  □ 봉합사 제거  □ 재검사</w:t>
                  </w:r>
                </w:p>
              </w:tc>
            </w:tr>
            <w:tr>
              <w:trPr>
                <w:trHeight w:val="680" w:hRule="exact"/>
              </w:trPr>
              <w:tc>
                <w:tcPr>
                  <w:tcW w:type="dxa" w:w="158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즉시 연락할 증상</w:t>
                  </w:r>
                </w:p>
              </w:tc>
              <w:tc>
                <w:tcPr>
                  <w:tcW w:type="dxa" w:w="6222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top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454" w:hRule="exact"/>
              </w:trPr>
              <w:tc>
                <w:tcPr>
                  <w:tcW w:type="dxa" w:w="158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병원 연락처</w:t>
                  </w:r>
                </w:p>
              </w:tc>
              <w:tc>
                <w:tcPr>
                  <w:tcW w:type="dxa" w:w="2608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  <w:tc>
                <w:tcPr>
                  <w:tcW w:type="dxa" w:w="136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야간 · 휴일</w:t>
                  </w:r>
                </w:p>
              </w:tc>
              <w:tc>
                <w:tcPr>
                  <w:tcW w:type="dxa" w:w="225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22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위 내용을 안내문과 함께 읽으며 설명하였고, 보호자가 이를 이해하였음을 확인합니다. 마취 후에는 회복기에 상태가 변할 수 있으므로 퇴원 후 몇 시간 동안 특히 주의 깊게 지켜봐 주십시오.</w:t>
            </w:r>
          </w:p>
        </w:tc>
      </w:tr>
    </w:tbl>
    <w:p>
      <w:pPr>
        <w:spacing w:after="0" w:before="0" w:line="18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2026-10-20T08:08:32.102Z</dcterms:created>
  <dcterms:modified xsi:type="dcterms:W3CDTF">2026-10-20T08:08:32.102Z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