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44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32"/>
                <w:szCs w:val="32"/>
              </w:rPr>
              <w:t xml:space="preserve">동물등록 및 마이크로칩 삽입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마이크로칩 미등록 (Microchip Registration)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동물등록 및 마이크로칩 삽입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쌀알 크기의 칩을 피부 밑에 넣어 개체를 확인할 수 있게 하는 처치입니다.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잃어버렸을 때 보호자를 찾아 주는 가장 확실한 방법입니다.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법에 따른 동물등록 방법의 하나입니다.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동물등록을 위해 개체 식별 장치가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피하에 마이크로칩을 삽입하고 등록합니다.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삽입 부위 통증, 출혈, 감염이 있을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칩이 이동하거나 드물게 인식되지 않을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이물 반응이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등록 정보가 바뀌면 반드시 변경 신고를 하셔야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삽입 후 며칠간 그 부위를 문지르지 않도록 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삽입 부위를 관찰해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등록 정보 변경 시 갱신해야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2026-10-20T08:09:17.691Z</dcterms:created>
  <dcterms:modified xsi:type="dcterms:W3CDTF">2026-10-20T08:09:17.691Z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