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1800225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35293" w:sz="18" w:space="6"/>
        </w:pBdr>
        <w:spacing w:after="30" w:line="500" w:lineRule="exact"/>
      </w:pPr>
      <w:r>
        <w:rPr>
          <w:rFonts w:ascii="Malgun Gothic" w:eastAsia="Malgun Gothic" w:hAnsi="Malgun Gothic"/>
          <w:b/>
          <w:bCs/>
          <w:color w:val="023A68"/>
          <w:sz w:val="34"/>
          <w:szCs w:val="34"/>
        </w:rPr>
        <w:t xml:space="preserve">영양 평가 · BCS / MCS 기록지</w:t>
      </w:r>
    </w:p>
    <w:p>
      <w:pPr>
        <w:spacing w:after="90" w:line="23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5"/>
          <w:szCs w:val="15"/>
        </w:rPr>
        <w:t xml:space="preserve">WSAVA 영양 평가 가이드라인(2011, JSAP) · 글로벌 영양 툴킷 기반 (참고용) — 모든 환자, 모든 내원 시 스크리닝 / 서식번호 KAHA-F-2603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50"/>
        <w:gridCol w:w="1300"/>
        <w:gridCol w:w="1650"/>
        <w:gridCol w:w="900"/>
        <w:gridCol w:w="1000"/>
        <w:gridCol w:w="900"/>
        <w:gridCol w:w="690"/>
      </w:tblGrid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동물명 / 차트번호</w:t>
            </w:r>
          </w:p>
        </w:tc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연령</w:t>
            </w: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중성화</w:t>
            </w:r>
          </w:p>
        </w:tc>
        <w:tc>
          <w:tcPr>
            <w:tcW w:type="dxa" w:w="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예  □ 아니오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1. 식이 이력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2000"/>
        <w:gridCol w:w="26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주식 (제품명 · 형태)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1일 급여량 / 횟수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간식 · 사람 음식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영양제 · 보조제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식욕 변화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없음  □ 증가  □ 감소 (기간: ______)</w:t>
            </w: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음수량 변화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없음  □ 증가  □ 감소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2. 체중 및 신체 평가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100"/>
        <w:gridCol w:w="2100"/>
        <w:gridCol w:w="1200"/>
        <w:gridCol w:w="1090"/>
      </w:tblGrid>
      <w:tr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금일 체중(kg)</w:t>
            </w:r>
          </w:p>
        </w:tc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직전 체중 / 측정일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변화율(%)</w:t>
            </w:r>
          </w:p>
        </w:tc>
        <w:tc>
          <w:tcPr>
            <w:tcW w:type="dxa" w:w="1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43"/>
        <w:gridCol w:w="943"/>
        <w:gridCol w:w="943"/>
        <w:gridCol w:w="943"/>
        <w:gridCol w:w="943"/>
        <w:gridCol w:w="943"/>
        <w:gridCol w:w="943"/>
        <w:gridCol w:w="943"/>
        <w:gridCol w:w="946"/>
      </w:tblGrid>
      <w:t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BCS (9점)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1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2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3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4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5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6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7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8</w:t>
            </w:r>
          </w:p>
        </w:tc>
        <w:tc>
          <w:tcPr>
            <w:tcW w:type="dxa" w:w="946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9</w:t>
            </w:r>
          </w:p>
        </w:tc>
      </w:tr>
    </w:tbl>
    <w:p>
      <w:pPr>
        <w:spacing w:after="0" w:before="0" w:line="196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1–3 저체중 · 4–5 이상적 · 6–7 과체중 · 8–9 비만  (갈비뼈 촉진, 허리 라인, 복부 턱업으로 판정)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MCS (근육상태)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정상      □ 경도 소실      □ 중등도 소실      □ 중증 소실</w:t>
            </w:r>
          </w:p>
        </w:tc>
      </w:tr>
    </w:tbl>
    <w:p>
      <w:pPr>
        <w:spacing w:after="0" w:before="0" w:line="196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척추 · 견갑 · 측두부 · 골반 촉진으로 판정 — 비만 개체도 근소실이 동반될 수 있습니다 (특히 고령 · 만성질환).</w:t>
      </w:r>
    </w:p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3. 위험요인 스크리닝  (하나라도 해당 시 확장 평가)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질병(만성 포함)     □ 고령     □ 비만 / 저체중     □ 수제식 · 생식 · 비전형 식이     □ 피모 · 치아 이상     □ 체중 급변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4. 평가 결과 및 계획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790"/>
      </w:tblGrid>
      <w:t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확장 평가 필요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불필요       □ 필요  ( 사유 : ______________________________ )</w:t>
            </w:r>
          </w:p>
        </w:tc>
      </w:tr>
      <w:t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권장 사료 · 급여량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목표 체중 · 재평가 일정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 상담 내용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1200"/>
        <w:gridCol w:w="4490"/>
      </w:tblGrid>
      <w:tr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평가일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20____년  ____월  ____일</w:t>
            </w: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평가자</w:t>
            </w:r>
          </w:p>
        </w:tc>
        <w:tc>
          <w:tcPr>
            <w:tcW w:type="dxa" w:w="4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______________ (서명)</w:t>
            </w:r>
          </w:p>
        </w:tc>
      </w:tr>
    </w:tbl>
    <w:p>
      <w:pPr>
        <w:pBdr>
          <w:top w:val="single" w:color="035293" w:sz="8" w:space="4"/>
        </w:pBdr>
        <w:spacing w:before="80" w:line="21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사단법인 한국동물병원협회 · 회원병원 실무 소식지 제공 양식 (KAHA-F-2603) — 병원 실정에 맞게 수정 후 사용하십시오.</w:t>
      </w: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2026-08-18T09:00:32.922Z</dcterms:created>
  <dcterms:modified xsi:type="dcterms:W3CDTF">2026-08-18T09:00:32.922Z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