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마취 전 평가 · 모니터링 체크리스트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2020 AAHA Anesthesia and Monitoring Guidelines for Dogs and Cats 기반 (aaha.org 전문 무료 공개, 참고용) / 서식번호 KAHA-F-2602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100"/>
        <w:gridCol w:w="1400"/>
        <w:gridCol w:w="2100"/>
        <w:gridCol w:w="1200"/>
        <w:gridCol w:w="12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2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병력 · 현재 투약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신체검사 요약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사전 혈액검사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CBC     □ 혈액화학     □ 전해질     □ 응고계     □ 기타 :</w:t>
            </w: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ASA 분류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Ⅰ 건강  □ Ⅱ 경미한 전신질환  □ Ⅲ 중등도 전신질환  □ Ⅳ 생명 위협  □ Ⅴ 위중  □ E 응급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등급별 마취 관련 사망 위험(영국 CEPSAF 연구, Brodbelt 등 2008) — 건강 개체(ASA Ⅰ–Ⅱ): 개 0.05% · 고양이 0.11% / 질환 동반(ASA Ⅲ–Ⅴ): 개 1.33% · 고양이 1.40%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마취 전 준비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금식 확인 — 음식 ______ 시간 · 물 ______ 시간   (병원 프로토콜 · AAHA 금식 권고표 참고)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IV 카테터 장착      □  기관튜브 3종 준비 ( ____ / ____ / ____ )      □  응급약물 용량 사전 계산 · 비치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마취 회로 · 산소 · 흡인기 점검      □  항불안 처치 필요 여부 평가 (겁 많음 · 공격성)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보호자 설명 및 동의서 작성 완료 (서식 KAHA-F-2601)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마취 중 모니터링 기록  (15분 간격 권장)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950"/>
        <w:gridCol w:w="1050"/>
        <w:gridCol w:w="1050"/>
        <w:gridCol w:w="1250"/>
        <w:gridCol w:w="1050"/>
        <w:gridCol w:w="2690"/>
      </w:tblGrid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시각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HR</w:t>
            </w: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RR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SpO2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EtCO2</w:t>
            </w: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혈압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체온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마취심도 · 처치 · 비고</w:t>
            </w: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※ 저체온과 저혈압은 가장 흔한 마취 중 합병증입니다. 조기 인지와 가온 · 수액 대응 프로토콜을 준비하십시오.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회복기 관리  (마취 관련 사망 위험이 높은 구간 — 담당자 지정)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발관 시각 : ________       □  체온 회복 확인 ( ________ ℃ )       □  통증 평가 ( 도구 / 점수 : ____________ )</w:t>
            </w:r>
          </w:p>
        </w:tc>
      </w:tr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 의식 · 기립 확인       □  퇴원 전 보호자 주의사항 전달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45"/>
        <w:gridCol w:w="1500"/>
        <w:gridCol w:w="3545"/>
      </w:tblGrid>
      <w:tr>
        <w:tc>
          <w:tcPr>
            <w:tcW w:type="dxa" w:w="1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마취 담당</w:t>
            </w:r>
          </w:p>
        </w:tc>
        <w:tc>
          <w:tcPr>
            <w:tcW w:type="dxa" w:w="36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회복기 담당</w:t>
            </w:r>
          </w:p>
        </w:tc>
        <w:tc>
          <w:tcPr>
            <w:tcW w:type="dxa" w:w="35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(KAHA-F-2602)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2026-08-12T00:13:22.735Z</dcterms:created>
  <dcterms:modified xsi:type="dcterms:W3CDTF">2026-08-12T00:13:22.735Z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