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/>
          <w:color w:val="202D4F"/>
          <w:sz w:val="34"/>
        </w:rPr>
        <w:t>국제학술지 게재 논문의 가치와 활용 요청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9"/>
        </w:rPr>
        <w:t>발신: 시그니처동물의료센터 대표원장 이태호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9"/>
        </w:rPr>
        <w:t>수신: 에드멘토(마케팅), 컬러풀로드(브랜딩)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9"/>
        </w:rPr>
        <w:t>일자: 2026년 9월 5일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1. 왜 이 문서를 보내는가</w:t>
      </w:r>
    </w:p>
    <w:p>
      <w:r>
        <w:rPr>
          <w:rFonts w:ascii="맑은 고딕" w:hAnsi="맑은 고딕" w:eastAsia="맑은 고딕"/>
          <w:b w:val="0"/>
          <w:sz w:val="20"/>
        </w:rPr>
        <w:t>지난 7월 저희 병원 혈액투석센터의 연구가 국제학술지 Frontiers in Veterinary Science에 실렸습니다. 8월에 병원 블로그와 데일리벳에 소개되었지만, 이 논문이 병원 브랜드에서 차지해야 할 자리에 비해 홍보가 부족하다고 판단했습니다. 논문이 무엇이고 왜 가치가 있는지, 그리고 어떤 표현으로 써야 하는지를 정리해 보냅니다. 앞으로 병원의 모든 채널에서 이 논문이 혈액투석 메시지의 중심이 되도록 해 주시기 바랍니다.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2. 논문 개요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제목: Dogs and cats with acute-on-chronic kidney disease have worse outcomes than those with acute kidney injury following renal replacement therapy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게재: Frontiers in Veterinary Science 2026;13:1857111 (2026년 7월 30일). DOI 10.3389/fvets.2026.1857111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저자: 안운찬(제1저자, 시그니처 혈액투석·신장비뇨기센터장), 김건(노스캐롤라이나주립대·제주대), 김진해(시그니처), 이유진(시그니처), 이태호(시그니처 대표원장), 허지웅(노스캐롤라이나주립대 교수·서울대)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내용: 2017년부터 2024년까지 저희 병원에서 신대체요법(혈액투석)을 받은 개 67마리와 고양이 69마리, 모두 136마리의 경과를 분석했습니다. 급성신손상(AKI) 70마리와 만성신장병에 급성 악화가 겹친 환자(ACKD) 66마리를 나눠 퇴원 생존율과 퇴원 후 장기 생존을 비교했습니다.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핵심 수치: 전체 퇴원 생존 62%. AKI 70%, ACKD 53%. 개는 AKI 67%·ACKD 48%, 고양이는 AKI 74%·ACKD 57%. 퇴원 후 ACKD의 중앙 생존기간은 57일(개 33일)이었고, 고양이 ACKD는 2,400일 시점에도 절반 이상이 생존해 중앙값에 이르지 않았습니다.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3. 이 논문이 가치 있는 이유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투석이 필요할 만큼 위중한 환자에서 ACKD와 AKI를 비교한 첫 연구입니다.</w:t>
      </w:r>
      <w:r>
        <w:rPr>
          <w:rFonts w:ascii="맑은 고딕" w:hAnsi="맑은 고딕" w:eastAsia="맑은 고딕"/>
          <w:b w:val="0"/>
          <w:sz w:val="20"/>
        </w:rPr>
        <w:t xml:space="preserve"> 논문 결론에 그렇게 적혀 있습니다. 이전의 ACKD 연구(이스라엘 히브리대, 개 100마리·고양이 100마리, 2020)는 대부분 내과 치료 환자였습니다.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규모가 세계적으로 손꼽힙니다.</w:t>
      </w:r>
      <w:r>
        <w:rPr>
          <w:rFonts w:ascii="맑은 고딕" w:hAnsi="맑은 고딕" w:eastAsia="맑은 고딕"/>
          <w:b w:val="0"/>
          <w:sz w:val="20"/>
        </w:rPr>
        <w:t xml:space="preserve"> 혈액투석 결과를 다룬 대표적 코호트인 뉴욕 동물의료센터의 135마리(개 93·고양이 42, 1997~2010) 연구와 같은 급입니다. 세계 최대는 아니며, 개 AKI 182마리를 다룬 Segev 등(2008)의 연구가 더 큽니다. 따라서 "세계 최대"는 쓰지 않고 "세계적으로 손꼽히는 규모"로 씁니다.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국내 동물병원이 낸 첫 신대체요법 코호트 논문입니다(PubMed 기준).</w:t>
      </w:r>
      <w:r>
        <w:rPr>
          <w:rFonts w:ascii="맑은 고딕" w:hAnsi="맑은 고딕" w:eastAsia="맑은 고딕"/>
          <w:b w:val="0"/>
          <w:sz w:val="20"/>
        </w:rPr>
        <w:t xml:space="preserve"> PubMed에서 국내 기관 소속으로 검색되는 개·고양이 투석 논문 중 코호트 연구는 이 논문뿐이고 나머지는 증례보고나 실험연구입니다.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4. </w:t>
      </w:r>
      <w:r>
        <w:rPr>
          <w:rFonts w:ascii="맑은 고딕" w:hAnsi="맑은 고딕" w:eastAsia="맑은 고딕"/>
          <w:b/>
          <w:sz w:val="20"/>
        </w:rPr>
        <w:t>보호자와 의뢰 수의사가 바로 쓸 수 있는 숫자입니다.</w:t>
      </w:r>
      <w:r>
        <w:rPr>
          <w:rFonts w:ascii="맑은 고딕" w:hAnsi="맑은 고딕" w:eastAsia="맑은 고딕"/>
          <w:b w:val="0"/>
          <w:sz w:val="20"/>
        </w:rPr>
        <w:t xml:space="preserve"> "이미 만성신장병이 있으면 투석해도 소용없다"는 통념에 대해, ACKD 환자도 절반 넘게 퇴원했다는 데이터를 제시합니다. 논문은 "투석을 무익하다고 배제해서는 안 된다"고 결론지었습니다.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5. </w:t>
      </w:r>
      <w:r>
        <w:rPr>
          <w:rFonts w:ascii="맑은 고딕" w:hAnsi="맑은 고딕" w:eastAsia="맑은 고딕"/>
          <w:b/>
          <w:sz w:val="20"/>
        </w:rPr>
        <w:t>기존 예후 점수의 한계를 확인했습니다.</w:t>
      </w:r>
      <w:r>
        <w:rPr>
          <w:rFonts w:ascii="맑은 고딕" w:hAnsi="맑은 고딕" w:eastAsia="맑은 고딕"/>
          <w:b w:val="0"/>
          <w:sz w:val="20"/>
        </w:rPr>
        <w:t xml:space="preserve"> AKI용으로 개발된 Segev 점수가 AKI군에서는 잘 맞았지만(AUC 0.84) ACKD군에서는 맞지 않았습니다(AUC 0.59). ACKD 전용 예후 도구가 필요하다는 근거입니다.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6. </w:t>
      </w:r>
      <w:r>
        <w:rPr>
          <w:rFonts w:ascii="맑은 고딕" w:hAnsi="맑은 고딕" w:eastAsia="맑은 고딕"/>
          <w:b/>
          <w:sz w:val="20"/>
        </w:rPr>
        <w:t>대학병원이 아닌 민간 의뢰병원 한 곳의 8년 자료</w:t>
      </w:r>
      <w:r>
        <w:rPr>
          <w:rFonts w:ascii="맑은 고딕" w:hAnsi="맑은 고딕" w:eastAsia="맑은 고딕"/>
          <w:b w:val="0"/>
          <w:sz w:val="20"/>
        </w:rPr>
        <w:t>로, 개와 고양이를 함께 다루고 퇴원 후 최장 2,400일을 추적했습니다.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7. </w:t>
      </w:r>
      <w:r>
        <w:rPr>
          <w:rFonts w:ascii="맑은 고딕" w:hAnsi="맑은 고딕" w:eastAsia="맑은 고딕"/>
          <w:b/>
          <w:sz w:val="20"/>
        </w:rPr>
        <w:t>학술지 위상.</w:t>
      </w:r>
      <w:r>
        <w:rPr>
          <w:rFonts w:ascii="맑은 고딕" w:hAnsi="맑은 고딕" w:eastAsia="맑은 고딕"/>
          <w:b w:val="0"/>
          <w:sz w:val="20"/>
        </w:rPr>
        <w:t xml:space="preserve"> Frontiers in Veterinary Science는 SCIE 수록 학술지로, 2025년 데이터 기준 영향력지수 3.1, JCR Q1로 집계됩니다(2차 집계 자료 기준).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 xml:space="preserve">8. </w:t>
      </w:r>
      <w:r>
        <w:rPr>
          <w:rFonts w:ascii="맑은 고딕" w:hAnsi="맑은 고딕" w:eastAsia="맑은 고딕"/>
          <w:b/>
          <w:sz w:val="20"/>
        </w:rPr>
        <w:t>저자 6명 중 4명이 시그니처 의료진입니다.</w:t>
      </w:r>
      <w:r>
        <w:rPr>
          <w:rFonts w:ascii="맑은 고딕" w:hAnsi="맑은 고딕" w:eastAsia="맑은 고딕"/>
          <w:b w:val="0"/>
          <w:sz w:val="20"/>
        </w:rPr>
        <w:t xml:space="preserve"> 제1저자 안운찬 센터장, 김진해·이유진 수의사, 이태호 대표원장. 미국 노스캐롤라이나주립대 허지웅 교수, 김건(노스캐롤라이나주립대·제주대)과의 공동 연구입니다.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4. 표현 규칙 (반드시 지켜 주시기 바랍니다)</w:t>
      </w:r>
    </w:p>
    <w:p>
      <w:r>
        <w:rPr>
          <w:rFonts w:ascii="맑은 고딕" w:hAnsi="맑은 고딕" w:eastAsia="맑은 고딕"/>
          <w:b w:val="0"/>
          <w:sz w:val="20"/>
        </w:rPr>
        <w:t>수의사법 시행령 제20조의2의 허위·과대광고 기준에 맞춰, 아래처럼 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1F1F1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쓰지 않을 표현</w:t>
            </w:r>
          </w:p>
        </w:tc>
        <w:tc>
          <w:tcPr>
            <w:tcW w:type="dxa" w:w="4706"/>
            <w:shd w:val="clear" w:color="auto" w:fill="F1F1F1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대신 쓸 표현</w:t>
            </w:r>
          </w:p>
        </w:tc>
      </w:tr>
      <w:tr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세계 최초 수준의 대규모 임상 연구, 세계 첫 비교</w:t>
            </w:r>
          </w:p>
        </w:tc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투석이 필요한 개·고양이에서 ACKD와 AKI를 비교한 첫 연구(논문 결론)</w:t>
            </w:r>
          </w:p>
        </w:tc>
      </w:tr>
      <w:tr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세계 최대 코호트</w:t>
            </w:r>
          </w:p>
        </w:tc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세계적으로 손꼽히는 규모(뉴욕 동물의료센터 135마리 연구와 같은 급)</w:t>
            </w:r>
          </w:p>
        </w:tc>
      </w:tr>
      <w:tr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최초 (단독)</w:t>
            </w:r>
          </w:p>
        </w:tc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동물병원이 낸 첫 신대체요법 코호트 논문(PubMed 기준)</w:t>
            </w:r>
          </w:p>
        </w:tc>
      </w:tr>
      <w:tr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독보적, 세계적 수준의 전문성</w:t>
            </w:r>
          </w:p>
        </w:tc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삭제. 수치와 논문명으로 대체</w:t>
            </w:r>
          </w:p>
        </w:tc>
      </w:tr>
      <w:tr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200마리 이상·800회 이상</w:t>
            </w:r>
          </w:p>
        </w:tc>
        <w:tc>
          <w:tcPr>
            <w:tcW w:type="dxa" w:w="4706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병원 집계 시점과 출처를 확인해 드리기 전까지 보류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sz w:val="20"/>
        </w:rPr>
        <w:t>8월 18일 병원 네이버 블로그 글의 제목("세계 첫 비교")과 본문 일부("세계 최초 수준", "독보적인 성과")는 위 기준에 맞게 수정을 요청드립니다.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5. 활용 요청</w:t>
      </w:r>
    </w:p>
    <w:p>
      <w:r>
        <w:rPr>
          <w:rFonts w:ascii="맑은 고딕" w:hAnsi="맑은 고딕" w:eastAsia="맑은 고딕"/>
          <w:b w:val="0"/>
          <w:sz w:val="20"/>
        </w:rPr>
        <w:t>에드멘토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1. 홈페이지 첫 페이지에 논문 배너(제목·핵심 수치·DOI 링크), 혈액투석 페이지 상단에 "기록으로 말씀드립니다" 블록, 의료진 페이지의 안운찬·이태호 약력에 논문 링크. 문안은 병원이 보내는 혈액투석 페이지 교체안에 포함돼 있습니다.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2. 블로그에 보호자용 해설 글 1편("만성신장병인데 혈액투석을 해도 될까요? 136마리의 기록이 답합니다" — 병원에서 원고 제공)과 수의사용 해설 글 1편(ACKD 예후 도구의 필요성).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3. 네이버 플레이스 소식과 인스타그램에 카드 게시(병원에서 이미지·캡션 제공).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4. 보도자료 2차 배포: 데일리벳 기사(2026-08-13, "신장질환으로 혈액투석 받은 국내 개·고양이 136마리의 생존율은?")를 바탕으로 뉴스1·데일리개원·뉴스펫에 배포. 문안은 병원이 확인합니다.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5. 검색 광고와 플레이스 대표 키워드 문구에 "136마리 기록을 국제학술지에 발표한 혈액투석센터"를 반영.</w:t>
      </w:r>
    </w:p>
    <w:p>
      <w:r>
        <w:rPr>
          <w:rFonts w:ascii="맑은 고딕" w:hAnsi="맑은 고딕" w:eastAsia="맑은 고딕"/>
          <w:b w:val="0"/>
          <w:sz w:val="20"/>
        </w:rPr>
        <w:t>컬러풀로드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1. 혈액투석센터 핵심 메시지를 "136마리의 기록으로 설명하는 혈액투석"으로 잡고, 숫자(136 · 70% · 53%)를 시각 요소로 쓰는 키비주얼.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2. 병원 소개문 한 줄: "서울 강남 신사의 24시간 동물의료센터. 2017~2024년 개·고양이 136마리 신대체요법 기록을 국제학술지에 발표한 혈액투석·신장비뇨기센터를 운영합니다."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3. 의뢰병원용 한 장 리플릿과 대기실 화면·원내 포스터에 같은 메시지 적용.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4. 안운찬 센터장과 이태호 대표원장의 인물 소개에 논문을 첫 줄에 두는 형식.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6. 병원에서 제공하는 자료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논문 원문 링크와 요약 수치(이 문서)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인스타그램 카드 5장과 캡션, 카카오톡 프로필용 이미지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네이버 블로그 원고(보호자용)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데일리벳 기사 링크: https://www.dailyvet.co.kr/news/academy/293233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7. 회신 요청</w:t>
      </w:r>
    </w:p>
    <w:p>
      <w:r>
        <w:rPr>
          <w:rFonts w:ascii="맑은 고딕" w:hAnsi="맑은 고딕" w:eastAsia="맑은 고딕"/>
          <w:b w:val="0"/>
          <w:sz w:val="20"/>
        </w:rPr>
        <w:t>이 문서와 함께 보내는 온라인 노출 점검 결과 문서의 회신 기한과 같이, 일주일 안에 항목별 담당과 일정을 알려 주시기 바랍니다.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별첨. 비교에 인용한 문헌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Eatroff AE 외. Long-term outcome of cats and dogs with acute kidney injury treated with intermittent hemodialysis: 135 cases (1997–2010). J Am Vet Med Assoc 2012;241(11):1471-1478. DOI 10.2460/javma.241.11.1471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Segev G 외. A novel clinical scoring system for outcome prediction in dogs with acute kidney injury managed by hemodialysis. J Vet Intern Med 2008;22(2):301-308. DOI 10.1111/j.1939-1676.2008.0063.x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Dunaevich A 외. Acute on chronic kidney disease in dogs: Etiology, clinical and clinicopathologic findings, prognostic markers, and survival. J Vet Intern Med 2020;34(6):2507-2515. DOI 10.1111/jvim.15931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Chen H 외. Acute on chronic kidney disease in cats: Etiology, clinical and clinicopathologic findings, prognostic markers, and outcome. J Vet Intern Med 2020;34(4):1496-1506. DOI 10.1111/jvim.15808</w:t>
      </w:r>
    </w:p>
    <w:sectPr w:rsidR="00FC693F" w:rsidRPr="0006063C" w:rsidSect="00034616"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