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5A5E2B" w14:textId="77777777" w:rsidR="008D2848" w:rsidRPr="00110684" w:rsidRDefault="008D2848" w:rsidP="00DD2A10">
      <w:pPr>
        <w:spacing w:after="156"/>
        <w:ind w:firstLineChars="0" w:firstLine="0"/>
        <w:jc w:val="center"/>
        <w:rPr>
          <w:rFonts w:ascii="微软雅黑" w:eastAsia="微软雅黑" w:hAnsi="微软雅黑"/>
        </w:rPr>
      </w:pPr>
      <w:r w:rsidRPr="00110684">
        <w:rPr>
          <w:rFonts w:ascii="微软雅黑" w:eastAsia="微软雅黑" w:hAnsi="微软雅黑"/>
          <w:b/>
          <w:color w:val="000000"/>
          <w:sz w:val="50"/>
        </w:rPr>
        <w:t>智能体搭建场景卡</w:t>
      </w:r>
    </w:p>
    <w:p w14:paraId="5EDB5283" w14:textId="77777777" w:rsidR="008D2848" w:rsidRPr="00055319" w:rsidRDefault="008D2848" w:rsidP="00DD2A10">
      <w:pPr>
        <w:pStyle w:val="1"/>
        <w:spacing w:after="156"/>
        <w:ind w:firstLineChars="0" w:firstLine="0"/>
      </w:pPr>
      <w:r w:rsidRPr="00055319">
        <w:t>一、基本信息</w:t>
      </w:r>
    </w:p>
    <w:tbl>
      <w:tblPr>
        <w:tblW w:w="8642" w:type="dxa"/>
        <w:tblInd w:w="120" w:type="dxa"/>
        <w:tblLayout w:type="fixed"/>
        <w:tblLook w:val="04A0" w:firstRow="1" w:lastRow="0" w:firstColumn="1" w:lastColumn="0" w:noHBand="0" w:noVBand="1"/>
      </w:tblPr>
      <w:tblGrid>
        <w:gridCol w:w="1656"/>
        <w:gridCol w:w="6986"/>
      </w:tblGrid>
      <w:tr w:rsidR="00435D5A" w:rsidRPr="00110684" w14:paraId="5B3F3F29"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1EF962F4" w14:textId="77777777" w:rsidR="008D2848" w:rsidRPr="005E2A8D" w:rsidRDefault="008D2848" w:rsidP="005E2A8D">
            <w:pPr>
              <w:spacing w:before="30" w:after="156" w:line="288" w:lineRule="auto"/>
              <w:ind w:firstLine="480"/>
              <w:rPr>
                <w:rFonts w:ascii="微软雅黑" w:eastAsia="微软雅黑" w:hAnsi="微软雅黑"/>
                <w:sz w:val="24"/>
              </w:rPr>
            </w:pPr>
            <w:r w:rsidRPr="005E2A8D">
              <w:rPr>
                <w:rFonts w:ascii="微软雅黑" w:eastAsia="微软雅黑" w:hAnsi="微软雅黑"/>
                <w:b/>
                <w:color w:val="164E5A"/>
                <w:sz w:val="24"/>
              </w:rPr>
              <w:t>姓名</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055EBAD"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hint="eastAsia"/>
              </w:rPr>
              <w:t>魏宇（队长）、吴冠霖、朱爱林、孙佳宁</w:t>
            </w:r>
          </w:p>
        </w:tc>
      </w:tr>
      <w:tr w:rsidR="00435D5A" w:rsidRPr="00110684" w14:paraId="2544FCFB"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2466F6A4" w14:textId="77777777" w:rsidR="008D2848" w:rsidRPr="005E2A8D" w:rsidRDefault="008D2848" w:rsidP="005E2A8D">
            <w:pPr>
              <w:spacing w:before="30" w:after="156" w:line="288" w:lineRule="auto"/>
              <w:ind w:firstLine="480"/>
              <w:rPr>
                <w:rFonts w:ascii="微软雅黑" w:eastAsia="微软雅黑" w:hAnsi="微软雅黑"/>
                <w:sz w:val="24"/>
              </w:rPr>
            </w:pPr>
            <w:r w:rsidRPr="005E2A8D">
              <w:rPr>
                <w:rFonts w:ascii="微软雅黑" w:eastAsia="微软雅黑" w:hAnsi="微软雅黑"/>
                <w:b/>
                <w:color w:val="164E5A"/>
                <w:sz w:val="24"/>
              </w:rPr>
              <w:t>组名</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D10B6E4"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粮达e销</w:t>
            </w:r>
          </w:p>
        </w:tc>
      </w:tr>
      <w:tr w:rsidR="00435D5A" w:rsidRPr="00110684" w14:paraId="2F9BEAF3"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2A9ECD8" w14:textId="77777777" w:rsidR="008D2848" w:rsidRPr="005E2A8D" w:rsidRDefault="008D2848" w:rsidP="005E2A8D">
            <w:pPr>
              <w:spacing w:before="30" w:after="156" w:line="288" w:lineRule="auto"/>
              <w:ind w:firstLineChars="0" w:firstLine="0"/>
              <w:jc w:val="center"/>
              <w:rPr>
                <w:rFonts w:ascii="微软雅黑" w:eastAsia="微软雅黑" w:hAnsi="微软雅黑"/>
                <w:sz w:val="24"/>
              </w:rPr>
            </w:pPr>
            <w:r w:rsidRPr="005E2A8D">
              <w:rPr>
                <w:rFonts w:ascii="微软雅黑" w:eastAsia="微软雅黑" w:hAnsi="微软雅黑"/>
                <w:b/>
                <w:color w:val="164E5A"/>
                <w:sz w:val="24"/>
              </w:rPr>
              <w:t>开发工具</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BEFF522"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hint="eastAsia"/>
              </w:rPr>
              <w:t>Qoder</w:t>
            </w:r>
          </w:p>
        </w:tc>
      </w:tr>
      <w:tr w:rsidR="00435D5A" w:rsidRPr="00110684" w14:paraId="6CCFCD40"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0B913EB4" w14:textId="77777777" w:rsidR="008D2848" w:rsidRPr="005E2A8D" w:rsidRDefault="008D2848" w:rsidP="005E2A8D">
            <w:pPr>
              <w:spacing w:before="30" w:after="156" w:line="288" w:lineRule="auto"/>
              <w:ind w:firstLine="480"/>
              <w:rPr>
                <w:rFonts w:ascii="微软雅黑" w:eastAsia="微软雅黑" w:hAnsi="微软雅黑"/>
                <w:sz w:val="24"/>
              </w:rPr>
            </w:pPr>
            <w:r w:rsidRPr="005E2A8D">
              <w:rPr>
                <w:rFonts w:ascii="微软雅黑" w:eastAsia="微软雅黑" w:hAnsi="微软雅黑"/>
                <w:b/>
                <w:color w:val="164E5A"/>
                <w:sz w:val="24"/>
              </w:rPr>
              <w:t>赛道</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E1F2B5F"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生产经营赛道</w:t>
            </w:r>
          </w:p>
        </w:tc>
      </w:tr>
      <w:tr w:rsidR="00435D5A" w:rsidRPr="00110684" w14:paraId="0932E6FD" w14:textId="77777777">
        <w:trPr>
          <w:cantSplit/>
        </w:trPr>
        <w:tc>
          <w:tcPr>
            <w:tcW w:w="1656"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7B02061C" w14:textId="77777777" w:rsidR="008D2848" w:rsidRPr="005E2A8D" w:rsidRDefault="008D2848" w:rsidP="005E2A8D">
            <w:pPr>
              <w:spacing w:before="30" w:after="156" w:line="288" w:lineRule="auto"/>
              <w:ind w:firstLine="480"/>
              <w:rPr>
                <w:rFonts w:ascii="微软雅黑" w:eastAsia="微软雅黑" w:hAnsi="微软雅黑"/>
                <w:sz w:val="24"/>
              </w:rPr>
            </w:pPr>
            <w:r w:rsidRPr="005E2A8D">
              <w:rPr>
                <w:rFonts w:ascii="微软雅黑" w:eastAsia="微软雅黑" w:hAnsi="微软雅黑"/>
                <w:b/>
                <w:color w:val="164E5A"/>
                <w:sz w:val="24"/>
              </w:rPr>
              <w:t>选题</w:t>
            </w:r>
          </w:p>
        </w:tc>
        <w:tc>
          <w:tcPr>
            <w:tcW w:w="6986"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7B155BD"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粮达e销——面向粮贸经营全链路的多智能体协同决策与服务平台</w:t>
            </w:r>
          </w:p>
        </w:tc>
      </w:tr>
    </w:tbl>
    <w:p w14:paraId="00D43BA6" w14:textId="77777777" w:rsidR="005E2A8D" w:rsidRDefault="005E2A8D" w:rsidP="005E2A8D">
      <w:pPr>
        <w:spacing w:after="156"/>
        <w:ind w:firstLineChars="0" w:firstLine="0"/>
      </w:pPr>
    </w:p>
    <w:p w14:paraId="69010A92" w14:textId="77777777" w:rsidR="008D2848" w:rsidRPr="00055319" w:rsidRDefault="008D2848" w:rsidP="00701E30">
      <w:pPr>
        <w:pStyle w:val="1"/>
        <w:spacing w:after="156"/>
        <w:ind w:firstLineChars="0" w:firstLine="0"/>
      </w:pPr>
      <w:r w:rsidRPr="00055319">
        <w:t>二、智能体场景</w:t>
      </w:r>
    </w:p>
    <w:p w14:paraId="67FF76E1" w14:textId="77777777" w:rsidR="008D2848" w:rsidRPr="000475CE" w:rsidRDefault="008D2848" w:rsidP="000475CE">
      <w:pPr>
        <w:pStyle w:val="3"/>
        <w:spacing w:after="156"/>
        <w:ind w:firstLineChars="0" w:firstLine="0"/>
        <w:rPr>
          <w:sz w:val="28"/>
          <w:szCs w:val="28"/>
        </w:rPr>
      </w:pPr>
      <w:r w:rsidRPr="000475CE">
        <w:rPr>
          <w:sz w:val="28"/>
          <w:szCs w:val="28"/>
        </w:rPr>
        <w:t>（一</w:t>
      </w:r>
      <w:r w:rsidRPr="000475CE">
        <w:rPr>
          <w:bCs w:val="0"/>
          <w:color w:val="000000"/>
          <w:sz w:val="28"/>
          <w:szCs w:val="28"/>
        </w:rPr>
        <w:t>）场景背景与目标用户</w:t>
      </w:r>
    </w:p>
    <w:p w14:paraId="4E8073FF" w14:textId="77777777" w:rsidR="008D2848" w:rsidRPr="00110684" w:rsidRDefault="008D2848" w:rsidP="008B1D36">
      <w:pPr>
        <w:spacing w:after="156"/>
        <w:ind w:firstLineChars="0" w:firstLine="420"/>
        <w:rPr>
          <w:rFonts w:ascii="微软雅黑" w:eastAsia="微软雅黑" w:hAnsi="微软雅黑"/>
        </w:rPr>
      </w:pPr>
      <w:r w:rsidRPr="00110684">
        <w:rPr>
          <w:rFonts w:ascii="微软雅黑" w:eastAsia="微软雅黑" w:hAnsi="微软雅黑"/>
        </w:rPr>
        <w:t>粮贸经营横跨行情研判、粮源组织、交易决策、物流履约、成本核算、资金安排与风险审核。现有虽覆盖多个环节，却分散在不同系统和岗位中，一线业务人员仍需在有限时间内反复查找、传递和汇总信息，依靠个人经验协调口径、权衡方案。各环节往往只关注自身最优，难以及时发现成本、交期、库存和风险之间的冲突，容易出现“采购价格低但到厂成本更高”“交付速度快但履约风险不可控”等问题。即使形成建议，也常停留在报告或沟通结论中，难以继续转化为询价、询运、风险核验等可执行任务。真正的痛点不是缺少某个单点工具，而是缺少一种围绕同一经营目标组织专业能力、协调跨环节判断，并持续推动任务落地的智能协作机制。</w:t>
      </w:r>
    </w:p>
    <w:p w14:paraId="30EEEACF" w14:textId="77777777" w:rsidR="008D2848" w:rsidRPr="00110684" w:rsidRDefault="008D2848" w:rsidP="00555660">
      <w:pPr>
        <w:spacing w:after="156"/>
        <w:ind w:firstLineChars="0" w:firstLine="420"/>
        <w:rPr>
          <w:rFonts w:ascii="微软雅黑" w:eastAsia="微软雅黑" w:hAnsi="微软雅黑"/>
        </w:rPr>
      </w:pPr>
      <w:r w:rsidRPr="00110684">
        <w:rPr>
          <w:rFonts w:ascii="微软雅黑" w:eastAsia="微软雅黑" w:hAnsi="微软雅黑"/>
        </w:rPr>
        <w:t>目标用户面向粮食产业链各类经营主体，包括粮贸、粮食加工与用粮、仓储物流及相关服务企业，重点服务经营管理者，以及行情、粮源、交易、物流、成本、资金与风控岗位。平台将专业能力封装为可独立办事、可按需协同的 AI 智能体，并以“粮掌柜、专业小二”等数字员工形</w:t>
      </w:r>
      <w:r w:rsidRPr="00110684">
        <w:rPr>
          <w:rFonts w:ascii="微软雅黑" w:eastAsia="微软雅黑" w:hAnsi="微软雅黑"/>
        </w:rPr>
        <w:lastRenderedPageBreak/>
        <w:t>态面向用户：单项任务由对应智能体直接完成，复杂经营目标则由多个智能体并行研判、交叉校验，形成统一、可解释、可执行的方案。“200 吨玉米紧急补库”仅是展示协同机制的代表性案例，并非平台能力边界；平台还可服务行情择机、粮源筛选、运力组织、盈亏测算、资金匹配与履约风控等粮贸经营任务。</w:t>
      </w:r>
    </w:p>
    <w:p w14:paraId="58B2D3A0" w14:textId="77777777" w:rsidR="008D2848" w:rsidRPr="00DC13D4" w:rsidRDefault="008D2848" w:rsidP="00DC13D4">
      <w:pPr>
        <w:pStyle w:val="2"/>
        <w:spacing w:after="156"/>
        <w:ind w:firstLineChars="0" w:firstLine="0"/>
      </w:pPr>
      <w:r w:rsidRPr="00DC13D4">
        <w:t>（二）五个真实断点：AI 必须解决什么</w:t>
      </w:r>
    </w:p>
    <w:p w14:paraId="5F6D8574" w14:textId="77777777" w:rsidR="008D2848" w:rsidRPr="00110684" w:rsidRDefault="008D2848">
      <w:pPr>
        <w:pStyle w:val="10"/>
        <w:spacing w:after="156"/>
        <w:ind w:firstLine="420"/>
        <w:rPr>
          <w:rFonts w:ascii="微软雅黑" w:eastAsia="微软雅黑" w:hAnsi="微软雅黑"/>
        </w:rPr>
      </w:pPr>
      <w:r w:rsidRPr="004C5831">
        <w:rPr>
          <w:rFonts w:ascii="微软雅黑" w:eastAsia="微软雅黑" w:hAnsi="微软雅黑"/>
          <w:b/>
          <w:color w:val="000000" w:themeColor="text1"/>
          <w:sz w:val="21"/>
        </w:rPr>
        <w:t>经营目标难以拆解：</w:t>
      </w:r>
      <w:r w:rsidRPr="00110684">
        <w:rPr>
          <w:rFonts w:ascii="微软雅黑" w:eastAsia="微软雅黑" w:hAnsi="微软雅黑"/>
          <w:sz w:val="21"/>
        </w:rPr>
        <w:t>用户知道“要抓住行情、保障交付、成本可控、风险可控”，却未必知道应先研判市场、组织粮源、锁定运力还是匹配资金。AI 将自然语言经营目标整理为品种、数量、质量、时点、区域、预算、库存、资金和风险约束。</w:t>
      </w:r>
    </w:p>
    <w:p w14:paraId="07A5954D" w14:textId="77777777" w:rsidR="008D2848" w:rsidRPr="00110684" w:rsidRDefault="008D2848">
      <w:pPr>
        <w:pStyle w:val="10"/>
        <w:spacing w:after="156"/>
        <w:ind w:firstLine="420"/>
        <w:rPr>
          <w:rFonts w:ascii="微软雅黑" w:eastAsia="微软雅黑" w:hAnsi="微软雅黑"/>
        </w:rPr>
      </w:pPr>
      <w:r w:rsidRPr="004C5831">
        <w:rPr>
          <w:rFonts w:ascii="微软雅黑" w:eastAsia="微软雅黑" w:hAnsi="微软雅黑"/>
          <w:b/>
          <w:color w:val="000000" w:themeColor="text1"/>
          <w:sz w:val="21"/>
        </w:rPr>
        <w:t>专业信息分散：</w:t>
      </w:r>
      <w:r w:rsidRPr="00110684">
        <w:rPr>
          <w:rFonts w:ascii="微软雅黑" w:eastAsia="微软雅黑" w:hAnsi="微软雅黑"/>
          <w:sz w:val="21"/>
        </w:rPr>
        <w:t>行情、粮源、运输、成本、资金和风险分属不同岗位，人工串联慢且容易遗漏。多智能体按任务依赖并行办理，粮掌柜统一接收结构化结果。</w:t>
      </w:r>
    </w:p>
    <w:p w14:paraId="765D5C7F" w14:textId="77777777" w:rsidR="008D2848" w:rsidRPr="00110684" w:rsidRDefault="008D2848">
      <w:pPr>
        <w:pStyle w:val="10"/>
        <w:spacing w:after="156"/>
        <w:ind w:firstLine="420"/>
        <w:rPr>
          <w:rFonts w:ascii="微软雅黑" w:eastAsia="微软雅黑" w:hAnsi="微软雅黑"/>
        </w:rPr>
      </w:pPr>
      <w:r w:rsidRPr="004C5831">
        <w:rPr>
          <w:rFonts w:ascii="微软雅黑" w:eastAsia="微软雅黑" w:hAnsi="微软雅黑"/>
          <w:b/>
          <w:color w:val="000000" w:themeColor="text1"/>
          <w:sz w:val="21"/>
        </w:rPr>
        <w:t>局部最优不等于经营最优：</w:t>
      </w:r>
      <w:r w:rsidRPr="00110684">
        <w:rPr>
          <w:rFonts w:ascii="微软雅黑" w:eastAsia="微软雅黑" w:hAnsi="微软雅黑"/>
          <w:sz w:val="21"/>
        </w:rPr>
        <w:t>低货价、低运费或低资金成本都可能被质量、时效、损耗、账期和履约风险抵消。系统统一比较经营影响，并显式展示成本、时效与风险的冲突。</w:t>
      </w:r>
    </w:p>
    <w:p w14:paraId="76B276CF" w14:textId="77777777" w:rsidR="008D2848" w:rsidRPr="00110684" w:rsidRDefault="008D2848">
      <w:pPr>
        <w:pStyle w:val="10"/>
        <w:spacing w:after="156"/>
        <w:ind w:firstLine="420"/>
        <w:rPr>
          <w:rFonts w:ascii="微软雅黑" w:eastAsia="微软雅黑" w:hAnsi="微软雅黑"/>
        </w:rPr>
      </w:pPr>
      <w:r w:rsidRPr="004C5831">
        <w:rPr>
          <w:rFonts w:ascii="微软雅黑" w:eastAsia="微软雅黑" w:hAnsi="微软雅黑"/>
          <w:b/>
          <w:color w:val="000000" w:themeColor="text1"/>
          <w:sz w:val="21"/>
        </w:rPr>
        <w:t>经验沉淀依赖个人：</w:t>
      </w:r>
      <w:r w:rsidRPr="00110684">
        <w:rPr>
          <w:rFonts w:ascii="微软雅黑" w:eastAsia="微软雅黑" w:hAnsi="微软雅黑"/>
          <w:sz w:val="21"/>
        </w:rPr>
        <w:t>行情窗口、雨季保供、承运方准点率、供应方履约和资金匹配等经验散落在聊天和个人笔记里。系统只从已确认结果中提炼企业事实、偏好、决策经验和风险规则。</w:t>
      </w:r>
    </w:p>
    <w:p w14:paraId="3784DB03" w14:textId="77777777" w:rsidR="008D2848" w:rsidRPr="00110684" w:rsidRDefault="008D2848">
      <w:pPr>
        <w:pStyle w:val="10"/>
        <w:spacing w:after="156"/>
        <w:ind w:firstLine="420"/>
        <w:rPr>
          <w:rFonts w:ascii="微软雅黑" w:eastAsia="微软雅黑" w:hAnsi="微软雅黑"/>
        </w:rPr>
      </w:pPr>
      <w:r w:rsidRPr="004C5831">
        <w:rPr>
          <w:rFonts w:ascii="微软雅黑" w:eastAsia="微软雅黑" w:hAnsi="微软雅黑"/>
          <w:b/>
          <w:color w:val="000000" w:themeColor="text1"/>
          <w:sz w:val="21"/>
        </w:rPr>
        <w:t>AI 决策责任边界不清：</w:t>
      </w:r>
      <w:r w:rsidRPr="00110684">
        <w:rPr>
          <w:rFonts w:ascii="微软雅黑" w:eastAsia="微软雅黑" w:hAnsi="微软雅黑"/>
          <w:sz w:val="21"/>
        </w:rPr>
        <w:t>粮贸经营涉及价格、资金与履约责任，不能让模型自动越权。目标、组队和高影响方案设置人工决策闸门；关键计算由确定性规则完成，建议保留依据、来源和切换条件。</w:t>
      </w:r>
    </w:p>
    <w:p w14:paraId="7ED2C6A5" w14:textId="77777777" w:rsidR="008D2848" w:rsidRPr="00110684" w:rsidRDefault="000B26F0" w:rsidP="00DC13D4">
      <w:pPr>
        <w:pStyle w:val="2"/>
        <w:spacing w:after="156"/>
        <w:ind w:firstLineChars="0" w:firstLine="0"/>
      </w:pPr>
      <w:r w:rsidRPr="00110684">
        <w:t>（三）“1+6”粮贸智能体能力地图</w:t>
      </w:r>
    </w:p>
    <w:p w14:paraId="771BAFDC" w14:textId="77777777" w:rsidR="008D2848" w:rsidRPr="00110684" w:rsidRDefault="000B26F0">
      <w:pPr>
        <w:spacing w:after="156"/>
        <w:ind w:firstLine="420"/>
        <w:rPr>
          <w:rFonts w:ascii="微软雅黑" w:eastAsia="微软雅黑" w:hAnsi="微软雅黑"/>
        </w:rPr>
      </w:pPr>
      <w:r w:rsidRPr="00110684">
        <w:rPr>
          <w:rFonts w:ascii="微软雅黑" w:eastAsia="微软雅黑" w:hAnsi="微软雅黑"/>
        </w:rPr>
        <w:t>“1+6”代表 1 个统筹智能体和 6 个专业智能体。七个智能体均可独立办事，也可根据经营目标按需协同。</w:t>
      </w:r>
    </w:p>
    <w:tbl>
      <w:tblPr>
        <w:tblW w:w="8642" w:type="dxa"/>
        <w:tblInd w:w="120" w:type="dxa"/>
        <w:tblLayout w:type="fixed"/>
        <w:tblLook w:val="04A0" w:firstRow="1" w:lastRow="0" w:firstColumn="1" w:lastColumn="0" w:noHBand="0" w:noVBand="1"/>
      </w:tblPr>
      <w:tblGrid>
        <w:gridCol w:w="1040"/>
        <w:gridCol w:w="1494"/>
        <w:gridCol w:w="3249"/>
        <w:gridCol w:w="2859"/>
      </w:tblGrid>
      <w:tr w:rsidR="00435D5A" w:rsidRPr="00110684" w14:paraId="324F70B7" w14:textId="77777777">
        <w:trPr>
          <w:cantSplit/>
          <w:tblHeader/>
        </w:trPr>
        <w:tc>
          <w:tcPr>
            <w:tcW w:w="1040"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7C3677CA"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智能体角色</w:t>
            </w:r>
          </w:p>
        </w:tc>
        <w:tc>
          <w:tcPr>
            <w:tcW w:w="1494"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509E7DBD"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专业定位</w:t>
            </w:r>
          </w:p>
        </w:tc>
        <w:tc>
          <w:tcPr>
            <w:tcW w:w="3249"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6B4A9127"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核心能力</w:t>
            </w:r>
          </w:p>
        </w:tc>
        <w:tc>
          <w:tcPr>
            <w:tcW w:w="2859"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26AF68AD"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可交付结果</w:t>
            </w:r>
          </w:p>
        </w:tc>
      </w:tr>
      <w:tr w:rsidR="00435D5A" w:rsidRPr="00110684" w14:paraId="69A3C35D"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2CA3FB57"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lastRenderedPageBreak/>
              <w:t>粮掌柜</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9EE10CC"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复杂业务主理</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D0733EF"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目标解析、智能组队、任务编排、冲突检测、综合建议、行动任务</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86018CA"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主推方案 + 备选方案 + 切换条件 + 待办</w:t>
            </w:r>
          </w:p>
        </w:tc>
      </w:tr>
      <w:tr w:rsidR="00435D5A" w:rsidRPr="00110684" w14:paraId="4BFACE91"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A8AB9A6"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瞻小二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701009A"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行情研判</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C80F1FC"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市场全景、价格趋势、区域价差、关注条件、交易时机研判</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9D00273"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判断 + 依据 + 业务影响 + 触发条件</w:t>
            </w:r>
          </w:p>
        </w:tc>
      </w:tr>
      <w:tr w:rsidR="00435D5A" w:rsidRPr="00110684" w14:paraId="1918F37B"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FD373E1"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粮小二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E116B76"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粮源寻采</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D5456ED"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自然语言寻源、硬条件过滤、候选篮、方案对比、任务交接</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7977965"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合格粮源清单 + 推荐/淘汰原因</w:t>
            </w:r>
          </w:p>
        </w:tc>
      </w:tr>
      <w:tr w:rsidR="00435D5A" w:rsidRPr="00110684" w14:paraId="65ECA55E"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D417CB7"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运小二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45A59D1"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物流服务</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934589B"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线路筛选、需求确认、运费与时效排序、询运对接、经验引用</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837F633"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运输方案 + 到货计划 + 风险提示</w:t>
            </w:r>
          </w:p>
        </w:tc>
      </w:tr>
      <w:tr w:rsidR="00435D5A" w:rsidRPr="00110684" w14:paraId="3C292AC7"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290F2BF"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算小二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DBD5CEE"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综合成本</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4A3049A"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货价、运费、装卸、损耗、质量折价、资金成本同口径测算</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CF48899"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到厂成本 + 盈亏推演 + 敏感因素</w:t>
            </w:r>
          </w:p>
        </w:tc>
      </w:tr>
      <w:tr w:rsidR="00435D5A" w:rsidRPr="00110684" w14:paraId="6CF3F7CA"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125ADBED"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钱小二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2B3DF73"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资金服务</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9901C24"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资金需求抽取、产品搜索、规则匹配、申请条件说明、转交测算</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789450FD"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资金服务候选 + 适配原因 + 待补材料</w:t>
            </w:r>
          </w:p>
        </w:tc>
      </w:tr>
      <w:tr w:rsidR="00435D5A" w:rsidRPr="00110684" w14:paraId="028803F6" w14:textId="77777777">
        <w:trPr>
          <w:cantSplit/>
        </w:trPr>
        <w:tc>
          <w:tcPr>
            <w:tcW w:w="1040"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675E037"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安小二</w:t>
            </w:r>
          </w:p>
        </w:tc>
        <w:tc>
          <w:tcPr>
            <w:tcW w:w="1494"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327841B"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风险审核</w:t>
            </w:r>
          </w:p>
        </w:tc>
        <w:tc>
          <w:tcPr>
            <w:tcW w:w="324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E03EFC1"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合作方体检、待办核验、风险分级、处置记录、规则沉淀</w:t>
            </w:r>
          </w:p>
        </w:tc>
        <w:tc>
          <w:tcPr>
            <w:tcW w:w="285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81180D3"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风险等级 + 证据 + 核验动作 + 是否推进</w:t>
            </w:r>
          </w:p>
        </w:tc>
      </w:tr>
    </w:tbl>
    <w:p w14:paraId="370C97A9" w14:textId="77777777" w:rsidR="008D2848" w:rsidRPr="00110684" w:rsidRDefault="008D2848">
      <w:pPr>
        <w:spacing w:after="156"/>
        <w:ind w:firstLine="420"/>
        <w:rPr>
          <w:rFonts w:ascii="微软雅黑" w:eastAsia="微软雅黑" w:hAnsi="微软雅黑"/>
        </w:rPr>
      </w:pPr>
    </w:p>
    <w:p w14:paraId="7922F713" w14:textId="77777777" w:rsidR="0008461E" w:rsidRPr="00110684" w:rsidRDefault="00000000" w:rsidP="00DC13D4">
      <w:pPr>
        <w:pStyle w:val="2"/>
        <w:spacing w:after="156"/>
        <w:ind w:firstLineChars="0" w:firstLine="0"/>
      </w:pPr>
      <w:r w:rsidRPr="00110684">
        <w:t>（四）七个智能体核心能力与功能展示</w:t>
      </w:r>
    </w:p>
    <w:p w14:paraId="4D6D8C16" w14:textId="77777777" w:rsidR="0008461E" w:rsidRPr="00110684" w:rsidRDefault="00000000">
      <w:pPr>
        <w:spacing w:after="156"/>
        <w:ind w:firstLine="420"/>
        <w:rPr>
          <w:rFonts w:ascii="微软雅黑" w:eastAsia="微软雅黑" w:hAnsi="微软雅黑"/>
        </w:rPr>
      </w:pPr>
      <w:r w:rsidRPr="00110684">
        <w:rPr>
          <w:rFonts w:ascii="微软雅黑" w:eastAsia="微软雅黑" w:hAnsi="微软雅黑"/>
        </w:rPr>
        <w:t>平台将粮贸经营中的统筹、行情、粮源、物流、成本、资金和风控能力封装为七个AI智能体。以下按照各小二实际功能Tab展开，重点说明每项功能解决什么问题及形成什么业务结果；</w:t>
      </w:r>
      <w:r w:rsidRPr="00110684">
        <w:rPr>
          <w:rFonts w:ascii="微软雅黑" w:eastAsia="微软雅黑" w:hAnsi="微软雅黑"/>
        </w:rPr>
        <w:lastRenderedPageBreak/>
        <w:t>对确有模型理解、智能研判、多智能体编排或共享记忆参与的环节，再单独提炼AI亮点。为保持竞赛材料聚焦，历史记录、任务执行等关联Tab按业务闭环合并展示。</w:t>
      </w:r>
    </w:p>
    <w:p w14:paraId="7EA40F51" w14:textId="77777777" w:rsidR="0008461E" w:rsidRPr="00110684" w:rsidRDefault="00000000" w:rsidP="00130CDA">
      <w:pPr>
        <w:pStyle w:val="3"/>
        <w:spacing w:after="156"/>
        <w:ind w:firstLineChars="0" w:firstLine="0"/>
      </w:pPr>
      <w:r w:rsidRPr="00110684">
        <w:t>1. 粮掌柜（统筹智能体）：复杂经营任务智能指挥</w:t>
      </w:r>
    </w:p>
    <w:p w14:paraId="76EC82C5"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职责定位：</w:t>
      </w:r>
      <w:r w:rsidRPr="00110684">
        <w:rPr>
          <w:rFonts w:ascii="微软雅黑" w:eastAsia="微软雅黑" w:hAnsi="微软雅黑"/>
        </w:rPr>
        <w:t>粮掌柜是复杂粮贸业务的总入口。用户只需描述经营目标，系统即完成目标理解、关键条件确认、专业小二组队、协作编排、冲突检测和综合决策；单项专业任务仍可直接交给对应小二办理。</w:t>
      </w:r>
    </w:p>
    <w:p w14:paraId="6A61B26E"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功能一：开始新任务与目标确认</w:t>
      </w:r>
    </w:p>
    <w:p w14:paraId="41071155"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用户用自然语言描述补库、采购、销售或保供目标后，粮掌柜自动提取品种、数量、质量等级、区域、到货时点、预算、库存、资金和风险偏好。影响最终方案的缺失条件会集中展示，由用户一次确认。</w:t>
      </w:r>
    </w:p>
    <w:p w14:paraId="4730CEE2"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模型将自然语言目标转为结构化任务，并把用户确认事实、规则计算、AI推断和历史经验分层组织，既减少反复追问，也避免把模型猜测当作业务事实。</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2F1B7C68" w14:textId="77777777">
        <w:trPr>
          <w:cantSplit/>
          <w:trHeight w:val="1440"/>
        </w:trPr>
        <w:tc>
          <w:tcPr>
            <w:tcW w:w="8880" w:type="dxa"/>
            <w:shd w:val="clear" w:color="auto" w:fill="EEF3F4"/>
            <w:tcMar>
              <w:top w:w="100" w:type="dxa"/>
              <w:left w:w="150" w:type="dxa"/>
              <w:bottom w:w="100" w:type="dxa"/>
              <w:right w:w="150" w:type="dxa"/>
            </w:tcMar>
            <w:vAlign w:val="center"/>
          </w:tcPr>
          <w:p w14:paraId="367D883F"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【截图占位】粮掌柜目标输入与确认页</w:t>
            </w:r>
            <w:r w:rsidRPr="00110684">
              <w:rPr>
                <w:rFonts w:ascii="微软雅黑" w:eastAsia="微软雅黑" w:hAnsi="微软雅黑"/>
                <w:b/>
                <w:color w:val="164E5A"/>
              </w:rPr>
              <w:br/>
            </w:r>
            <w:r w:rsidRPr="00110684">
              <w:rPr>
                <w:rFonts w:ascii="微软雅黑" w:eastAsia="微软雅黑" w:hAnsi="微软雅黑"/>
                <w:i/>
                <w:color w:val="5F6C71"/>
              </w:rPr>
              <w:t>推荐画面：建议展示一句话任务、结构化条件、缺失项提示及“确认目标”操作；保留任务原文与确认区域。</w:t>
            </w:r>
            <w:r w:rsidRPr="00110684">
              <w:rPr>
                <w:rFonts w:ascii="微软雅黑" w:eastAsia="微软雅黑" w:hAnsi="微软雅黑"/>
                <w:i/>
                <w:color w:val="5F6C71"/>
              </w:rPr>
              <w:br/>
              <w:t>粘贴时请保留顶部Tab栏，并按原比例缩放。</w:t>
            </w:r>
          </w:p>
          <w:p w14:paraId="08E0B20E"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图1 粮掌柜将自然语言经营目标转化为可确认的结构化任务</w:t>
            </w:r>
          </w:p>
        </w:tc>
      </w:tr>
    </w:tbl>
    <w:p w14:paraId="4C8079E5" w14:textId="77777777" w:rsidR="0008461E" w:rsidRPr="00110684" w:rsidRDefault="0008461E">
      <w:pPr>
        <w:spacing w:after="156"/>
        <w:ind w:firstLine="420"/>
        <w:rPr>
          <w:rFonts w:ascii="微软雅黑" w:eastAsia="微软雅黑" w:hAnsi="微软雅黑"/>
        </w:rPr>
      </w:pPr>
    </w:p>
    <w:p w14:paraId="77D13768"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lastRenderedPageBreak/>
        <w:t>功能二：智能组队与任务编排</w:t>
      </w:r>
    </w:p>
    <w:p w14:paraId="30477C3B"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目标确认后，粮掌柜根据任务依赖推荐参与小二并解释原因。例如紧急补库会优先组织瞻、粮、运、算、安五位小二；若不存在资金缺口，钱小二保持待命，不强制加入固定流水线。</w:t>
      </w:r>
    </w:p>
    <w:p w14:paraId="4175A90B"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粮掌柜依据目标约束和任务依赖推荐参与智能体并说明原因；组队范围仍由用户确认，确认后再生成并行与依赖执行图。</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678E0738" w14:textId="77777777">
        <w:trPr>
          <w:cantSplit/>
          <w:trHeight w:val="1440"/>
        </w:trPr>
        <w:tc>
          <w:tcPr>
            <w:tcW w:w="8880" w:type="dxa"/>
            <w:shd w:val="clear" w:color="auto" w:fill="EEF3F4"/>
            <w:tcMar>
              <w:top w:w="100" w:type="dxa"/>
              <w:left w:w="150" w:type="dxa"/>
              <w:bottom w:w="100" w:type="dxa"/>
              <w:right w:w="150" w:type="dxa"/>
            </w:tcMar>
            <w:vAlign w:val="center"/>
          </w:tcPr>
          <w:p w14:paraId="59E2DB05"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【截图占位】粮掌柜智能组队确认页</w:t>
            </w:r>
            <w:r w:rsidRPr="00110684">
              <w:rPr>
                <w:rFonts w:ascii="微软雅黑" w:eastAsia="微软雅黑" w:hAnsi="微软雅黑"/>
                <w:b/>
                <w:color w:val="164E5A"/>
              </w:rPr>
              <w:br/>
            </w:r>
            <w:r w:rsidRPr="00110684">
              <w:rPr>
                <w:rFonts w:ascii="微软雅黑" w:eastAsia="微软雅黑" w:hAnsi="微软雅黑"/>
                <w:i/>
                <w:color w:val="5F6C71"/>
              </w:rPr>
              <w:t>推荐画面：建议展示参与小二、未参与小二、组队原因、任务分工及用户确认按钮。</w:t>
            </w:r>
            <w:r w:rsidRPr="00110684">
              <w:rPr>
                <w:rFonts w:ascii="微软雅黑" w:eastAsia="微软雅黑" w:hAnsi="微软雅黑"/>
                <w:i/>
                <w:color w:val="5F6C71"/>
              </w:rPr>
              <w:br/>
              <w:t>粘贴时请保留顶部Tab栏，并按原比例缩放。</w:t>
            </w:r>
          </w:p>
          <w:p w14:paraId="6EF9285A"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图2 粮掌柜根据经营目标按需组建专业小二团队</w:t>
            </w:r>
          </w:p>
        </w:tc>
      </w:tr>
    </w:tbl>
    <w:p w14:paraId="4EB7D938" w14:textId="77777777" w:rsidR="0008461E" w:rsidRPr="00110684" w:rsidRDefault="0008461E">
      <w:pPr>
        <w:spacing w:after="156"/>
        <w:ind w:firstLine="420"/>
        <w:rPr>
          <w:rFonts w:ascii="微软雅黑" w:eastAsia="微软雅黑" w:hAnsi="微软雅黑"/>
        </w:rPr>
      </w:pPr>
    </w:p>
    <w:p w14:paraId="7E150611"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功能三：协作指挥舱、综合方案与任务追溯</w:t>
      </w:r>
    </w:p>
    <w:p w14:paraId="0796BA62"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指挥舱持续展示各小二的办理状态、专业结果和跨环节冲突。粮掌柜保留不同专业意见，形成主推方案、备选方案、切换条件和待办；用户确认后才创建询价、询运或风险核验等行动任务。历史任务可恢复现场并查看完整决策轨迹。</w:t>
      </w:r>
    </w:p>
    <w:p w14:paraId="3C78ECFC"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多智能体编排与确定性冲突规则共同工作，识别“低成本但高风险”“等待低价但库存不足”等跨环节问题，并生成主推方案、备选方案和切换条件。</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0F4BCF18" w14:textId="77777777">
        <w:trPr>
          <w:cantSplit/>
          <w:trHeight w:val="1440"/>
        </w:trPr>
        <w:tc>
          <w:tcPr>
            <w:tcW w:w="8880" w:type="dxa"/>
            <w:shd w:val="clear" w:color="auto" w:fill="EEF3F4"/>
            <w:tcMar>
              <w:top w:w="100" w:type="dxa"/>
              <w:left w:w="150" w:type="dxa"/>
              <w:bottom w:w="100" w:type="dxa"/>
              <w:right w:w="150" w:type="dxa"/>
            </w:tcMar>
            <w:vAlign w:val="center"/>
          </w:tcPr>
          <w:p w14:paraId="06285FE9"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【截图占位】粮掌柜多小二协作指挥舱</w:t>
            </w:r>
            <w:r w:rsidRPr="00110684">
              <w:rPr>
                <w:rFonts w:ascii="微软雅黑" w:eastAsia="微软雅黑" w:hAnsi="微软雅黑"/>
                <w:b/>
                <w:color w:val="164E5A"/>
              </w:rPr>
              <w:br/>
            </w:r>
            <w:r w:rsidRPr="00110684">
              <w:rPr>
                <w:rFonts w:ascii="微软雅黑" w:eastAsia="微软雅黑" w:hAnsi="微软雅黑"/>
                <w:i/>
                <w:color w:val="5F6C71"/>
              </w:rPr>
              <w:t>推荐画面：建议展示任务阶段、参与小二、冲突提示、主备方案、切换条件和行动任务；可选附加一张历史任务页。</w:t>
            </w:r>
            <w:r w:rsidRPr="00110684">
              <w:rPr>
                <w:rFonts w:ascii="微软雅黑" w:eastAsia="微软雅黑" w:hAnsi="微软雅黑"/>
                <w:i/>
                <w:color w:val="5F6C71"/>
              </w:rPr>
              <w:br/>
              <w:t>粘贴时请保留顶部Tab栏，并按原比例缩放。</w:t>
            </w:r>
          </w:p>
          <w:p w14:paraId="55F41162"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图3 粮掌柜汇总专业结果并形成可执行的条件化综合方案</w:t>
            </w:r>
          </w:p>
        </w:tc>
      </w:tr>
    </w:tbl>
    <w:p w14:paraId="6A54942C" w14:textId="77777777" w:rsidR="0008461E" w:rsidRPr="00110684" w:rsidRDefault="0008461E">
      <w:pPr>
        <w:spacing w:after="156"/>
        <w:ind w:firstLine="420"/>
        <w:rPr>
          <w:rFonts w:ascii="微软雅黑" w:eastAsia="微软雅黑" w:hAnsi="微软雅黑"/>
        </w:rPr>
      </w:pPr>
    </w:p>
    <w:p w14:paraId="49C54EA0" w14:textId="77777777" w:rsidR="0008461E" w:rsidRPr="00110684" w:rsidRDefault="00000000" w:rsidP="003960A7">
      <w:pPr>
        <w:pStyle w:val="3"/>
        <w:spacing w:after="156"/>
        <w:ind w:firstLineChars="0" w:firstLine="0"/>
      </w:pPr>
      <w:r w:rsidRPr="00110684">
        <w:lastRenderedPageBreak/>
        <w:t>2. 瞻小二（行情智能体）：行情研判与交易时机识别</w:t>
      </w:r>
    </w:p>
    <w:p w14:paraId="31662685"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职责定位：</w:t>
      </w:r>
      <w:r w:rsidRPr="00110684">
        <w:rPr>
          <w:rFonts w:ascii="微软雅黑" w:eastAsia="微软雅黑" w:hAnsi="微软雅黑"/>
        </w:rPr>
        <w:t>瞻小二负责把分散的行情、区域报价和市场事件整理成对当前经营目标有意义的判断，帮助用户理解价格变化、识别采购窗口并设置后续关注条件。</w:t>
      </w:r>
    </w:p>
    <w:p w14:paraId="36E0805A"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功能一：市场全景</w:t>
      </w:r>
    </w:p>
    <w:p w14:paraId="5DA8D3D6"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集中展示主要品种行情统计、区域价格分布、价格指数和关键市场事件，并由瞻小二给出偏强、偏弱或震荡判断，帮助用户快速建立市场全局认知。</w:t>
      </w:r>
    </w:p>
    <w:p w14:paraId="30D39C19"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瞻小二基于结构化行情数据和市场事件生成综合解读，将价格变化、区域差异与采购节奏、库存安排等业务影响关联起来。</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047E4A44" w14:textId="77777777">
        <w:trPr>
          <w:cantSplit/>
          <w:trHeight w:val="1440"/>
        </w:trPr>
        <w:tc>
          <w:tcPr>
            <w:tcW w:w="8880" w:type="dxa"/>
            <w:shd w:val="clear" w:color="auto" w:fill="EEF3F4"/>
            <w:tcMar>
              <w:top w:w="100" w:type="dxa"/>
              <w:left w:w="150" w:type="dxa"/>
              <w:bottom w:w="100" w:type="dxa"/>
              <w:right w:w="150" w:type="dxa"/>
            </w:tcMar>
            <w:vAlign w:val="center"/>
          </w:tcPr>
          <w:p w14:paraId="41183F60"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【截图占位】瞻小二市场全景Tab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推荐画面：建议展示行情统计、区域地图或价格指数、市场事件和瞻小二综合判断；保留“市场全景”Tab栏。</w:t>
            </w:r>
            <w:r w:rsidRPr="00110684">
              <w:rPr>
                <w:rFonts w:ascii="微软雅黑" w:eastAsia="微软雅黑" w:hAnsi="微软雅黑"/>
                <w:i/>
                <w:color w:val="5F6C71"/>
              </w:rPr>
              <w:br/>
              <w:t>粘贴时请保留顶部Tab栏，并按原比例缩放。</w:t>
            </w:r>
          </w:p>
          <w:p w14:paraId="5A442CFA"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图4 瞻小二整合市场数据与事件形成行情全景判断</w:t>
            </w:r>
          </w:p>
        </w:tc>
      </w:tr>
    </w:tbl>
    <w:p w14:paraId="7BF3C534" w14:textId="77777777" w:rsidR="0008461E" w:rsidRPr="00110684" w:rsidRDefault="0008461E">
      <w:pPr>
        <w:spacing w:after="156"/>
        <w:ind w:firstLine="420"/>
        <w:rPr>
          <w:rFonts w:ascii="微软雅黑" w:eastAsia="微软雅黑" w:hAnsi="微软雅黑"/>
        </w:rPr>
      </w:pPr>
    </w:p>
    <w:p w14:paraId="51E14610"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lastRenderedPageBreak/>
        <w:t>功能二：品种行情与我的关注</w:t>
      </w:r>
    </w:p>
    <w:p w14:paraId="4A49BC7D"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用户可切换玉米、小麦等品种查看价格趋势与区域报价，也可将重点品种、区域或价格条件加入关注，持续跟踪与自身业务相关的变化。</w:t>
      </w:r>
    </w:p>
    <w:p w14:paraId="09D0D7BD"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业务价值：</w:t>
      </w:r>
      <w:r w:rsidRPr="00110684">
        <w:rPr>
          <w:rFonts w:ascii="微软雅黑" w:eastAsia="微软雅黑" w:hAnsi="微软雅黑"/>
        </w:rPr>
        <w:t>用户可以围绕重点品种、区域和价格条件持续跟踪变化，减少重复查询，并为后续采购研判保留清晰的关注依据。</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3C1FD819" w14:textId="77777777">
        <w:trPr>
          <w:cantSplit/>
          <w:trHeight w:val="1440"/>
        </w:trPr>
        <w:tc>
          <w:tcPr>
            <w:tcW w:w="8880" w:type="dxa"/>
            <w:shd w:val="clear" w:color="auto" w:fill="EEF3F4"/>
            <w:tcMar>
              <w:top w:w="100" w:type="dxa"/>
              <w:left w:w="150" w:type="dxa"/>
              <w:bottom w:w="100" w:type="dxa"/>
              <w:right w:w="150" w:type="dxa"/>
            </w:tcMar>
            <w:vAlign w:val="center"/>
          </w:tcPr>
          <w:p w14:paraId="2BF11659"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【截图占位】瞻小二品种行情或我的关注Tab</w:t>
            </w:r>
            <w:r w:rsidRPr="00110684">
              <w:rPr>
                <w:rFonts w:ascii="微软雅黑" w:eastAsia="微软雅黑" w:hAnsi="微软雅黑"/>
                <w:b/>
                <w:color w:val="164E5A"/>
              </w:rPr>
              <w:br/>
            </w:r>
            <w:r w:rsidRPr="00110684">
              <w:rPr>
                <w:rFonts w:ascii="微软雅黑" w:eastAsia="微软雅黑" w:hAnsi="微软雅黑"/>
                <w:i/>
                <w:color w:val="5F6C71"/>
              </w:rPr>
              <w:t>推荐画面：建议选取最完整的代表页面；如版面允许，可将“品种行情”和“我的关注”两张截图并排放入占位框。</w:t>
            </w:r>
            <w:r w:rsidRPr="00110684">
              <w:rPr>
                <w:rFonts w:ascii="微软雅黑" w:eastAsia="微软雅黑" w:hAnsi="微软雅黑"/>
                <w:i/>
                <w:color w:val="5F6C71"/>
              </w:rPr>
              <w:br/>
              <w:t>粘贴时请保留顶部Tab栏，并按原比例缩放。</w:t>
            </w:r>
          </w:p>
          <w:p w14:paraId="5AF32002"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图5 瞻小二围绕具体品种与企业关注条件持续跟踪行情变化</w:t>
            </w:r>
          </w:p>
        </w:tc>
      </w:tr>
    </w:tbl>
    <w:p w14:paraId="2CB21C16" w14:textId="77777777" w:rsidR="0008461E" w:rsidRPr="00110684" w:rsidRDefault="0008461E">
      <w:pPr>
        <w:spacing w:after="156"/>
        <w:ind w:firstLine="420"/>
        <w:rPr>
          <w:rFonts w:ascii="微软雅黑" w:eastAsia="微软雅黑" w:hAnsi="微软雅黑"/>
        </w:rPr>
      </w:pPr>
    </w:p>
    <w:p w14:paraId="47EC4C23"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功能三：采购研判与研判记录</w:t>
      </w:r>
    </w:p>
    <w:p w14:paraId="4F31B3E1"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用户输入数量、等级、目标区域、预算、库存天数和采购期限后，瞻小二自动拆解研判条件，结合当前行情形成采购建议；已完成研判保留为记录，可再次打开、复用或调整条件。</w:t>
      </w:r>
    </w:p>
    <w:p w14:paraId="40CE9E6C"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瞻小二围绕本次库存、预算和采购期限生成判断、依据、业务影响与触发条件；历史研判可以复用，但不会覆盖本次明确输入。</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34A6464F" w14:textId="77777777">
        <w:trPr>
          <w:cantSplit/>
          <w:trHeight w:val="1440"/>
        </w:trPr>
        <w:tc>
          <w:tcPr>
            <w:tcW w:w="8880" w:type="dxa"/>
            <w:shd w:val="clear" w:color="auto" w:fill="EEF3F4"/>
            <w:tcMar>
              <w:top w:w="100" w:type="dxa"/>
              <w:left w:w="150" w:type="dxa"/>
              <w:bottom w:w="100" w:type="dxa"/>
              <w:right w:w="150" w:type="dxa"/>
            </w:tcMar>
            <w:vAlign w:val="center"/>
          </w:tcPr>
          <w:p w14:paraId="51A06D59"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【截图占位】瞻小二AI采购研判结果页</w:t>
            </w:r>
            <w:r w:rsidRPr="00110684">
              <w:rPr>
                <w:rFonts w:ascii="微软雅黑" w:eastAsia="微软雅黑" w:hAnsi="微软雅黑"/>
                <w:b/>
                <w:color w:val="164E5A"/>
              </w:rPr>
              <w:br/>
            </w:r>
            <w:r w:rsidRPr="00110684">
              <w:rPr>
                <w:rFonts w:ascii="微软雅黑" w:eastAsia="微软雅黑" w:hAnsi="微软雅黑"/>
                <w:i/>
                <w:color w:val="5F6C71"/>
              </w:rPr>
              <w:t>推荐画面：建议展示研判条件、综合结论、支撑依据、业务影响和关注触发条件；可选附加研判记录列表。</w:t>
            </w:r>
            <w:r w:rsidRPr="00110684">
              <w:rPr>
                <w:rFonts w:ascii="微软雅黑" w:eastAsia="微软雅黑" w:hAnsi="微软雅黑"/>
                <w:i/>
                <w:color w:val="5F6C71"/>
              </w:rPr>
              <w:br/>
              <w:t>粘贴时请保留顶部Tab栏，并按原比例缩放。</w:t>
            </w:r>
          </w:p>
          <w:p w14:paraId="128FE08D"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图6 瞻小二结合行情与企业约束形成可解释的采购时机建议</w:t>
            </w:r>
          </w:p>
        </w:tc>
      </w:tr>
    </w:tbl>
    <w:p w14:paraId="69E40A4E" w14:textId="77777777" w:rsidR="0008461E" w:rsidRPr="00110684" w:rsidRDefault="0008461E">
      <w:pPr>
        <w:spacing w:after="156"/>
        <w:ind w:firstLine="420"/>
        <w:rPr>
          <w:rFonts w:ascii="微软雅黑" w:eastAsia="微软雅黑" w:hAnsi="微软雅黑"/>
        </w:rPr>
      </w:pPr>
    </w:p>
    <w:p w14:paraId="6C6C48B8" w14:textId="77777777" w:rsidR="0008461E" w:rsidRPr="00110684" w:rsidRDefault="00000000" w:rsidP="00C71552">
      <w:pPr>
        <w:pStyle w:val="3"/>
        <w:spacing w:after="156"/>
        <w:ind w:firstLineChars="0" w:firstLine="0"/>
      </w:pPr>
      <w:r w:rsidRPr="00110684">
        <w:lastRenderedPageBreak/>
        <w:t>3. 粮小二（粮源智能体）：智能寻源与粮源筛选</w:t>
      </w:r>
    </w:p>
    <w:p w14:paraId="112EBAC0"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职责定位：</w:t>
      </w:r>
      <w:r w:rsidRPr="00110684">
        <w:rPr>
          <w:rFonts w:ascii="微软雅黑" w:eastAsia="微软雅黑" w:hAnsi="微软雅黑"/>
        </w:rPr>
        <w:t>粮小二负责从粮源市场中找到真正满足采购条件的候选，避免业务人员只看低价而忽略质量、数量、区域、交期和供应方履约能力。</w:t>
      </w:r>
    </w:p>
    <w:p w14:paraId="48BF0DA0"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功能一：粮源市场</w:t>
      </w:r>
    </w:p>
    <w:p w14:paraId="647A7D9A"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展示可用粮源及市场概况，支持按品种、等级、产地、价格、数量和交付区域筛选，并查看供应方、质检信息、可供数量和报价等详细内容。</w:t>
      </w:r>
    </w:p>
    <w:p w14:paraId="4A316BEA"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业务价值：</w:t>
      </w:r>
      <w:r w:rsidRPr="00110684">
        <w:rPr>
          <w:rFonts w:ascii="微软雅黑" w:eastAsia="微软雅黑" w:hAnsi="微软雅黑"/>
        </w:rPr>
        <w:t>多条件筛选、粮源详情和候选篮集中在同一页面，帮助业务人员缩小检索范围，减少在大量粮源信息中的重复查找与搬运。</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6AAC4EB4" w14:textId="77777777">
        <w:trPr>
          <w:cantSplit/>
          <w:trHeight w:val="1440"/>
        </w:trPr>
        <w:tc>
          <w:tcPr>
            <w:tcW w:w="8880" w:type="dxa"/>
            <w:shd w:val="clear" w:color="auto" w:fill="EEF3F4"/>
            <w:tcMar>
              <w:top w:w="100" w:type="dxa"/>
              <w:left w:w="150" w:type="dxa"/>
              <w:bottom w:w="100" w:type="dxa"/>
              <w:right w:w="150" w:type="dxa"/>
            </w:tcMar>
            <w:vAlign w:val="center"/>
          </w:tcPr>
          <w:p w14:paraId="6505CA38"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【截图占位】粮小二粮源市场Tab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推荐画面：建议展示筛选条件、粮源列表、市场概况和代表性粮源详情；保留“粮源市场”Tab栏。</w:t>
            </w:r>
            <w:r w:rsidRPr="00110684">
              <w:rPr>
                <w:rFonts w:ascii="微软雅黑" w:eastAsia="微软雅黑" w:hAnsi="微软雅黑"/>
                <w:i/>
                <w:color w:val="5F6C71"/>
              </w:rPr>
              <w:br/>
              <w:t>粘贴时请保留顶部Tab栏，并按原比例缩放。</w:t>
            </w:r>
          </w:p>
          <w:p w14:paraId="2A2BBADC"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图7 粮小二帮助用户从粮源市场快速定位符合方向的候选</w:t>
            </w:r>
          </w:p>
        </w:tc>
      </w:tr>
    </w:tbl>
    <w:p w14:paraId="6F5445DA" w14:textId="77777777" w:rsidR="0008461E" w:rsidRPr="00110684" w:rsidRDefault="0008461E">
      <w:pPr>
        <w:spacing w:after="156"/>
        <w:ind w:firstLine="420"/>
        <w:rPr>
          <w:rFonts w:ascii="微软雅黑" w:eastAsia="微软雅黑" w:hAnsi="微软雅黑"/>
        </w:rPr>
      </w:pPr>
    </w:p>
    <w:p w14:paraId="0F089CB5"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功能二：寻源任务</w:t>
      </w:r>
    </w:p>
    <w:p w14:paraId="58707D6E"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用户用自然语言提交采购需求后，系统依次完成需求解析、粮源加载、硬条件过滤、候选排序、淘汰说明、结果复核、方案选择和交付校验。</w:t>
      </w:r>
    </w:p>
    <w:p w14:paraId="6E88CF35"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模型负责理解自然语言采购需求并解释推荐原因，质量、数量和交期等关键约束由确定性规则校验，不合格粮源不能依靠低价进入推荐。</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052B99E2" w14:textId="77777777">
        <w:trPr>
          <w:cantSplit/>
          <w:trHeight w:val="1440"/>
        </w:trPr>
        <w:tc>
          <w:tcPr>
            <w:tcW w:w="8880" w:type="dxa"/>
            <w:shd w:val="clear" w:color="auto" w:fill="EEF3F4"/>
            <w:tcMar>
              <w:top w:w="100" w:type="dxa"/>
              <w:left w:w="150" w:type="dxa"/>
              <w:bottom w:w="100" w:type="dxa"/>
              <w:right w:w="150" w:type="dxa"/>
            </w:tcMar>
            <w:vAlign w:val="center"/>
          </w:tcPr>
          <w:p w14:paraId="118213D3"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【截图占位】粮小二AI寻源任务结果页</w:t>
            </w:r>
            <w:r w:rsidRPr="00110684">
              <w:rPr>
                <w:rFonts w:ascii="微软雅黑" w:eastAsia="微软雅黑" w:hAnsi="微软雅黑"/>
                <w:b/>
                <w:color w:val="164E5A"/>
              </w:rPr>
              <w:br/>
            </w:r>
            <w:r w:rsidRPr="00110684">
              <w:rPr>
                <w:rFonts w:ascii="微软雅黑" w:eastAsia="微软雅黑" w:hAnsi="微软雅黑"/>
                <w:i/>
                <w:color w:val="5F6C71"/>
              </w:rPr>
              <w:t>推荐画面：建议展示结构化需求、八节点办理过程、主推粮源、备选粮源及淘汰原因。</w:t>
            </w:r>
            <w:r w:rsidRPr="00110684">
              <w:rPr>
                <w:rFonts w:ascii="微软雅黑" w:eastAsia="微软雅黑" w:hAnsi="微软雅黑"/>
                <w:i/>
                <w:color w:val="5F6C71"/>
              </w:rPr>
              <w:br/>
              <w:t>粘贴时请保留顶部Tab栏，并按原比例缩放。</w:t>
            </w:r>
          </w:p>
          <w:p w14:paraId="463F4AF6"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图8 粮小二通过八节点寻源流程形成符合硬约束的粮源方案</w:t>
            </w:r>
          </w:p>
        </w:tc>
      </w:tr>
    </w:tbl>
    <w:p w14:paraId="74BB36C2" w14:textId="77777777" w:rsidR="0008461E" w:rsidRPr="00110684" w:rsidRDefault="0008461E">
      <w:pPr>
        <w:spacing w:after="156"/>
        <w:ind w:firstLine="420"/>
        <w:rPr>
          <w:rFonts w:ascii="微软雅黑" w:eastAsia="微软雅黑" w:hAnsi="微软雅黑"/>
        </w:rPr>
      </w:pPr>
    </w:p>
    <w:p w14:paraId="4D30B181"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功能三：候选对比与跨小二交接</w:t>
      </w:r>
    </w:p>
    <w:p w14:paraId="60167375"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用户可将多条粮源加入候选篮，从价格、质量、数量、区域、交期和供应方表现等维度统一比较，查看粮小二的深度解读与推荐理由。</w:t>
      </w:r>
    </w:p>
    <w:p w14:paraId="5858484A"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粮小二对选中候选生成对比解读，说明推荐与淘汰原因；确认后的结构化结果可继续交给运小二、算小二或安小二办理。</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75D82E0F" w14:textId="77777777">
        <w:trPr>
          <w:cantSplit/>
          <w:trHeight w:val="1440"/>
        </w:trPr>
        <w:tc>
          <w:tcPr>
            <w:tcW w:w="8880" w:type="dxa"/>
            <w:shd w:val="clear" w:color="auto" w:fill="EEF3F4"/>
            <w:tcMar>
              <w:top w:w="100" w:type="dxa"/>
              <w:left w:w="150" w:type="dxa"/>
              <w:bottom w:w="100" w:type="dxa"/>
              <w:right w:w="150" w:type="dxa"/>
            </w:tcMar>
            <w:vAlign w:val="center"/>
          </w:tcPr>
          <w:p w14:paraId="4DDA113A"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【截图占位】粮小二候选对比Tab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推荐画面：建议展示候选指标对比、粮小二深度解读、推荐理由以及交接运小二/算小二/安小二的入口。</w:t>
            </w:r>
            <w:r w:rsidRPr="00110684">
              <w:rPr>
                <w:rFonts w:ascii="微软雅黑" w:eastAsia="微软雅黑" w:hAnsi="微软雅黑"/>
                <w:i/>
                <w:color w:val="5F6C71"/>
              </w:rPr>
              <w:br/>
              <w:t>粘贴时请保留顶部Tab栏，并按原比例缩放。</w:t>
            </w:r>
          </w:p>
          <w:p w14:paraId="41D3CFD0"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图9 粮小二对候选粮源进行多维比较并支持跨小二继续办理</w:t>
            </w:r>
          </w:p>
        </w:tc>
      </w:tr>
    </w:tbl>
    <w:p w14:paraId="016BEAF1" w14:textId="77777777" w:rsidR="0008461E" w:rsidRPr="00110684" w:rsidRDefault="0008461E">
      <w:pPr>
        <w:spacing w:after="156"/>
        <w:ind w:firstLine="420"/>
        <w:rPr>
          <w:rFonts w:ascii="微软雅黑" w:eastAsia="微软雅黑" w:hAnsi="微软雅黑"/>
        </w:rPr>
      </w:pPr>
    </w:p>
    <w:p w14:paraId="2420CBD6" w14:textId="77777777" w:rsidR="0008461E" w:rsidRPr="00110684" w:rsidRDefault="00000000" w:rsidP="005706AA">
      <w:pPr>
        <w:pStyle w:val="3"/>
        <w:spacing w:after="156"/>
        <w:ind w:firstLineChars="0" w:firstLine="0"/>
      </w:pPr>
      <w:r w:rsidRPr="00110684">
        <w:lastRenderedPageBreak/>
        <w:t>4. 运小二（物流智能体）：运输方案与履约组织</w:t>
      </w:r>
    </w:p>
    <w:p w14:paraId="193891A2"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职责定位：</w:t>
      </w:r>
      <w:r w:rsidRPr="00110684">
        <w:rPr>
          <w:rFonts w:ascii="微软雅黑" w:eastAsia="微软雅黑" w:hAnsi="微软雅黑"/>
        </w:rPr>
        <w:t>运小二负责把粮源所在地、到货地、吨位和交期转化为可执行运输方案，综合比较运费、时效和履约稳定性，并推进后续询运与运输任务。</w:t>
      </w:r>
    </w:p>
    <w:p w14:paraId="2A37BE5F"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功能一：物流市场</w:t>
      </w:r>
    </w:p>
    <w:p w14:paraId="378EFB6C"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浏览可用物流资源、运输线路和承运信息，按照起运地、目的地、运输方式、时效和费用等条件筛选，为独立找物流或粮小二交接任务提供基础候选。</w:t>
      </w:r>
    </w:p>
    <w:p w14:paraId="03502336"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业务价值：</w:t>
      </w:r>
      <w:r w:rsidRPr="00110684">
        <w:rPr>
          <w:rFonts w:ascii="微软雅黑" w:eastAsia="微软雅黑" w:hAnsi="微软雅黑"/>
        </w:rPr>
        <w:t>线路、运输资源、费用和时效集中展示，方便业务人员按本次起运地、目的地和交期快速缩小候选范围。</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0ED43774" w14:textId="77777777">
        <w:trPr>
          <w:cantSplit/>
          <w:trHeight w:val="1440"/>
        </w:trPr>
        <w:tc>
          <w:tcPr>
            <w:tcW w:w="8880" w:type="dxa"/>
            <w:shd w:val="clear" w:color="auto" w:fill="EEF3F4"/>
            <w:tcMar>
              <w:top w:w="100" w:type="dxa"/>
              <w:left w:w="150" w:type="dxa"/>
              <w:bottom w:w="100" w:type="dxa"/>
              <w:right w:w="150" w:type="dxa"/>
            </w:tcMar>
            <w:vAlign w:val="center"/>
          </w:tcPr>
          <w:p w14:paraId="346376A1"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【截图占位】运小二物流市场Tab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推荐画面：建议展示线路或物流资源列表、筛选条件、费用时效信息和经验引用提示。</w:t>
            </w:r>
            <w:r w:rsidRPr="00110684">
              <w:rPr>
                <w:rFonts w:ascii="微软雅黑" w:eastAsia="微软雅黑" w:hAnsi="微软雅黑"/>
                <w:i/>
                <w:color w:val="5F6C71"/>
              </w:rPr>
              <w:br/>
              <w:t>粘贴时请保留顶部Tab栏，并按原比例缩放。</w:t>
            </w:r>
          </w:p>
          <w:p w14:paraId="66CAD82E"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图10 运小二从物流市场筛选与本次任务匹配的运输资源</w:t>
            </w:r>
          </w:p>
        </w:tc>
      </w:tr>
    </w:tbl>
    <w:p w14:paraId="7E600F57" w14:textId="77777777" w:rsidR="0008461E" w:rsidRPr="00110684" w:rsidRDefault="0008461E">
      <w:pPr>
        <w:spacing w:after="156"/>
        <w:ind w:firstLine="420"/>
        <w:rPr>
          <w:rFonts w:ascii="微软雅黑" w:eastAsia="微软雅黑" w:hAnsi="微软雅黑"/>
        </w:rPr>
      </w:pPr>
    </w:p>
    <w:p w14:paraId="46397145"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功能二：运输方案</w:t>
      </w:r>
    </w:p>
    <w:p w14:paraId="24BB36DD"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用户可独立描述运输需求，也可直接接收粮小二带入的发货地、到货地、吨位和时间要求。确认条件后，系统生成主推方案以及更快、更省的参照方案。</w:t>
      </w:r>
    </w:p>
    <w:p w14:paraId="3D348B1C"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模型从自然语言中提取运输条件并解释方案差异，费用、时效和基本约束由规则比较，系统明确呈现低运价与到货稳定性之间的权衡。</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750B1C6A" w14:textId="77777777">
        <w:trPr>
          <w:cantSplit/>
          <w:trHeight w:val="1440"/>
        </w:trPr>
        <w:tc>
          <w:tcPr>
            <w:tcW w:w="8880" w:type="dxa"/>
            <w:shd w:val="clear" w:color="auto" w:fill="EEF3F4"/>
            <w:tcMar>
              <w:top w:w="100" w:type="dxa"/>
              <w:left w:w="150" w:type="dxa"/>
              <w:bottom w:w="100" w:type="dxa"/>
              <w:right w:w="150" w:type="dxa"/>
            </w:tcMar>
            <w:vAlign w:val="center"/>
          </w:tcPr>
          <w:p w14:paraId="23C98E4F"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【截图占位】运小二运输方案Tab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推荐画面：建议展示需求确认、主推/更快/更省方案、运费时效对比、风险提示和交给算小二的入口。</w:t>
            </w:r>
            <w:r w:rsidRPr="00110684">
              <w:rPr>
                <w:rFonts w:ascii="微软雅黑" w:eastAsia="微软雅黑" w:hAnsi="微软雅黑"/>
                <w:i/>
                <w:color w:val="5F6C71"/>
              </w:rPr>
              <w:br/>
              <w:t>粘贴时请保留顶部Tab栏，并按原比例缩放。</w:t>
            </w:r>
          </w:p>
          <w:p w14:paraId="06653E13"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图11 运小二综合运费、时效和履约风险生成运输方案</w:t>
            </w:r>
          </w:p>
        </w:tc>
      </w:tr>
    </w:tbl>
    <w:p w14:paraId="464E1395" w14:textId="77777777" w:rsidR="0008461E" w:rsidRPr="00110684" w:rsidRDefault="0008461E">
      <w:pPr>
        <w:spacing w:after="156"/>
        <w:ind w:firstLine="420"/>
        <w:rPr>
          <w:rFonts w:ascii="微软雅黑" w:eastAsia="微软雅黑" w:hAnsi="微软雅黑"/>
        </w:rPr>
      </w:pPr>
    </w:p>
    <w:p w14:paraId="3C520562"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功能三：运输任务与询运对接</w:t>
      </w:r>
    </w:p>
    <w:p w14:paraId="31A55AAB"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用户确认方案后，可创建运输任务并持续查看办理状态、到货计划和待确认事项；询运对接用于整理询价对象、沟通口径和反馈结果，避免运输信息散落在多个沟通渠道。</w:t>
      </w:r>
    </w:p>
    <w:p w14:paraId="2F941256"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闭环价值：</w:t>
      </w:r>
      <w:r w:rsidRPr="00110684">
        <w:rPr>
          <w:rFonts w:ascii="微软雅黑" w:eastAsia="微软雅黑" w:hAnsi="微软雅黑"/>
        </w:rPr>
        <w:t>确认后的方案可以直接生成运输任务和询运记录，持续保留报价反馈、待确认条件与下一步动作，并把最终结果回传粮掌柜和算小二。</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6239220F" w14:textId="77777777">
        <w:trPr>
          <w:cantSplit/>
          <w:trHeight w:val="1440"/>
        </w:trPr>
        <w:tc>
          <w:tcPr>
            <w:tcW w:w="8880" w:type="dxa"/>
            <w:shd w:val="clear" w:color="auto" w:fill="EEF3F4"/>
            <w:tcMar>
              <w:top w:w="100" w:type="dxa"/>
              <w:left w:w="150" w:type="dxa"/>
              <w:bottom w:w="100" w:type="dxa"/>
              <w:right w:w="150" w:type="dxa"/>
            </w:tcMar>
            <w:vAlign w:val="center"/>
          </w:tcPr>
          <w:p w14:paraId="5E903A44"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【截图占位】运小二运输任务或询运对接Tab</w:t>
            </w:r>
            <w:r w:rsidRPr="00110684">
              <w:rPr>
                <w:rFonts w:ascii="微软雅黑" w:eastAsia="微软雅黑" w:hAnsi="微软雅黑"/>
                <w:b/>
                <w:color w:val="164E5A"/>
              </w:rPr>
              <w:br/>
            </w:r>
            <w:r w:rsidRPr="00110684">
              <w:rPr>
                <w:rFonts w:ascii="微软雅黑" w:eastAsia="微软雅黑" w:hAnsi="微软雅黑"/>
                <w:i/>
                <w:color w:val="5F6C71"/>
              </w:rPr>
              <w:t>推荐画面：建议选择包含任务状态、询运对象、报价反馈和下一步动作的代表页面；也可两张截图并排。</w:t>
            </w:r>
            <w:r w:rsidRPr="00110684">
              <w:rPr>
                <w:rFonts w:ascii="微软雅黑" w:eastAsia="微软雅黑" w:hAnsi="微软雅黑"/>
                <w:i/>
                <w:color w:val="5F6C71"/>
              </w:rPr>
              <w:br/>
              <w:t>粘贴时请保留顶部Tab栏，并按原比例缩放。</w:t>
            </w:r>
          </w:p>
          <w:p w14:paraId="5E18386A"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图12 运小二将运输方案转化为可跟踪的询运与履约任务</w:t>
            </w:r>
          </w:p>
        </w:tc>
      </w:tr>
    </w:tbl>
    <w:p w14:paraId="44DC7456" w14:textId="77777777" w:rsidR="0008461E" w:rsidRPr="00110684" w:rsidRDefault="0008461E">
      <w:pPr>
        <w:spacing w:after="156"/>
        <w:ind w:firstLine="420"/>
        <w:rPr>
          <w:rFonts w:ascii="微软雅黑" w:eastAsia="微软雅黑" w:hAnsi="微软雅黑"/>
        </w:rPr>
      </w:pPr>
    </w:p>
    <w:p w14:paraId="5867EDBE" w14:textId="77777777" w:rsidR="0008461E" w:rsidRPr="00110684" w:rsidRDefault="00000000" w:rsidP="003A2FF0">
      <w:pPr>
        <w:pStyle w:val="3"/>
        <w:spacing w:after="156"/>
        <w:ind w:firstLineChars="0" w:firstLine="0"/>
      </w:pPr>
      <w:r w:rsidRPr="00110684">
        <w:lastRenderedPageBreak/>
        <w:t>5. 算小二（成本智能体）：到厂成本与业务盈亏测算</w:t>
      </w:r>
    </w:p>
    <w:p w14:paraId="26187E72"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职责定位：</w:t>
      </w:r>
      <w:r w:rsidRPr="00110684">
        <w:rPr>
          <w:rFonts w:ascii="微软雅黑" w:eastAsia="微软雅黑" w:hAnsi="微软雅黑"/>
        </w:rPr>
        <w:t>算小二将粮源、运输、损耗、质量折价和资金成本统一到同一口径，帮助用户看清真实到厂成本、业务盈亏和影响结果的关键变量。</w:t>
      </w:r>
    </w:p>
    <w:p w14:paraId="14B7AEE3"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功能一：成本测算</w:t>
      </w:r>
    </w:p>
    <w:p w14:paraId="65BCFB47"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用户可手工填写成本条件，也可导入粮小二的货价、运小二的运费和钱小二的资金成本。系统统一计算货款、运输、装卸、损耗、质量折价和资金占用成本。</w:t>
      </w:r>
    </w:p>
    <w:p w14:paraId="1E00B134"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货价、运费、损耗、质量折价和资金成本由确定性规则计算；模型只负责识别缺失口径、解释成本构成和提示待确认项，不直接猜测关键数字。</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1DC44723" w14:textId="77777777">
        <w:trPr>
          <w:cantSplit/>
          <w:trHeight w:val="1440"/>
        </w:trPr>
        <w:tc>
          <w:tcPr>
            <w:tcW w:w="8880" w:type="dxa"/>
            <w:shd w:val="clear" w:color="auto" w:fill="EEF3F4"/>
            <w:tcMar>
              <w:top w:w="100" w:type="dxa"/>
              <w:left w:w="150" w:type="dxa"/>
              <w:bottom w:w="100" w:type="dxa"/>
              <w:right w:w="150" w:type="dxa"/>
            </w:tcMar>
            <w:vAlign w:val="center"/>
          </w:tcPr>
          <w:p w14:paraId="1B9AECA3"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【截图占位】算小二成本测算Tab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推荐画面：建议展示跨小二数据导入、成本构成、到厂吨成本、总成本和待确认项。</w:t>
            </w:r>
            <w:r w:rsidRPr="00110684">
              <w:rPr>
                <w:rFonts w:ascii="微软雅黑" w:eastAsia="微软雅黑" w:hAnsi="微软雅黑"/>
                <w:i/>
                <w:color w:val="5F6C71"/>
              </w:rPr>
              <w:br/>
              <w:t>粘贴时请保留顶部Tab栏，并按原比例缩放。</w:t>
            </w:r>
          </w:p>
          <w:p w14:paraId="2174ED67"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图13 算小二汇总跨小二业务结果计算真实到厂成本</w:t>
            </w:r>
          </w:p>
        </w:tc>
      </w:tr>
    </w:tbl>
    <w:p w14:paraId="0DE9BE78" w14:textId="77777777" w:rsidR="0008461E" w:rsidRPr="00110684" w:rsidRDefault="0008461E">
      <w:pPr>
        <w:spacing w:after="156"/>
        <w:ind w:firstLine="420"/>
        <w:rPr>
          <w:rFonts w:ascii="微软雅黑" w:eastAsia="微软雅黑" w:hAnsi="微软雅黑"/>
        </w:rPr>
      </w:pPr>
    </w:p>
    <w:p w14:paraId="5B3CB046"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功能二：盈亏推演</w:t>
      </w:r>
    </w:p>
    <w:p w14:paraId="42434D7D"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在已保存的成本方案上补充销售价格、预计损耗和其他经营条件，系统推演单笔业务收入、成本、毛利和利润率，并比较不同方案的盈利空间。</w:t>
      </w:r>
    </w:p>
    <w:p w14:paraId="2B008901"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分析价值：</w:t>
      </w:r>
      <w:r w:rsidRPr="00110684">
        <w:rPr>
          <w:rFonts w:ascii="微软雅黑" w:eastAsia="微软雅黑" w:hAnsi="微软雅黑"/>
        </w:rPr>
        <w:t>通过价格、运费、损耗和质量折价等敏感性分析，帮助用户理解利润来自哪里、风险集中在哪里，以及何种条件变化会导致方案切换。</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743414A7" w14:textId="77777777">
        <w:trPr>
          <w:cantSplit/>
          <w:trHeight w:val="1440"/>
        </w:trPr>
        <w:tc>
          <w:tcPr>
            <w:tcW w:w="8880" w:type="dxa"/>
            <w:shd w:val="clear" w:color="auto" w:fill="EEF3F4"/>
            <w:tcMar>
              <w:top w:w="100" w:type="dxa"/>
              <w:left w:w="150" w:type="dxa"/>
              <w:bottom w:w="100" w:type="dxa"/>
              <w:right w:w="150" w:type="dxa"/>
            </w:tcMar>
            <w:vAlign w:val="center"/>
          </w:tcPr>
          <w:p w14:paraId="4E94C7F9"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【截图占位】算小二盈亏推演Tab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推荐画面：建议展示盈亏结果、方案对比、敏感因素或保本条件；保留“盈亏推演”Tab栏。</w:t>
            </w:r>
            <w:r w:rsidRPr="00110684">
              <w:rPr>
                <w:rFonts w:ascii="微软雅黑" w:eastAsia="微软雅黑" w:hAnsi="微软雅黑"/>
                <w:i/>
                <w:color w:val="5F6C71"/>
              </w:rPr>
              <w:br/>
              <w:t>粘贴时请保留顶部Tab栏，并按原比例缩放。</w:t>
            </w:r>
          </w:p>
          <w:p w14:paraId="3CC888C7"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图14 算小二通过盈亏与敏感性分析揭示方案的真实经营空间</w:t>
            </w:r>
          </w:p>
        </w:tc>
      </w:tr>
    </w:tbl>
    <w:p w14:paraId="0D094D1F" w14:textId="77777777" w:rsidR="0008461E" w:rsidRPr="00110684" w:rsidRDefault="0008461E">
      <w:pPr>
        <w:spacing w:after="156"/>
        <w:ind w:firstLine="420"/>
        <w:rPr>
          <w:rFonts w:ascii="微软雅黑" w:eastAsia="微软雅黑" w:hAnsi="微软雅黑"/>
        </w:rPr>
      </w:pPr>
    </w:p>
    <w:p w14:paraId="38E05AE1"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功能三：测算记录与复用</w:t>
      </w:r>
    </w:p>
    <w:p w14:paraId="120B418F"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已完成的测算按任务保存，保留输入条件、计算结果、方案版本和待确认事项。用户可以重新打开历史记录、继续推演或复用到相似业务。</w:t>
      </w:r>
    </w:p>
    <w:p w14:paraId="54DEB9EE"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闭环价值：</w:t>
      </w:r>
      <w:r w:rsidRPr="00110684">
        <w:rPr>
          <w:rFonts w:ascii="微软雅黑" w:eastAsia="微软雅黑" w:hAnsi="微软雅黑"/>
        </w:rPr>
        <w:t>结构化记录让成本结论可追溯、可复核，也为企业知识大脑后续沉淀成本经验和敏感因素提供经过确认的事实来源。</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4D404FA3" w14:textId="77777777">
        <w:trPr>
          <w:cantSplit/>
          <w:trHeight w:val="1440"/>
        </w:trPr>
        <w:tc>
          <w:tcPr>
            <w:tcW w:w="8880" w:type="dxa"/>
            <w:shd w:val="clear" w:color="auto" w:fill="EEF3F4"/>
            <w:tcMar>
              <w:top w:w="100" w:type="dxa"/>
              <w:left w:w="150" w:type="dxa"/>
              <w:bottom w:w="100" w:type="dxa"/>
              <w:right w:w="150" w:type="dxa"/>
            </w:tcMar>
            <w:vAlign w:val="center"/>
          </w:tcPr>
          <w:p w14:paraId="7F8FB507"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【截图占位】算小二测算记录Tab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推荐画面：建议展示测算记录列表、关键成本结果、任务来源和再次打开/复用入口。</w:t>
            </w:r>
            <w:r w:rsidRPr="00110684">
              <w:rPr>
                <w:rFonts w:ascii="微软雅黑" w:eastAsia="微软雅黑" w:hAnsi="微软雅黑"/>
                <w:i/>
                <w:color w:val="5F6C71"/>
              </w:rPr>
              <w:br/>
              <w:t>粘贴时请保留顶部Tab栏，并按原比例缩放。</w:t>
            </w:r>
          </w:p>
          <w:p w14:paraId="4720B804"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图15 算小二保留完整测算记录支持复核与经验复用</w:t>
            </w:r>
          </w:p>
        </w:tc>
      </w:tr>
    </w:tbl>
    <w:p w14:paraId="373C066B" w14:textId="77777777" w:rsidR="0008461E" w:rsidRPr="00110684" w:rsidRDefault="0008461E">
      <w:pPr>
        <w:spacing w:after="156"/>
        <w:ind w:firstLine="420"/>
        <w:rPr>
          <w:rFonts w:ascii="微软雅黑" w:eastAsia="微软雅黑" w:hAnsi="微软雅黑"/>
        </w:rPr>
      </w:pPr>
    </w:p>
    <w:p w14:paraId="14CF076C" w14:textId="77777777" w:rsidR="0008461E" w:rsidRPr="00110684" w:rsidRDefault="00000000" w:rsidP="009714F4">
      <w:pPr>
        <w:pStyle w:val="3"/>
        <w:spacing w:after="156"/>
        <w:ind w:firstLineChars="0" w:firstLine="0"/>
      </w:pPr>
      <w:r w:rsidRPr="00110684">
        <w:lastRenderedPageBreak/>
        <w:t>6. 钱小二（资金智能体）：资金需求与金融产品匹配</w:t>
      </w:r>
    </w:p>
    <w:p w14:paraId="655C77D3"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职责定位：</w:t>
      </w:r>
      <w:r w:rsidRPr="00110684">
        <w:rPr>
          <w:rFonts w:ascii="微软雅黑" w:eastAsia="微软雅黑" w:hAnsi="微软雅黑"/>
        </w:rPr>
        <w:t>钱小二围绕采购资金用途、金额、期限和到账时间，从资金产品中筛选适用方案，解释准入条件、成本和待补材料，并与成本测算和风险审核衔接。</w:t>
      </w:r>
    </w:p>
    <w:p w14:paraId="276DBF55"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功能一：资金产品</w:t>
      </w:r>
    </w:p>
    <w:p w14:paraId="3851E603"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集中展示不同资金服务产品的适用场景、额度、期限、担保方式、基础费用和所需材料，支持用户按采购、库存周转或应收周转等用途查找。</w:t>
      </w:r>
    </w:p>
    <w:p w14:paraId="38F1DB87"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业务价值：</w:t>
      </w:r>
      <w:r w:rsidRPr="00110684">
        <w:rPr>
          <w:rFonts w:ascii="微软雅黑" w:eastAsia="微软雅黑" w:hAnsi="微软雅黑"/>
        </w:rPr>
        <w:t>产品用途、额度、期限、担保方式、费用和材料要求统一展示，减少业务人员逐个查找产品和反复比对条款的工作量。</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1A7CF3E0" w14:textId="77777777">
        <w:trPr>
          <w:cantSplit/>
          <w:trHeight w:val="1440"/>
        </w:trPr>
        <w:tc>
          <w:tcPr>
            <w:tcW w:w="8880" w:type="dxa"/>
            <w:shd w:val="clear" w:color="auto" w:fill="EEF3F4"/>
            <w:tcMar>
              <w:top w:w="100" w:type="dxa"/>
              <w:left w:w="150" w:type="dxa"/>
              <w:bottom w:w="100" w:type="dxa"/>
              <w:right w:w="150" w:type="dxa"/>
            </w:tcMar>
            <w:vAlign w:val="center"/>
          </w:tcPr>
          <w:p w14:paraId="317FAD19"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【截图占位】钱小二资金产品Tab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推荐画面：建议展示产品市场、筛选条件、核心条款和产品详情；保留“资金产品”Tab栏。</w:t>
            </w:r>
            <w:r w:rsidRPr="00110684">
              <w:rPr>
                <w:rFonts w:ascii="微软雅黑" w:eastAsia="微软雅黑" w:hAnsi="微软雅黑"/>
                <w:i/>
                <w:color w:val="5F6C71"/>
              </w:rPr>
              <w:br/>
              <w:t>粘贴时请保留顶部Tab栏，并按原比例缩放。</w:t>
            </w:r>
          </w:p>
          <w:p w14:paraId="0A2076DF"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图16 钱小二将分散的资金产品转化为可比较的业务条件</w:t>
            </w:r>
          </w:p>
        </w:tc>
      </w:tr>
    </w:tbl>
    <w:p w14:paraId="46A487F4" w14:textId="77777777" w:rsidR="0008461E" w:rsidRPr="00110684" w:rsidRDefault="0008461E">
      <w:pPr>
        <w:spacing w:after="156"/>
        <w:ind w:firstLine="420"/>
        <w:rPr>
          <w:rFonts w:ascii="微软雅黑" w:eastAsia="微软雅黑" w:hAnsi="微软雅黑"/>
        </w:rPr>
      </w:pPr>
    </w:p>
    <w:p w14:paraId="31008298"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功能二：智能匹配</w:t>
      </w:r>
    </w:p>
    <w:p w14:paraId="7B9ECAB8"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用户输入资金用途、金额、期限、到账时间和主体条件后，系统自动提取需求并按照准入、额度、期限和材料要求匹配主推与备选产品。</w:t>
      </w:r>
    </w:p>
    <w:p w14:paraId="15D3FC51"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模型提取资金用途、金额、期限和到账时间，规则完成准入与产品条件匹配；结果解释适配或不适配原因，并明确提示待补材料。</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2390C882" w14:textId="77777777">
        <w:trPr>
          <w:cantSplit/>
          <w:trHeight w:val="1440"/>
        </w:trPr>
        <w:tc>
          <w:tcPr>
            <w:tcW w:w="8880" w:type="dxa"/>
            <w:shd w:val="clear" w:color="auto" w:fill="EEF3F4"/>
            <w:tcMar>
              <w:top w:w="100" w:type="dxa"/>
              <w:left w:w="150" w:type="dxa"/>
              <w:bottom w:w="100" w:type="dxa"/>
              <w:right w:w="150" w:type="dxa"/>
            </w:tcMar>
            <w:vAlign w:val="center"/>
          </w:tcPr>
          <w:p w14:paraId="0083727E"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【截图占位】钱小二智能匹配Tab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推荐画面：建议展示结构化资金需求、主推/备选产品、适配解释、成本和待补材料。</w:t>
            </w:r>
            <w:r w:rsidRPr="00110684">
              <w:rPr>
                <w:rFonts w:ascii="微软雅黑" w:eastAsia="微软雅黑" w:hAnsi="微软雅黑"/>
                <w:i/>
                <w:color w:val="5F6C71"/>
              </w:rPr>
              <w:br/>
              <w:t>粘贴时请保留顶部Tab栏，并按原比例缩放。</w:t>
            </w:r>
          </w:p>
          <w:p w14:paraId="4DCBEEB1"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图17 钱小二依据采购资金需求形成可解释的产品匹配结果</w:t>
            </w:r>
          </w:p>
        </w:tc>
      </w:tr>
    </w:tbl>
    <w:p w14:paraId="0468D7C1" w14:textId="77777777" w:rsidR="0008461E" w:rsidRPr="00110684" w:rsidRDefault="0008461E">
      <w:pPr>
        <w:spacing w:after="156"/>
        <w:ind w:firstLine="420"/>
        <w:rPr>
          <w:rFonts w:ascii="微软雅黑" w:eastAsia="微软雅黑" w:hAnsi="微软雅黑"/>
        </w:rPr>
      </w:pPr>
    </w:p>
    <w:p w14:paraId="4529C740"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功能三：我的匹配与跨小二交接</w:t>
      </w:r>
    </w:p>
    <w:p w14:paraId="6ECDCEAB"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已保存的匹配结果集中展示，支持查看、复用或调整资金条件。确认后的资金方案可交给算小二纳入综合成本，也可交给安小二核验资金服务方和费用口径。</w:t>
      </w:r>
    </w:p>
    <w:p w14:paraId="687E6FF4"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闭环价值：</w:t>
      </w:r>
      <w:r w:rsidRPr="00110684">
        <w:rPr>
          <w:rFonts w:ascii="微软雅黑" w:eastAsia="微软雅黑" w:hAnsi="微软雅黑"/>
        </w:rPr>
        <w:t>匹配记录让资金方案可以复查、复用和调整，并可继续交给算小二测算资金成本或交给安小二核验服务方。</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7F28C1FC" w14:textId="77777777">
        <w:trPr>
          <w:cantSplit/>
          <w:trHeight w:val="1440"/>
        </w:trPr>
        <w:tc>
          <w:tcPr>
            <w:tcW w:w="8880" w:type="dxa"/>
            <w:shd w:val="clear" w:color="auto" w:fill="EEF3F4"/>
            <w:tcMar>
              <w:top w:w="100" w:type="dxa"/>
              <w:left w:w="150" w:type="dxa"/>
              <w:bottom w:w="100" w:type="dxa"/>
              <w:right w:w="150" w:type="dxa"/>
            </w:tcMar>
            <w:vAlign w:val="center"/>
          </w:tcPr>
          <w:p w14:paraId="5599CAD1"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【截图占位】钱小二我的匹配Tab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推荐画面：建议展示历史匹配、主推产品、匹配状态，以及交给算小二或安小二继续办理的入口。</w:t>
            </w:r>
            <w:r w:rsidRPr="00110684">
              <w:rPr>
                <w:rFonts w:ascii="微软雅黑" w:eastAsia="微软雅黑" w:hAnsi="微软雅黑"/>
                <w:i/>
                <w:color w:val="5F6C71"/>
              </w:rPr>
              <w:br/>
              <w:t>粘贴时请保留顶部Tab栏，并按原比例缩放。</w:t>
            </w:r>
          </w:p>
          <w:p w14:paraId="08069257"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图18 钱小二保存资金匹配结果并支持跨小二继续办理</w:t>
            </w:r>
          </w:p>
        </w:tc>
      </w:tr>
    </w:tbl>
    <w:p w14:paraId="59A6CB18" w14:textId="77777777" w:rsidR="0008461E" w:rsidRPr="00110684" w:rsidRDefault="0008461E">
      <w:pPr>
        <w:spacing w:after="156"/>
        <w:ind w:firstLine="420"/>
        <w:rPr>
          <w:rFonts w:ascii="微软雅黑" w:eastAsia="微软雅黑" w:hAnsi="微软雅黑"/>
        </w:rPr>
      </w:pPr>
    </w:p>
    <w:p w14:paraId="6ECA3CCB" w14:textId="77777777" w:rsidR="0008461E" w:rsidRPr="00110684" w:rsidRDefault="00000000" w:rsidP="007B2E33">
      <w:pPr>
        <w:pStyle w:val="3"/>
        <w:spacing w:after="156"/>
        <w:ind w:firstLineChars="0" w:firstLine="0"/>
      </w:pPr>
      <w:r w:rsidRPr="00110684">
        <w:lastRenderedPageBreak/>
        <w:t>7. 安小二（风控智能体）：合作方风险审核与处置建议</w:t>
      </w:r>
    </w:p>
    <w:p w14:paraId="5F8B3938"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职责定位：</w:t>
      </w:r>
      <w:r w:rsidRPr="00110684">
        <w:rPr>
          <w:rFonts w:ascii="微软雅黑" w:eastAsia="微软雅黑" w:hAnsi="微软雅黑"/>
        </w:rPr>
        <w:t>安小二保持独立风控角色，对粮源供应方、物流承运方和资金服务方进行体检、核验和记录，避免低成本或短交期掩盖真实履约风险。</w:t>
      </w:r>
    </w:p>
    <w:p w14:paraId="7B1F14BF"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功能一：合作方体检</w:t>
      </w:r>
    </w:p>
    <w:p w14:paraId="726BE9CE"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可独立新建合作方体检，也可接收粮小二、运小二或钱小二的业务结果。系统集中展示合作方基础信息、历史表现、风险事项、证据来源和安小二判断。</w:t>
      </w:r>
    </w:p>
    <w:p w14:paraId="30F57ECB"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安小二结合合作方信息、来源小二结果和风险规则形成风险分级与判断说明；风控结论保持独立，不会因其他方案价格更低而被弱化。</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6DC71B7D" w14:textId="77777777">
        <w:trPr>
          <w:cantSplit/>
          <w:trHeight w:val="1440"/>
        </w:trPr>
        <w:tc>
          <w:tcPr>
            <w:tcW w:w="8880" w:type="dxa"/>
            <w:shd w:val="clear" w:color="auto" w:fill="EEF3F4"/>
            <w:tcMar>
              <w:top w:w="100" w:type="dxa"/>
              <w:left w:w="150" w:type="dxa"/>
              <w:bottom w:w="100" w:type="dxa"/>
              <w:right w:w="150" w:type="dxa"/>
            </w:tcMar>
            <w:vAlign w:val="center"/>
          </w:tcPr>
          <w:p w14:paraId="550E0E6E"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【截图占位】安小二合作方体检Tab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推荐画面：建议展示合作方信息、风险等级、证据、安小二判断和“加入核验”操作。</w:t>
            </w:r>
            <w:r w:rsidRPr="00110684">
              <w:rPr>
                <w:rFonts w:ascii="微软雅黑" w:eastAsia="微软雅黑" w:hAnsi="微软雅黑"/>
                <w:i/>
                <w:color w:val="5F6C71"/>
              </w:rPr>
              <w:br/>
              <w:t>粘贴时请保留顶部Tab栏，并按原比例缩放。</w:t>
            </w:r>
          </w:p>
          <w:p w14:paraId="174C8641"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图19 安小二对不同类型合作方执行独立风险体检</w:t>
            </w:r>
          </w:p>
        </w:tc>
      </w:tr>
    </w:tbl>
    <w:p w14:paraId="0A768D3D" w14:textId="77777777" w:rsidR="0008461E" w:rsidRPr="00110684" w:rsidRDefault="0008461E">
      <w:pPr>
        <w:spacing w:after="156"/>
        <w:ind w:firstLine="420"/>
        <w:rPr>
          <w:rFonts w:ascii="微软雅黑" w:eastAsia="微软雅黑" w:hAnsi="微软雅黑"/>
        </w:rPr>
      </w:pPr>
    </w:p>
    <w:p w14:paraId="0115162F"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功能二：待办核验</w:t>
      </w:r>
    </w:p>
    <w:p w14:paraId="2100C552"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对需要补充材料、确认费用口径、核实履约能力或处理高风险事项的内容生成核验待办，记录负责人、优先级、处理状态和结论。</w:t>
      </w:r>
    </w:p>
    <w:p w14:paraId="359E8FC4"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风控价值：</w:t>
      </w:r>
      <w:r w:rsidRPr="00110684">
        <w:rPr>
          <w:rFonts w:ascii="微软雅黑" w:eastAsia="微软雅黑" w:hAnsi="微软雅黑"/>
        </w:rPr>
        <w:t>待核验事项按照风险等级和处理状态集中管理，将风险发现转化为明确动作；高影响事项必须由用户确认后才能回到原业务继续推进。</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14A75524" w14:textId="77777777">
        <w:trPr>
          <w:cantSplit/>
          <w:trHeight w:val="1440"/>
        </w:trPr>
        <w:tc>
          <w:tcPr>
            <w:tcW w:w="8880" w:type="dxa"/>
            <w:shd w:val="clear" w:color="auto" w:fill="EEF3F4"/>
            <w:tcMar>
              <w:top w:w="100" w:type="dxa"/>
              <w:left w:w="150" w:type="dxa"/>
              <w:bottom w:w="100" w:type="dxa"/>
              <w:right w:w="150" w:type="dxa"/>
            </w:tcMar>
            <w:vAlign w:val="center"/>
          </w:tcPr>
          <w:p w14:paraId="1EFE214B"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【截图占位】安小二待办核验Tab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推荐画面：建议展示待核验事项、风险等级、处理动作、状态更新和用户确认区域。</w:t>
            </w:r>
            <w:r w:rsidRPr="00110684">
              <w:rPr>
                <w:rFonts w:ascii="微软雅黑" w:eastAsia="微软雅黑" w:hAnsi="微软雅黑"/>
                <w:i/>
                <w:color w:val="5F6C71"/>
              </w:rPr>
              <w:br/>
              <w:t>粘贴时请保留顶部Tab栏，并按原比例缩放。</w:t>
            </w:r>
          </w:p>
          <w:p w14:paraId="164FF644"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图20 安小二将风险发现转化为可执行、可确认的核验任务</w:t>
            </w:r>
          </w:p>
        </w:tc>
      </w:tr>
    </w:tbl>
    <w:p w14:paraId="7279EFA9" w14:textId="77777777" w:rsidR="0008461E" w:rsidRPr="00110684" w:rsidRDefault="0008461E">
      <w:pPr>
        <w:spacing w:after="156"/>
        <w:ind w:firstLine="420"/>
        <w:rPr>
          <w:rFonts w:ascii="微软雅黑" w:eastAsia="微软雅黑" w:hAnsi="微软雅黑"/>
        </w:rPr>
      </w:pPr>
    </w:p>
    <w:p w14:paraId="4AEC1F54"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lastRenderedPageBreak/>
        <w:t>功能三：风控记录与经验沉淀</w:t>
      </w:r>
    </w:p>
    <w:p w14:paraId="5F7AB9CC"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已完成的体检和核验保留合作方、来源任务、风险判断、处置动作和最终结论，支持重新检查和业务追溯。</w:t>
      </w:r>
    </w:p>
    <w:p w14:paraId="0236B09D"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知识闭环：</w:t>
      </w:r>
      <w:r w:rsidRPr="00110684">
        <w:rPr>
          <w:rFonts w:ascii="微软雅黑" w:eastAsia="微软雅黑" w:hAnsi="微软雅黑"/>
        </w:rPr>
        <w:t>经用户确认的风险结论可以沉淀为企业风险规则，后续智能体遇到相似合作方或交易条件时再按来源和适用范围进行引用。</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4C92C9B8" w14:textId="77777777">
        <w:trPr>
          <w:cantSplit/>
          <w:trHeight w:val="1440"/>
        </w:trPr>
        <w:tc>
          <w:tcPr>
            <w:tcW w:w="8880" w:type="dxa"/>
            <w:shd w:val="clear" w:color="auto" w:fill="EEF3F4"/>
            <w:tcMar>
              <w:top w:w="100" w:type="dxa"/>
              <w:left w:w="150" w:type="dxa"/>
              <w:bottom w:w="100" w:type="dxa"/>
              <w:right w:w="150" w:type="dxa"/>
            </w:tcMar>
            <w:vAlign w:val="center"/>
          </w:tcPr>
          <w:p w14:paraId="072220ED"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【截图占位】安小二风控记录Tab</w:t>
            </w:r>
            <w:r w:rsidRPr="00110684">
              <w:rPr>
                <w:rFonts w:ascii="微软雅黑" w:eastAsia="微软雅黑" w:hAnsi="微软雅黑"/>
                <w:b/>
                <w:color w:val="164E5A"/>
              </w:rPr>
              <w:br/>
            </w:r>
            <w:r w:rsidRPr="00110684">
              <w:rPr>
                <w:rFonts w:ascii="微软雅黑" w:eastAsia="微软雅黑" w:hAnsi="微软雅黑"/>
                <w:i/>
                <w:color w:val="5F6C71"/>
              </w:rPr>
              <w:t>推荐画面：建议展示历史风控记录、风险结论、来源任务、处置状态和再次体检入口。</w:t>
            </w:r>
            <w:r w:rsidRPr="00110684">
              <w:rPr>
                <w:rFonts w:ascii="微软雅黑" w:eastAsia="微软雅黑" w:hAnsi="微软雅黑"/>
                <w:i/>
                <w:color w:val="5F6C71"/>
              </w:rPr>
              <w:br/>
              <w:t>粘贴时请保留顶部Tab栏，并按原比例缩放。</w:t>
            </w:r>
          </w:p>
          <w:p w14:paraId="4355C5D1"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图21 安小二保留风险处置轨迹并沉淀可复用的企业规则</w:t>
            </w:r>
          </w:p>
        </w:tc>
      </w:tr>
    </w:tbl>
    <w:p w14:paraId="36516A7E" w14:textId="77777777" w:rsidR="0008461E" w:rsidRPr="00110684" w:rsidRDefault="0008461E">
      <w:pPr>
        <w:spacing w:after="156"/>
        <w:ind w:firstLine="420"/>
        <w:rPr>
          <w:rFonts w:ascii="微软雅黑" w:eastAsia="微软雅黑" w:hAnsi="微软雅黑"/>
        </w:rPr>
      </w:pPr>
    </w:p>
    <w:p w14:paraId="6C6F24A9" w14:textId="77777777" w:rsidR="0008461E" w:rsidRPr="00110684" w:rsidRDefault="00000000" w:rsidP="00C47F9A">
      <w:pPr>
        <w:pStyle w:val="3"/>
        <w:spacing w:after="156"/>
        <w:ind w:firstLineChars="0" w:firstLine="0"/>
      </w:pPr>
      <w:r w:rsidRPr="00110684">
        <w:t>8. 企业知识大脑：跨小二共享记忆与经验复用</w:t>
      </w:r>
    </w:p>
    <w:p w14:paraId="7EDE4CC5"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能力定位：</w:t>
      </w:r>
      <w:r w:rsidRPr="00110684">
        <w:rPr>
          <w:rFonts w:ascii="微软雅黑" w:eastAsia="微软雅黑" w:hAnsi="微软雅黑"/>
        </w:rPr>
        <w:t>企业知识大脑不是独立问答机器人，而是七个智能体共享的长期记忆层。它从已确认办事结果中沉淀企业事实、业务偏好、决策经验和风险规则，并在后续任务中主动发挥作用。</w:t>
      </w:r>
    </w:p>
    <w:p w14:paraId="313418A1"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t>功能一：知识沉淀、检索与治理</w:t>
      </w:r>
    </w:p>
    <w:p w14:paraId="36A1A418"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任务完成且经过用户确认后，系统从粮掌柜、算小二和安小二等办事记录中提炼知识，展示知识类型、来源任务、适用范围和状态；用户可以搜索、筛选、编辑或停用。</w:t>
      </w:r>
    </w:p>
    <w:p w14:paraId="7220EAC2"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模型从已确认任务中提炼候选知识，MySQL保存可见、可编辑的权威记录，Mem0与Milvus提供语义召回；未完成任务和临时推断不会直接进入企业知识。</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3239B91D" w14:textId="77777777">
        <w:trPr>
          <w:cantSplit/>
          <w:trHeight w:val="1440"/>
        </w:trPr>
        <w:tc>
          <w:tcPr>
            <w:tcW w:w="8880" w:type="dxa"/>
            <w:shd w:val="clear" w:color="auto" w:fill="EEF3F4"/>
            <w:tcMar>
              <w:top w:w="100" w:type="dxa"/>
              <w:left w:w="150" w:type="dxa"/>
              <w:bottom w:w="100" w:type="dxa"/>
              <w:right w:w="150" w:type="dxa"/>
            </w:tcMar>
            <w:vAlign w:val="center"/>
          </w:tcPr>
          <w:p w14:paraId="73DAFD99"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【截图占位】企业知识大脑总览与知识管理页</w:t>
            </w:r>
            <w:r w:rsidRPr="00110684">
              <w:rPr>
                <w:rFonts w:ascii="微软雅黑" w:eastAsia="微软雅黑" w:hAnsi="微软雅黑"/>
                <w:b/>
                <w:color w:val="164E5A"/>
              </w:rPr>
              <w:br/>
            </w:r>
            <w:r w:rsidRPr="00110684">
              <w:rPr>
                <w:rFonts w:ascii="微软雅黑" w:eastAsia="微软雅黑" w:hAnsi="微软雅黑"/>
                <w:i/>
                <w:color w:val="5F6C71"/>
              </w:rPr>
              <w:t>推荐画面：建议展示知识列表、类型、来源任务、适用范围、检索筛选及编辑/停用入口。</w:t>
            </w:r>
            <w:r w:rsidRPr="00110684">
              <w:rPr>
                <w:rFonts w:ascii="微软雅黑" w:eastAsia="微软雅黑" w:hAnsi="微软雅黑"/>
                <w:i/>
                <w:color w:val="5F6C71"/>
              </w:rPr>
              <w:br/>
              <w:t>粘贴时请保留顶部Tab栏，并按原比例缩放。</w:t>
            </w:r>
          </w:p>
          <w:p w14:paraId="333FD0CB"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图22 企业知识大脑将已确认办事结果沉淀为可治理的企业知识</w:t>
            </w:r>
          </w:p>
        </w:tc>
      </w:tr>
    </w:tbl>
    <w:p w14:paraId="6B7F5E4E" w14:textId="77777777" w:rsidR="0008461E" w:rsidRPr="00110684" w:rsidRDefault="0008461E">
      <w:pPr>
        <w:spacing w:after="156"/>
        <w:ind w:firstLine="420"/>
        <w:rPr>
          <w:rFonts w:ascii="微软雅黑" w:eastAsia="微软雅黑" w:hAnsi="微软雅黑"/>
        </w:rPr>
      </w:pPr>
    </w:p>
    <w:p w14:paraId="1051CF33" w14:textId="77777777" w:rsidR="0008461E" w:rsidRPr="00110684" w:rsidRDefault="00000000">
      <w:pPr>
        <w:keepNext/>
        <w:shd w:val="clear" w:color="auto" w:fill="EAF2F3"/>
        <w:spacing w:before="120" w:after="156"/>
        <w:ind w:left="120" w:right="120" w:firstLine="420"/>
        <w:rPr>
          <w:rFonts w:ascii="微软雅黑" w:eastAsia="微软雅黑" w:hAnsi="微软雅黑"/>
        </w:rPr>
      </w:pPr>
      <w:r w:rsidRPr="00110684">
        <w:rPr>
          <w:rFonts w:ascii="微软雅黑" w:eastAsia="微软雅黑" w:hAnsi="微软雅黑"/>
          <w:b/>
          <w:color w:val="164E5A"/>
        </w:rPr>
        <w:lastRenderedPageBreak/>
        <w:t>功能二：跨小二主动引用与影响说明</w:t>
      </w:r>
    </w:p>
    <w:p w14:paraId="2D868A8E"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功能介绍：</w:t>
      </w:r>
      <w:r w:rsidRPr="00110684">
        <w:rPr>
          <w:rFonts w:ascii="微软雅黑" w:eastAsia="微软雅黑" w:hAnsi="微软雅黑"/>
        </w:rPr>
        <w:t>七个智能体办理新任务时统一检索相关经验，并在当前页面展示“引用了什么、为什么适用、对本次建议有什么影响”。用户可以拒绝某条经验在本次任务中生效。</w:t>
      </w:r>
    </w:p>
    <w:p w14:paraId="1D7E37D0" w14:textId="77777777" w:rsidR="0008461E" w:rsidRPr="00110684" w:rsidRDefault="00000000">
      <w:pPr>
        <w:keepNext/>
        <w:spacing w:after="156"/>
        <w:ind w:firstLine="420"/>
        <w:rPr>
          <w:rFonts w:ascii="微软雅黑" w:eastAsia="微软雅黑" w:hAnsi="微软雅黑"/>
        </w:rPr>
      </w:pPr>
      <w:r w:rsidRPr="00110684">
        <w:rPr>
          <w:rFonts w:ascii="微软雅黑" w:eastAsia="微软雅黑" w:hAnsi="微软雅黑"/>
          <w:b/>
          <w:color w:val="164E5A"/>
        </w:rPr>
        <w:t>AI亮点：</w:t>
      </w:r>
      <w:r w:rsidRPr="00110684">
        <w:rPr>
          <w:rFonts w:ascii="微软雅黑" w:eastAsia="微软雅黑" w:hAnsi="微软雅黑"/>
        </w:rPr>
        <w:t>相关知识通过语义召回进入新任务，智能体同时展示来源、适用原因和对当前建议的具体影响；用户可以本次拒绝或全局停用。</w:t>
      </w:r>
    </w:p>
    <w:tbl>
      <w:tblPr>
        <w:tblW w:w="8880" w:type="dxa"/>
        <w:tblBorders>
          <w:top w:val="single" w:sz="8" w:space="0" w:color="7FA8AE"/>
          <w:left w:val="single" w:sz="8" w:space="0" w:color="7FA8AE"/>
          <w:bottom w:val="single" w:sz="8" w:space="0" w:color="7FA8AE"/>
          <w:right w:val="single" w:sz="8" w:space="0" w:color="7FA8AE"/>
          <w:insideH w:val="single" w:sz="8" w:space="0" w:color="7FA8AE"/>
          <w:insideV w:val="single" w:sz="8" w:space="0" w:color="7FA8AE"/>
        </w:tblBorders>
        <w:tblLayout w:type="fixed"/>
        <w:tblLook w:val="04A0" w:firstRow="1" w:lastRow="0" w:firstColumn="1" w:lastColumn="0" w:noHBand="0" w:noVBand="1"/>
      </w:tblPr>
      <w:tblGrid>
        <w:gridCol w:w="8880"/>
      </w:tblGrid>
      <w:tr w:rsidR="0008461E" w:rsidRPr="00110684" w14:paraId="3DF4254D" w14:textId="77777777">
        <w:trPr>
          <w:cantSplit/>
          <w:trHeight w:val="1440"/>
        </w:trPr>
        <w:tc>
          <w:tcPr>
            <w:tcW w:w="8880" w:type="dxa"/>
            <w:shd w:val="clear" w:color="auto" w:fill="EEF3F4"/>
            <w:tcMar>
              <w:top w:w="100" w:type="dxa"/>
              <w:left w:w="150" w:type="dxa"/>
              <w:bottom w:w="100" w:type="dxa"/>
              <w:right w:w="150" w:type="dxa"/>
            </w:tcMar>
            <w:vAlign w:val="center"/>
          </w:tcPr>
          <w:p w14:paraId="0E2FF252" w14:textId="77777777" w:rsidR="0008461E" w:rsidRPr="00110684" w:rsidRDefault="00000000">
            <w:pPr>
              <w:spacing w:after="156"/>
              <w:ind w:firstLine="420"/>
              <w:jc w:val="center"/>
              <w:rPr>
                <w:rFonts w:ascii="微软雅黑" w:eastAsia="微软雅黑" w:hAnsi="微软雅黑"/>
              </w:rPr>
            </w:pPr>
            <w:r w:rsidRPr="00110684">
              <w:rPr>
                <w:rFonts w:ascii="微软雅黑" w:eastAsia="微软雅黑" w:hAnsi="微软雅黑"/>
                <w:b/>
                <w:color w:val="164E5A"/>
              </w:rPr>
              <w:t>【截图占位】小二主动引用企业记忆页面</w:t>
            </w:r>
            <w:r w:rsidRPr="00110684">
              <w:rPr>
                <w:rFonts w:ascii="微软雅黑" w:eastAsia="微软雅黑" w:hAnsi="微软雅黑"/>
                <w:b/>
                <w:color w:val="164E5A"/>
              </w:rPr>
              <w:br/>
            </w:r>
            <w:r w:rsidRPr="00110684">
              <w:rPr>
                <w:rFonts w:ascii="微软雅黑" w:eastAsia="微软雅黑" w:hAnsi="微软雅黑"/>
                <w:i/>
                <w:color w:val="5F6C71"/>
              </w:rPr>
              <w:t>推荐画面：建议展示某位小二页面中的记忆引用卡片，包含来源、适用原因、具体影响和本次拒绝入口。</w:t>
            </w:r>
            <w:r w:rsidRPr="00110684">
              <w:rPr>
                <w:rFonts w:ascii="微软雅黑" w:eastAsia="微软雅黑" w:hAnsi="微软雅黑"/>
                <w:i/>
                <w:color w:val="5F6C71"/>
              </w:rPr>
              <w:br/>
              <w:t>粘贴时请保留顶部Tab栏，并按原比例缩放。</w:t>
            </w:r>
          </w:p>
          <w:p w14:paraId="606FD967" w14:textId="77777777" w:rsidR="0008461E" w:rsidRPr="00110684" w:rsidRDefault="00000000">
            <w:pPr>
              <w:spacing w:before="80" w:after="156"/>
              <w:ind w:firstLine="420"/>
              <w:jc w:val="center"/>
              <w:rPr>
                <w:rFonts w:ascii="微软雅黑" w:eastAsia="微软雅黑" w:hAnsi="微软雅黑"/>
              </w:rPr>
            </w:pPr>
            <w:r w:rsidRPr="00110684">
              <w:rPr>
                <w:rFonts w:ascii="微软雅黑" w:eastAsia="微软雅黑" w:hAnsi="微软雅黑"/>
                <w:i/>
                <w:color w:val="5F6C71"/>
              </w:rPr>
              <w:t>图23 专业小二主动引用共享记忆并解释其对当前任务的影响</w:t>
            </w:r>
          </w:p>
        </w:tc>
      </w:tr>
    </w:tbl>
    <w:p w14:paraId="0FEFEA6B" w14:textId="77777777" w:rsidR="008D2848" w:rsidRPr="00110684" w:rsidRDefault="008D2848" w:rsidP="009310AA">
      <w:pPr>
        <w:pStyle w:val="2"/>
        <w:spacing w:after="156"/>
        <w:ind w:firstLineChars="0" w:firstLine="0"/>
      </w:pPr>
      <w:r w:rsidRPr="00110684">
        <w:t>（五）代表性采购闭环：200 吨玉米紧急补库</w:t>
      </w:r>
    </w:p>
    <w:p w14:paraId="0200D5F4" w14:textId="77777777" w:rsidR="008D2848" w:rsidRPr="00110684" w:rsidRDefault="008D2848">
      <w:pPr>
        <w:spacing w:before="100" w:after="156" w:line="312" w:lineRule="auto"/>
        <w:ind w:left="159" w:right="102" w:firstLine="420"/>
        <w:rPr>
          <w:rFonts w:ascii="微软雅黑" w:eastAsia="微软雅黑" w:hAnsi="微软雅黑"/>
        </w:rPr>
      </w:pPr>
      <w:r w:rsidRPr="00110684">
        <w:rPr>
          <w:rFonts w:ascii="微软雅黑" w:eastAsia="微软雅黑" w:hAnsi="微软雅黑"/>
          <w:b/>
        </w:rPr>
        <w:t>用户目标：</w:t>
      </w:r>
      <w:r w:rsidRPr="00110684">
        <w:rPr>
          <w:rFonts w:ascii="微软雅黑" w:eastAsia="微软雅黑" w:hAnsi="微软雅黑"/>
        </w:rPr>
        <w:t>“库存只够 5 天，未来 15 天采购 200 吨二等玉米到潍坊，不能影响生产，综合成本尽量控制。”</w:t>
      </w:r>
    </w:p>
    <w:p w14:paraId="751CA543" w14:textId="77777777" w:rsidR="008D2848" w:rsidRPr="00110684" w:rsidRDefault="008D2848">
      <w:pPr>
        <w:pStyle w:val="11"/>
        <w:spacing w:after="156"/>
        <w:ind w:firstLine="420"/>
        <w:rPr>
          <w:rFonts w:ascii="微软雅黑" w:eastAsia="微软雅黑" w:hAnsi="微软雅黑"/>
        </w:rPr>
      </w:pPr>
      <w:r w:rsidRPr="00110684">
        <w:rPr>
          <w:rFonts w:ascii="微软雅黑" w:eastAsia="微软雅黑" w:hAnsi="微软雅黑"/>
          <w:b/>
          <w:color w:val="164E5A"/>
          <w:sz w:val="21"/>
        </w:rPr>
        <w:t>理解目标：</w:t>
      </w:r>
      <w:r w:rsidRPr="00110684">
        <w:rPr>
          <w:rFonts w:ascii="微软雅黑" w:eastAsia="微软雅黑" w:hAnsi="微软雅黑"/>
          <w:sz w:val="21"/>
        </w:rPr>
        <w:t>粮掌柜抽取数量、等级、到货地、时间窗、质量底线、库存与预算；缺失的高影响条件进入确认闸门。</w:t>
      </w:r>
    </w:p>
    <w:p w14:paraId="66FD0150" w14:textId="77777777" w:rsidR="008D2848" w:rsidRPr="00110684" w:rsidRDefault="008D2848">
      <w:pPr>
        <w:pStyle w:val="11"/>
        <w:spacing w:after="156"/>
        <w:ind w:firstLine="420"/>
        <w:rPr>
          <w:rFonts w:ascii="微软雅黑" w:eastAsia="微软雅黑" w:hAnsi="微软雅黑"/>
        </w:rPr>
      </w:pPr>
      <w:r w:rsidRPr="00110684">
        <w:rPr>
          <w:rFonts w:ascii="微软雅黑" w:eastAsia="微软雅黑" w:hAnsi="微软雅黑"/>
          <w:b/>
          <w:color w:val="164E5A"/>
          <w:sz w:val="21"/>
        </w:rPr>
        <w:t>调用经验：</w:t>
      </w:r>
      <w:r w:rsidRPr="00110684">
        <w:rPr>
          <w:rFonts w:ascii="微软雅黑" w:eastAsia="微软雅黑" w:hAnsi="微软雅黑"/>
          <w:sz w:val="21"/>
        </w:rPr>
        <w:t>检索企业过往的保供偏好、常用线路和风险规则，明确标注“历史经验”，不把它当作本次事实。</w:t>
      </w:r>
    </w:p>
    <w:p w14:paraId="13284224" w14:textId="77777777" w:rsidR="008D2848" w:rsidRPr="00110684" w:rsidRDefault="008D2848">
      <w:pPr>
        <w:pStyle w:val="11"/>
        <w:spacing w:after="156"/>
        <w:ind w:firstLine="420"/>
        <w:rPr>
          <w:rFonts w:ascii="微软雅黑" w:eastAsia="微软雅黑" w:hAnsi="微软雅黑"/>
        </w:rPr>
      </w:pPr>
      <w:r w:rsidRPr="00110684">
        <w:rPr>
          <w:rFonts w:ascii="微软雅黑" w:eastAsia="微软雅黑" w:hAnsi="微软雅黑"/>
          <w:b/>
          <w:color w:val="164E5A"/>
          <w:sz w:val="21"/>
        </w:rPr>
        <w:t>按需组队：</w:t>
      </w:r>
      <w:r w:rsidRPr="00110684">
        <w:rPr>
          <w:rFonts w:ascii="微软雅黑" w:eastAsia="微软雅黑" w:hAnsi="微软雅黑"/>
          <w:sz w:val="21"/>
        </w:rPr>
        <w:t>推荐瞻、粮、运、算、安五位小二参与并说明原因；若不存在资金缺口，钱小二待命而非强制加入。</w:t>
      </w:r>
    </w:p>
    <w:p w14:paraId="0A7E1E06" w14:textId="77777777" w:rsidR="008D2848" w:rsidRPr="00110684" w:rsidRDefault="008D2848">
      <w:pPr>
        <w:pStyle w:val="11"/>
        <w:spacing w:after="156"/>
        <w:ind w:firstLine="420"/>
        <w:rPr>
          <w:rFonts w:ascii="微软雅黑" w:eastAsia="微软雅黑" w:hAnsi="微软雅黑"/>
        </w:rPr>
      </w:pPr>
      <w:r w:rsidRPr="00110684">
        <w:rPr>
          <w:rFonts w:ascii="微软雅黑" w:eastAsia="微软雅黑" w:hAnsi="微软雅黑"/>
          <w:b/>
          <w:color w:val="164E5A"/>
          <w:sz w:val="21"/>
        </w:rPr>
        <w:t>并行办理：</w:t>
      </w:r>
      <w:r w:rsidRPr="00110684">
        <w:rPr>
          <w:rFonts w:ascii="微软雅黑" w:eastAsia="微软雅黑" w:hAnsi="微软雅黑"/>
          <w:sz w:val="21"/>
        </w:rPr>
        <w:t>瞻、粮、运并行形成专业结果；算小二依赖粮源与物流结果测算；安小二独立审核合作方和履约风险。</w:t>
      </w:r>
    </w:p>
    <w:p w14:paraId="23526F79" w14:textId="77777777" w:rsidR="008D2848" w:rsidRPr="00110684" w:rsidRDefault="008D2848">
      <w:pPr>
        <w:pStyle w:val="11"/>
        <w:spacing w:after="156"/>
        <w:ind w:firstLine="420"/>
        <w:rPr>
          <w:rFonts w:ascii="微软雅黑" w:eastAsia="微软雅黑" w:hAnsi="微软雅黑"/>
        </w:rPr>
      </w:pPr>
      <w:r w:rsidRPr="00110684">
        <w:rPr>
          <w:rFonts w:ascii="微软雅黑" w:eastAsia="微软雅黑" w:hAnsi="微软雅黑"/>
          <w:b/>
          <w:color w:val="164E5A"/>
          <w:sz w:val="21"/>
        </w:rPr>
        <w:t>识别冲突：</w:t>
      </w:r>
      <w:r w:rsidRPr="00110684">
        <w:rPr>
          <w:rFonts w:ascii="微软雅黑" w:eastAsia="微软雅黑" w:hAnsi="微软雅黑"/>
          <w:sz w:val="21"/>
        </w:rPr>
        <w:t>系统用规则检测“低成本但高风险”“等待低价但库存不足”“交期与融资周期不匹配”等冲突，并定向补充一次。</w:t>
      </w:r>
    </w:p>
    <w:p w14:paraId="2C8B3DA4" w14:textId="77777777" w:rsidR="008D2848" w:rsidRPr="00110684" w:rsidRDefault="008D2848">
      <w:pPr>
        <w:pStyle w:val="11"/>
        <w:spacing w:after="156"/>
        <w:ind w:firstLine="420"/>
        <w:rPr>
          <w:rFonts w:ascii="微软雅黑" w:eastAsia="微软雅黑" w:hAnsi="微软雅黑"/>
        </w:rPr>
      </w:pPr>
      <w:r w:rsidRPr="00110684">
        <w:rPr>
          <w:rFonts w:ascii="微软雅黑" w:eastAsia="微软雅黑" w:hAnsi="微软雅黑"/>
          <w:b/>
          <w:color w:val="164E5A"/>
          <w:sz w:val="21"/>
        </w:rPr>
        <w:t>条件化推荐：</w:t>
      </w:r>
      <w:r w:rsidRPr="00110684">
        <w:rPr>
          <w:rFonts w:ascii="微软雅黑" w:eastAsia="微软雅黑" w:hAnsi="微软雅黑"/>
          <w:sz w:val="21"/>
        </w:rPr>
        <w:t xml:space="preserve">例如方案 A 成本最低但履约证据不足，方案 B 每吨略高但交付稳定：A </w:t>
      </w:r>
      <w:r w:rsidRPr="00110684">
        <w:rPr>
          <w:rFonts w:ascii="微软雅黑" w:eastAsia="微软雅黑" w:hAnsi="微软雅黑"/>
          <w:sz w:val="21"/>
        </w:rPr>
        <w:lastRenderedPageBreak/>
        <w:t>核验通过则优先，否则立即切换 B。</w:t>
      </w:r>
    </w:p>
    <w:p w14:paraId="74C87765" w14:textId="77777777" w:rsidR="008D2848" w:rsidRPr="00110684" w:rsidRDefault="008D2848">
      <w:pPr>
        <w:pStyle w:val="11"/>
        <w:spacing w:after="156"/>
        <w:ind w:firstLine="420"/>
        <w:rPr>
          <w:rFonts w:ascii="微软雅黑" w:eastAsia="微软雅黑" w:hAnsi="微软雅黑"/>
        </w:rPr>
      </w:pPr>
      <w:r w:rsidRPr="00110684">
        <w:rPr>
          <w:rFonts w:ascii="微软雅黑" w:eastAsia="微软雅黑" w:hAnsi="微软雅黑"/>
          <w:b/>
          <w:color w:val="164E5A"/>
          <w:sz w:val="21"/>
        </w:rPr>
        <w:t>确认与执行：</w:t>
      </w:r>
      <w:r w:rsidRPr="00110684">
        <w:rPr>
          <w:rFonts w:ascii="微软雅黑" w:eastAsia="微软雅黑" w:hAnsi="微软雅黑"/>
          <w:sz w:val="21"/>
        </w:rPr>
        <w:t>用户确认后才生成风险核验、询价、询运等行动任务，并保留完整决策轨迹。</w:t>
      </w:r>
    </w:p>
    <w:p w14:paraId="49994E15" w14:textId="77777777" w:rsidR="008D2848" w:rsidRPr="00110684" w:rsidRDefault="008D2848">
      <w:pPr>
        <w:pStyle w:val="11"/>
        <w:spacing w:after="156"/>
        <w:ind w:firstLine="420"/>
        <w:rPr>
          <w:rFonts w:ascii="微软雅黑" w:eastAsia="微软雅黑" w:hAnsi="微软雅黑"/>
        </w:rPr>
      </w:pPr>
      <w:r w:rsidRPr="00110684">
        <w:rPr>
          <w:rFonts w:ascii="微软雅黑" w:eastAsia="微软雅黑" w:hAnsi="微软雅黑"/>
          <w:b/>
          <w:color w:val="164E5A"/>
          <w:sz w:val="21"/>
        </w:rPr>
        <w:t>沉淀经验：</w:t>
      </w:r>
      <w:r w:rsidRPr="00110684">
        <w:rPr>
          <w:rFonts w:ascii="微软雅黑" w:eastAsia="微软雅黑" w:hAnsi="微软雅黑"/>
          <w:sz w:val="21"/>
        </w:rPr>
        <w:t>任务完成后，将“紧急补库优先保供”等稳定结论提炼为共享记忆，后续小二主动引用并展示影响。</w:t>
      </w:r>
    </w:p>
    <w:p w14:paraId="19556727" w14:textId="77777777" w:rsidR="008D2848" w:rsidRPr="00055319" w:rsidRDefault="008D2848" w:rsidP="00055319">
      <w:pPr>
        <w:pStyle w:val="1"/>
        <w:spacing w:after="156"/>
        <w:ind w:firstLineChars="0" w:firstLine="0"/>
      </w:pPr>
      <w:r w:rsidRPr="00055319">
        <w:t>三、智能体价值</w:t>
      </w:r>
    </w:p>
    <w:p w14:paraId="7C630FBE" w14:textId="77777777" w:rsidR="008D2848" w:rsidRPr="00110684" w:rsidRDefault="008D2848">
      <w:pPr>
        <w:spacing w:before="100" w:after="156" w:line="312" w:lineRule="auto"/>
        <w:ind w:left="159" w:right="102" w:firstLine="420"/>
        <w:rPr>
          <w:rFonts w:ascii="微软雅黑" w:eastAsia="微软雅黑" w:hAnsi="微软雅黑"/>
        </w:rPr>
      </w:pPr>
      <w:r w:rsidRPr="00110684">
        <w:rPr>
          <w:rFonts w:ascii="微软雅黑" w:eastAsia="微软雅黑" w:hAnsi="微软雅黑"/>
        </w:rPr>
        <w:t>核心价值：粮达e销不是在原有系统上增加一个问答入口，而是把行情、粮源、物流、成本、资金和风控等分散能力，组织成围绕同一经营目标运转的智能体协作体系。它解决的核心问题，是让一项原本依赖多人查找、反复沟通和个人经验判断的粮贸任务，形成“目标理解—专业办理—综合权衡—人工确认—行动执行—经验沉淀”的完整闭环。</w:t>
      </w:r>
    </w:p>
    <w:p w14:paraId="7F5FDE49" w14:textId="77777777" w:rsidR="008D2848" w:rsidRPr="00110684" w:rsidRDefault="008D2848" w:rsidP="007579BC">
      <w:pPr>
        <w:pStyle w:val="2"/>
        <w:spacing w:after="156"/>
        <w:ind w:firstLineChars="0" w:firstLine="0"/>
      </w:pPr>
      <w:r w:rsidRPr="00110684">
        <w:t>（一）业务价值：从“单点查询”到“经营方案闭环”</w:t>
      </w:r>
    </w:p>
    <w:p w14:paraId="1BDF96E0" w14:textId="77777777" w:rsidR="008D2848" w:rsidRPr="00110684" w:rsidRDefault="008D2848">
      <w:pPr>
        <w:pStyle w:val="10"/>
        <w:spacing w:after="156"/>
        <w:ind w:firstLine="420"/>
        <w:rPr>
          <w:rFonts w:ascii="微软雅黑" w:eastAsia="微软雅黑" w:hAnsi="微软雅黑"/>
        </w:rPr>
      </w:pPr>
      <w:r w:rsidRPr="00110684">
        <w:rPr>
          <w:rFonts w:ascii="微软雅黑" w:eastAsia="微软雅黑" w:hAnsi="微软雅黑"/>
          <w:sz w:val="21"/>
        </w:rPr>
        <w:t>目标驱动：业务人员只需说明“买什么、买多少、何时到、预算和风险偏好”，粮掌柜即可识别任务目标、补齐关键约束，并按需组织专业小二办理，降低跨系统、跨岗位找人的门槛。</w:t>
      </w:r>
    </w:p>
    <w:p w14:paraId="6BABC8B1" w14:textId="77777777" w:rsidR="008D2848" w:rsidRPr="00110684" w:rsidRDefault="008D2848">
      <w:pPr>
        <w:pStyle w:val="10"/>
        <w:spacing w:after="156"/>
        <w:ind w:firstLine="420"/>
        <w:rPr>
          <w:rFonts w:ascii="微软雅黑" w:eastAsia="微软雅黑" w:hAnsi="微软雅黑"/>
        </w:rPr>
      </w:pPr>
      <w:r w:rsidRPr="00110684">
        <w:rPr>
          <w:rFonts w:ascii="微软雅黑" w:eastAsia="微软雅黑" w:hAnsi="微软雅黑"/>
          <w:sz w:val="21"/>
        </w:rPr>
        <w:t>全局权衡：系统不再分别给出行情、粮源或物流答案，而是把货价、运费、损耗、资金占用、交付能力和合作方风险放在同一方案中比较，避免“采购价最低、到厂成本却更高”或“成本更低、履约风险却不可接受”。</w:t>
      </w:r>
    </w:p>
    <w:p w14:paraId="383F2CC8" w14:textId="77777777" w:rsidR="008D2848" w:rsidRPr="00110684" w:rsidRDefault="008D2848">
      <w:pPr>
        <w:pStyle w:val="10"/>
        <w:spacing w:after="156"/>
        <w:ind w:firstLine="420"/>
        <w:rPr>
          <w:rFonts w:ascii="微软雅黑" w:eastAsia="微软雅黑" w:hAnsi="微软雅黑"/>
        </w:rPr>
      </w:pPr>
      <w:r w:rsidRPr="00110684">
        <w:rPr>
          <w:rFonts w:ascii="微软雅黑" w:eastAsia="微软雅黑" w:hAnsi="微软雅黑"/>
          <w:sz w:val="21"/>
        </w:rPr>
        <w:t>辅助决策：输出不是一条孤立结论，而是主方案、备选方案、推荐依据、待核实事项和方案切换条件。用户能够看懂为什么这样选、风险在哪里，以及条件变化后应如何调整。</w:t>
      </w:r>
    </w:p>
    <w:p w14:paraId="6AA5BF82" w14:textId="77777777" w:rsidR="008D2848" w:rsidRPr="00110684" w:rsidRDefault="008D2848">
      <w:pPr>
        <w:pStyle w:val="10"/>
        <w:spacing w:after="156"/>
        <w:ind w:firstLine="420"/>
        <w:rPr>
          <w:rFonts w:ascii="微软雅黑" w:eastAsia="微软雅黑" w:hAnsi="微软雅黑"/>
        </w:rPr>
      </w:pPr>
      <w:r w:rsidRPr="00110684">
        <w:rPr>
          <w:rFonts w:ascii="微软雅黑" w:eastAsia="微软雅黑" w:hAnsi="微软雅黑"/>
          <w:sz w:val="21"/>
        </w:rPr>
        <w:t>推动执行：用户确认方案后，系统继续生成询价、询运、风险核验等行动任务，并保留任务来源与决策轨迹，使 AI 的价值从“给建议”延伸到“推动事情办下去”。</w:t>
      </w:r>
    </w:p>
    <w:p w14:paraId="73B0C9AC" w14:textId="77777777" w:rsidR="008D2848" w:rsidRPr="00110684" w:rsidRDefault="008D2848" w:rsidP="00D15266">
      <w:pPr>
        <w:pStyle w:val="2"/>
        <w:spacing w:after="156"/>
        <w:ind w:firstLineChars="0" w:firstLine="0"/>
      </w:pPr>
      <w:r w:rsidRPr="00110684">
        <w:t>（二）组织价值：从“靠人协调”到“人机协同的标准作业”</w:t>
      </w:r>
    </w:p>
    <w:p w14:paraId="6035B774" w14:textId="77777777" w:rsidR="008D2848" w:rsidRPr="00110684" w:rsidRDefault="008D2848">
      <w:pPr>
        <w:pStyle w:val="10"/>
        <w:spacing w:after="156"/>
        <w:ind w:firstLine="420"/>
        <w:rPr>
          <w:rFonts w:ascii="微软雅黑" w:eastAsia="微软雅黑" w:hAnsi="微软雅黑"/>
        </w:rPr>
      </w:pPr>
      <w:r w:rsidRPr="00110684">
        <w:rPr>
          <w:rFonts w:ascii="微软雅黑" w:eastAsia="微软雅黑" w:hAnsi="微软雅黑"/>
          <w:sz w:val="21"/>
        </w:rPr>
        <w:t>专业分工：每个小二既能独立完成专业任务，也能在复杂业务中接受粮掌柜编排；专业边界清晰，避免一个模型包办所有判断。</w:t>
      </w:r>
    </w:p>
    <w:p w14:paraId="07CBD39B" w14:textId="77777777" w:rsidR="008D2848" w:rsidRPr="00110684" w:rsidRDefault="008D2848">
      <w:pPr>
        <w:pStyle w:val="10"/>
        <w:spacing w:after="156"/>
        <w:ind w:firstLine="420"/>
        <w:rPr>
          <w:rFonts w:ascii="微软雅黑" w:eastAsia="微软雅黑" w:hAnsi="微软雅黑"/>
        </w:rPr>
      </w:pPr>
      <w:r w:rsidRPr="00110684">
        <w:rPr>
          <w:rFonts w:ascii="微软雅黑" w:eastAsia="微软雅黑" w:hAnsi="微软雅黑"/>
          <w:sz w:val="21"/>
        </w:rPr>
        <w:t>协作提效：行情、寻源和物流可并行推进，成本测算在上游结果形成后自动衔接，风控</w:t>
      </w:r>
      <w:r w:rsidRPr="00110684">
        <w:rPr>
          <w:rFonts w:ascii="微软雅黑" w:eastAsia="微软雅黑" w:hAnsi="微软雅黑"/>
          <w:sz w:val="21"/>
        </w:rPr>
        <w:lastRenderedPageBreak/>
        <w:t>保持独立审核；结构化交接减少跨页面复制、口径转换和反复追问。</w:t>
      </w:r>
    </w:p>
    <w:p w14:paraId="31819B74" w14:textId="77777777" w:rsidR="008D2848" w:rsidRPr="00110684" w:rsidRDefault="008D2848">
      <w:pPr>
        <w:pStyle w:val="10"/>
        <w:spacing w:after="156"/>
        <w:ind w:firstLine="420"/>
        <w:rPr>
          <w:rFonts w:ascii="微软雅黑" w:eastAsia="微软雅黑" w:hAnsi="微软雅黑"/>
        </w:rPr>
      </w:pPr>
      <w:r w:rsidRPr="00110684">
        <w:rPr>
          <w:rFonts w:ascii="微软雅黑" w:eastAsia="微软雅黑" w:hAnsi="微软雅黑"/>
          <w:sz w:val="21"/>
        </w:rPr>
        <w:t>决策控险：质量、数量、交期等硬条件由规则把关，安小二不因低价而弱化风险结论；涉及组队、方案和后续行动的关键节点由用户确认，明确 AI 建议与人工决策的责任边界。</w:t>
      </w:r>
    </w:p>
    <w:p w14:paraId="5435892E" w14:textId="77777777" w:rsidR="008D2848" w:rsidRPr="00110684" w:rsidRDefault="008D2848">
      <w:pPr>
        <w:pStyle w:val="10"/>
        <w:spacing w:after="156"/>
        <w:ind w:firstLine="420"/>
        <w:rPr>
          <w:rFonts w:ascii="微软雅黑" w:eastAsia="微软雅黑" w:hAnsi="微软雅黑"/>
        </w:rPr>
      </w:pPr>
      <w:r w:rsidRPr="00110684">
        <w:rPr>
          <w:rFonts w:ascii="微软雅黑" w:eastAsia="微软雅黑" w:hAnsi="微软雅黑"/>
          <w:sz w:val="21"/>
        </w:rPr>
        <w:t>保留分歧：粮掌柜不是简单汇总各小二答案，而是识别成本、交期、库存和风险之间的冲突，形成带条件的推荐。企业看到的是经过权衡的方案，而不是互相矛盾的多份报告。</w:t>
      </w:r>
    </w:p>
    <w:p w14:paraId="24DC93F6" w14:textId="77777777" w:rsidR="008D2848" w:rsidRPr="00110684" w:rsidRDefault="008D2848">
      <w:pPr>
        <w:pStyle w:val="10"/>
        <w:spacing w:after="156"/>
        <w:ind w:firstLine="420"/>
        <w:rPr>
          <w:rFonts w:ascii="微软雅黑" w:eastAsia="微软雅黑" w:hAnsi="微软雅黑"/>
        </w:rPr>
      </w:pPr>
      <w:r w:rsidRPr="00110684">
        <w:rPr>
          <w:rFonts w:ascii="微软雅黑" w:eastAsia="微软雅黑" w:hAnsi="微软雅黑"/>
          <w:sz w:val="21"/>
        </w:rPr>
        <w:t>过程可追溯：目标、专业结论、规则计算、风险判断、人工确认和行动任务均留在同一条任务链路中，便于业务复核、责任说明和后续复盘。</w:t>
      </w:r>
    </w:p>
    <w:p w14:paraId="3D250D93" w14:textId="77777777" w:rsidR="008D2848" w:rsidRPr="00110684" w:rsidRDefault="008D2848" w:rsidP="007E309D">
      <w:pPr>
        <w:pStyle w:val="2"/>
        <w:spacing w:after="156"/>
        <w:ind w:firstLineChars="0" w:firstLine="0"/>
      </w:pPr>
      <w:r w:rsidRPr="00110684">
        <w:t>（三）长期价值：从“办完一件事”到“沉淀企业能力”</w:t>
      </w:r>
    </w:p>
    <w:p w14:paraId="518685A3" w14:textId="77777777" w:rsidR="008D2848" w:rsidRPr="00110684" w:rsidRDefault="008D2848">
      <w:pPr>
        <w:spacing w:after="156"/>
        <w:ind w:firstLine="420"/>
        <w:rPr>
          <w:rFonts w:ascii="微软雅黑" w:eastAsia="微软雅黑" w:hAnsi="微软雅黑"/>
        </w:rPr>
      </w:pPr>
      <w:r w:rsidRPr="00110684">
        <w:rPr>
          <w:rFonts w:ascii="微软雅黑" w:eastAsia="微软雅黑" w:hAnsi="微软雅黑"/>
        </w:rPr>
        <w:t>经验复利：系统仅从已完成且经过确认的任务中提炼企业事实、业务偏好、决策经验和风险注意事项；后续相似任务由相关小二主动引用，并说明来源、适用原因和对本次建议的影响。</w:t>
      </w:r>
    </w:p>
    <w:p w14:paraId="30C191C3" w14:textId="77777777" w:rsidR="008D2848" w:rsidRPr="00110684" w:rsidRDefault="008D2848">
      <w:pPr>
        <w:spacing w:after="156"/>
        <w:ind w:firstLine="420"/>
        <w:rPr>
          <w:rFonts w:ascii="微软雅黑" w:eastAsia="微软雅黑" w:hAnsi="微软雅黑"/>
        </w:rPr>
      </w:pPr>
      <w:r w:rsidRPr="00110684">
        <w:rPr>
          <w:rFonts w:ascii="微软雅黑" w:eastAsia="微软雅黑" w:hAnsi="微软雅黑"/>
        </w:rPr>
        <w:t>知识共享：一个小二在办事中确认的经验，可以被其他小二在后续任务中复用。个人经验由此转化为可见、可追溯、可纠偏的企业知识，减少因人员流动或部门壁垒造成的经验损失。</w:t>
      </w:r>
    </w:p>
    <w:p w14:paraId="0D01ADA0" w14:textId="77777777" w:rsidR="008D2848" w:rsidRPr="00110684" w:rsidRDefault="008D2848">
      <w:pPr>
        <w:spacing w:after="156"/>
        <w:ind w:firstLine="420"/>
        <w:rPr>
          <w:rFonts w:ascii="微软雅黑" w:eastAsia="微软雅黑" w:hAnsi="微软雅黑"/>
        </w:rPr>
      </w:pPr>
      <w:r w:rsidRPr="00110684">
        <w:rPr>
          <w:rFonts w:ascii="微软雅黑" w:eastAsia="微软雅黑" w:hAnsi="微软雅黑"/>
        </w:rPr>
        <w:t>平台激活：粮达网已有的资讯、交易、物流、金融和增值服务不再只是彼此孤立的功能入口，而可由智能体围绕具体经营目标按需调用和组合，在不替换原系统的前提下形成统一的智能协作层。</w:t>
      </w:r>
    </w:p>
    <w:p w14:paraId="146E870E" w14:textId="77777777" w:rsidR="008D2848" w:rsidRPr="00110684" w:rsidRDefault="008D2848">
      <w:pPr>
        <w:spacing w:after="156"/>
        <w:ind w:firstLine="420"/>
        <w:rPr>
          <w:rFonts w:ascii="微软雅黑" w:eastAsia="微软雅黑" w:hAnsi="微软雅黑"/>
        </w:rPr>
      </w:pPr>
      <w:r w:rsidRPr="00110684">
        <w:rPr>
          <w:rFonts w:ascii="微软雅黑" w:eastAsia="微软雅黑" w:hAnsi="微软雅黑"/>
        </w:rPr>
        <w:t>复制扩展：同一套目标解析、专业分工、规则校验、人工确认和经验沉淀机制，可逐步复用到小麦、稻谷、大豆等品类，也可按区域公司、仓库和业务场景配置，降低后续扩展成本。</w:t>
      </w:r>
    </w:p>
    <w:p w14:paraId="6F3FD2D7" w14:textId="77777777" w:rsidR="008D2848" w:rsidRPr="007645ED" w:rsidRDefault="008D2848" w:rsidP="007645ED">
      <w:pPr>
        <w:pStyle w:val="1"/>
        <w:spacing w:after="156"/>
        <w:ind w:firstLineChars="0" w:firstLine="0"/>
      </w:pPr>
      <w:r w:rsidRPr="007645ED">
        <w:t>四、搭建思路</w:t>
      </w:r>
    </w:p>
    <w:p w14:paraId="7E886921" w14:textId="77777777" w:rsidR="000B7EC7" w:rsidRPr="007645ED" w:rsidRDefault="008D2848" w:rsidP="007645ED">
      <w:pPr>
        <w:pStyle w:val="2"/>
        <w:spacing w:after="156"/>
        <w:ind w:firstLineChars="0" w:firstLine="0"/>
      </w:pPr>
      <w:r w:rsidRPr="007645ED">
        <w:t>（一）整体架构</w:t>
      </w:r>
    </w:p>
    <w:p w14:paraId="52360DE6" w14:textId="77777777" w:rsidR="00651162" w:rsidRDefault="00000000">
      <w:pPr>
        <w:spacing w:after="156"/>
        <w:ind w:firstLine="420"/>
      </w:pPr>
      <w:r>
        <w:t>粮达e销按照“目标进、方案出、经验留”的闭环设计整体架构：自上而下分为用户、展示、智能体编排、专业能力、模型智能、知识记忆、数据存储与业务输出八层，前四层完成从一句话经营目标到多智能体协同办理的业务流转，后四层提供模型、记忆与数据支撑；右侧反馈回路把经用户确认的办事结果持续转化为企业知识，供各小二在下一次任务中主动引用。各层职责如下：</w:t>
      </w:r>
    </w:p>
    <w:p w14:paraId="5230E4D2" w14:textId="77777777" w:rsidR="00452310" w:rsidRDefault="00452310" w:rsidP="00452310">
      <w:pPr>
        <w:pStyle w:val="10"/>
        <w:spacing w:after="156"/>
        <w:ind w:firstLine="408"/>
      </w:pPr>
      <w:r>
        <w:rPr>
          <w:b/>
        </w:rPr>
        <w:t>用户层与展示层：</w:t>
      </w:r>
      <w:r>
        <w:t>采购人员以一句自然语言经营目标发起任务，也可单项直连某位小二；前</w:t>
      </w:r>
      <w:r>
        <w:lastRenderedPageBreak/>
        <w:t>端以协作指挥舱、六位小二工作台、我的办事与企业知识库呈现办理全过程。</w:t>
      </w:r>
    </w:p>
    <w:p w14:paraId="38C720CF" w14:textId="77777777" w:rsidR="00452310" w:rsidRDefault="00452310" w:rsidP="00452310">
      <w:pPr>
        <w:pStyle w:val="10"/>
        <w:spacing w:after="156"/>
        <w:ind w:firstLine="408"/>
      </w:pPr>
      <w:r>
        <w:rPr>
          <w:b/>
        </w:rPr>
        <w:t>智能体编排层：</w:t>
      </w:r>
      <w:r>
        <w:t>粮掌柜完成目标理解、按需组队与图编排，瞻、粮、运、钱并行办理，算、安按依赖衔接；跨专业冲突由规则检测并定向补充；目标、组队、方案三道人工闸门确保 AI 提建议、人做决策。</w:t>
      </w:r>
    </w:p>
    <w:p w14:paraId="4A427AD8" w14:textId="77777777" w:rsidR="00452310" w:rsidRDefault="00452310" w:rsidP="00452310">
      <w:pPr>
        <w:pStyle w:val="10"/>
        <w:spacing w:after="156"/>
        <w:ind w:firstLine="408"/>
      </w:pPr>
      <w:r>
        <w:rPr>
          <w:b/>
        </w:rPr>
        <w:t>专业能力层：</w:t>
      </w:r>
      <w:r>
        <w:t>六位专业小二各自封装一条专业线，既能独立完成单项服务，也接受编排参与复杂任务，结果统一为结构化协议回流。</w:t>
      </w:r>
    </w:p>
    <w:p w14:paraId="736F7B8B" w14:textId="77777777" w:rsidR="00452310" w:rsidRDefault="00452310" w:rsidP="00452310">
      <w:pPr>
        <w:pStyle w:val="10"/>
        <w:spacing w:after="156"/>
        <w:ind w:firstLine="408"/>
      </w:pPr>
      <w:r>
        <w:rPr>
          <w:b/>
        </w:rPr>
        <w:t>模型智能层：</w:t>
      </w:r>
      <w:r>
        <w:t>通义千问负责理解与生成，向量模型支撑语义记忆，规划引入重排模型提升混合检索质量；关键数字一律由确定性规则校验，模型不越权。</w:t>
      </w:r>
    </w:p>
    <w:p w14:paraId="16E383DA" w14:textId="77777777" w:rsidR="00452310" w:rsidRDefault="00452310" w:rsidP="00452310">
      <w:pPr>
        <w:pStyle w:val="10"/>
        <w:spacing w:after="156"/>
        <w:ind w:firstLine="408"/>
      </w:pPr>
      <w:r>
        <w:rPr>
          <w:b/>
        </w:rPr>
        <w:t>知识记忆层：</w:t>
      </w:r>
      <w:r>
        <w:t>只从已确认办事记录提炼企业事实、业务偏好与决策经验，MySQL 保存权威状态，Mem0 与 Milvus 支撑跨小二语义召回，各小二主动引用并展示影响。</w:t>
      </w:r>
    </w:p>
    <w:p w14:paraId="3145FB84" w14:textId="77777777" w:rsidR="00452310" w:rsidRDefault="00452310" w:rsidP="00452310">
      <w:pPr>
        <w:pStyle w:val="10"/>
        <w:spacing w:after="156"/>
        <w:ind w:firstLine="408"/>
      </w:pPr>
      <w:r>
        <w:rPr>
          <w:b/>
        </w:rPr>
        <w:t>数据存储层：</w:t>
      </w:r>
      <w:r>
        <w:t>MySQL 承载业务与知识权威数据，Milvus 存企业记忆向量，规划中的 Elasticsearch 补齐关键字检索，与语义召回互补。</w:t>
      </w:r>
    </w:p>
    <w:p w14:paraId="64CECF11" w14:textId="77777777" w:rsidR="00452310" w:rsidRDefault="00452310" w:rsidP="00452310">
      <w:pPr>
        <w:pStyle w:val="10"/>
        <w:spacing w:after="156"/>
        <w:ind w:firstLine="408"/>
      </w:pPr>
      <w:r>
        <w:rPr>
          <w:b/>
        </w:rPr>
        <w:t>输出层：</w:t>
      </w:r>
      <w:r>
        <w:t>形成可比较、可解释、可执行的采购方案——主推与备选方案、行动清单，每条结论带依据、生效条件与淘汰原因，并规划衔接粮达网既有交易服务。</w:t>
      </w:r>
    </w:p>
    <w:p w14:paraId="6CEAB064" w14:textId="77777777" w:rsidR="00452310" w:rsidRDefault="00452310" w:rsidP="00452310">
      <w:pPr>
        <w:spacing w:after="156"/>
        <w:ind w:firstLine="420"/>
      </w:pPr>
      <w:r>
        <w:t>这一闭环让经验产生复利：用户确认方案后，办事记录自动沉淀为企业知识；下一次相似任务，各小二主动引用并说明为什么适用、影响了什么决策——办得越多，组织越聪明。</w:t>
      </w:r>
    </w:p>
    <w:p w14:paraId="22CDF4B1" w14:textId="77777777" w:rsidR="00452310" w:rsidRPr="00452310" w:rsidRDefault="00452310">
      <w:pPr>
        <w:spacing w:after="156"/>
        <w:ind w:firstLine="420"/>
      </w:pPr>
    </w:p>
    <w:p w14:paraId="4E0AB660" w14:textId="77777777" w:rsidR="001D4EBF" w:rsidRDefault="000B7EC7" w:rsidP="0066373B">
      <w:pPr>
        <w:pStyle w:val="2"/>
        <w:spacing w:after="156"/>
        <w:ind w:firstLineChars="0" w:firstLine="0"/>
      </w:pPr>
      <w:r w:rsidRPr="000B7EC7">
        <w:rPr>
          <w:noProof/>
        </w:rPr>
        <w:lastRenderedPageBreak/>
        <w:drawing>
          <wp:inline distT="0" distB="0" distL="0" distR="0" wp14:anchorId="290C74C6" wp14:editId="6EEEC05B">
            <wp:extent cx="5640070" cy="4843780"/>
            <wp:effectExtent l="0" t="0" r="0" b="0"/>
            <wp:docPr id="19311147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14752" name=""/>
                    <pic:cNvPicPr/>
                  </pic:nvPicPr>
                  <pic:blipFill>
                    <a:blip r:embed="rId7"/>
                    <a:stretch>
                      <a:fillRect/>
                    </a:stretch>
                  </pic:blipFill>
                  <pic:spPr>
                    <a:xfrm>
                      <a:off x="0" y="0"/>
                      <a:ext cx="5640070" cy="4843780"/>
                    </a:xfrm>
                    <a:prstGeom prst="rect">
                      <a:avLst/>
                    </a:prstGeom>
                  </pic:spPr>
                </pic:pic>
              </a:graphicData>
            </a:graphic>
          </wp:inline>
        </w:drawing>
      </w:r>
    </w:p>
    <w:p w14:paraId="5FEB00A5" w14:textId="0EDCF75F" w:rsidR="008D2848" w:rsidRPr="00110684" w:rsidRDefault="008D2848" w:rsidP="0066373B">
      <w:pPr>
        <w:pStyle w:val="2"/>
        <w:spacing w:after="156"/>
        <w:ind w:firstLineChars="0" w:firstLine="0"/>
      </w:pPr>
      <w:r w:rsidRPr="00110684">
        <w:t>（</w:t>
      </w:r>
      <w:r w:rsidR="0066373B">
        <w:rPr>
          <w:rFonts w:hint="eastAsia"/>
        </w:rPr>
        <w:t>二</w:t>
      </w:r>
      <w:r w:rsidRPr="00110684">
        <w:t>）搭建步骤</w:t>
      </w:r>
    </w:p>
    <w:tbl>
      <w:tblPr>
        <w:tblW w:w="8642" w:type="dxa"/>
        <w:tblInd w:w="120" w:type="dxa"/>
        <w:tblLayout w:type="fixed"/>
        <w:tblLook w:val="04A0" w:firstRow="1" w:lastRow="0" w:firstColumn="1" w:lastColumn="0" w:noHBand="0" w:noVBand="1"/>
      </w:tblPr>
      <w:tblGrid>
        <w:gridCol w:w="1375"/>
        <w:gridCol w:w="5369"/>
        <w:gridCol w:w="1898"/>
      </w:tblGrid>
      <w:tr w:rsidR="00435D5A" w:rsidRPr="00110684" w14:paraId="2997DB60" w14:textId="77777777">
        <w:trPr>
          <w:cantSplit/>
          <w:tblHeader/>
        </w:trPr>
        <w:tc>
          <w:tcPr>
            <w:tcW w:w="1375"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5584B619"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步骤</w:t>
            </w:r>
          </w:p>
        </w:tc>
        <w:tc>
          <w:tcPr>
            <w:tcW w:w="5369"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5F4AB618"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描述</w:t>
            </w:r>
          </w:p>
        </w:tc>
        <w:tc>
          <w:tcPr>
            <w:tcW w:w="1898" w:type="dxa"/>
            <w:tcBorders>
              <w:top w:val="single" w:sz="6" w:space="0" w:color="C7D8D6"/>
              <w:left w:val="single" w:sz="6" w:space="0" w:color="C7D8D6"/>
              <w:bottom w:val="single" w:sz="6" w:space="0" w:color="C7D8D6"/>
              <w:right w:val="single" w:sz="6" w:space="0" w:color="C7D8D6"/>
            </w:tcBorders>
            <w:shd w:val="clear" w:color="auto" w:fill="EAF1F0"/>
            <w:tcMar>
              <w:top w:w="95" w:type="dxa"/>
              <w:left w:w="120" w:type="dxa"/>
              <w:bottom w:w="95" w:type="dxa"/>
              <w:right w:w="120" w:type="dxa"/>
            </w:tcMar>
            <w:vAlign w:val="center"/>
          </w:tcPr>
          <w:p w14:paraId="5038AED4"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阶段产出</w:t>
            </w:r>
          </w:p>
        </w:tc>
      </w:tr>
      <w:tr w:rsidR="00435D5A" w:rsidRPr="00110684" w14:paraId="7D766397"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1C7BBFB"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1. 价值场景建模</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6835850"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从真实粮贸断点定义业务目标、关键约束、评价指标与人机边界；以“15 天 200 吨玉米补库”为验证样本，抽象品种、区域、仓库等配置参数。</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7DFBD85"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场景任务图 + MissionGoal Schema + 指标基线</w:t>
            </w:r>
          </w:p>
        </w:tc>
      </w:tr>
      <w:tr w:rsidR="00435D5A" w:rsidRPr="00110684" w14:paraId="6D1BEC74"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41D7949C"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2. 智能体契约设计</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066D0F26"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定义“1+6”的职责、输入输出 Schema、工具权限和失败边界；以统一交接协议支持各小二独立办事与粮掌柜按需协同。</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20EADC8E"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Agent Card + Tool Contract</w:t>
            </w:r>
          </w:p>
        </w:tc>
      </w:tr>
      <w:tr w:rsidR="00435D5A" w:rsidRPr="00110684" w14:paraId="354FF554"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34B192C"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lastRenderedPageBreak/>
              <w:t>3. 专业能力可信化</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53119090"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用上下文工程组合本次约束、实时数据、工具结果和企业经验；LLM 负责理解与解释，规则和领域工具负责硬约束、成本与风险。</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3E3CD83"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专业小二 MVP + 规则工具集 + 证据链</w:t>
            </w:r>
          </w:p>
        </w:tc>
      </w:tr>
      <w:tr w:rsidR="00435D5A" w:rsidRPr="00110684" w14:paraId="363D36EE"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57837014"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4. 多智能体状态编排</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86FA3ED"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基于 LangGraph 构建状态任务图，实现按需组队、并行/依赖、冲突补充和暂停恢复；在目标、组队、方案及行动前设置人工决策闸门。</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DF0B42F"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可恢复协作图 + 冲突仲裁 + 决策闸门</w:t>
            </w:r>
          </w:p>
        </w:tc>
      </w:tr>
      <w:tr w:rsidR="00435D5A" w:rsidRPr="00110684" w14:paraId="5C29132D"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657129B7"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5. 企业记忆飞轮</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15A48D7"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仅从已确认任务提炼带来源和适用范围的经验；MySQL 保存权威记录，Mem0 与 Milvus 完成语义召回，并说明引用对本次任务的影响。</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FA94782"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可治理知识库 + 跨小二引用轨迹</w:t>
            </w:r>
          </w:p>
        </w:tc>
      </w:tr>
      <w:tr w:rsidR="00435D5A" w:rsidRPr="00110684" w14:paraId="185DA01D"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2ED19418"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6. 评测与韧性工程</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392B2207"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以正常、边界、冲突和异常用例持续评测目标抽取、硬约束、冲突识别、方案时效与经验复用；同步验证模型、检索和工具故障时的降级路径。</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46C5410E"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评测集 + 指标看板 + 降级预案</w:t>
            </w:r>
          </w:p>
        </w:tc>
      </w:tr>
      <w:tr w:rsidR="00435D5A" w:rsidRPr="00110684" w14:paraId="6D74E1E3" w14:textId="77777777">
        <w:trPr>
          <w:cantSplit/>
        </w:trPr>
        <w:tc>
          <w:tcPr>
            <w:tcW w:w="1375" w:type="dxa"/>
            <w:tcBorders>
              <w:top w:val="single" w:sz="6" w:space="0" w:color="C7D8D6"/>
              <w:left w:val="single" w:sz="6" w:space="0" w:color="C7D8D6"/>
              <w:bottom w:val="single" w:sz="6" w:space="0" w:color="C7D8D6"/>
              <w:right w:val="single" w:sz="6" w:space="0" w:color="C7D8D6"/>
            </w:tcBorders>
            <w:shd w:val="clear" w:color="auto" w:fill="F4F8F7"/>
            <w:tcMar>
              <w:top w:w="95" w:type="dxa"/>
              <w:left w:w="120" w:type="dxa"/>
              <w:bottom w:w="95" w:type="dxa"/>
              <w:right w:w="120" w:type="dxa"/>
            </w:tcMar>
            <w:vAlign w:val="center"/>
          </w:tcPr>
          <w:p w14:paraId="5AD42CD5" w14:textId="77777777" w:rsidR="008D2848" w:rsidRPr="00110684" w:rsidRDefault="008D2848">
            <w:pPr>
              <w:spacing w:before="30" w:after="156" w:line="288" w:lineRule="auto"/>
              <w:ind w:firstLine="420"/>
              <w:jc w:val="center"/>
              <w:rPr>
                <w:rFonts w:ascii="微软雅黑" w:eastAsia="微软雅黑" w:hAnsi="微软雅黑"/>
              </w:rPr>
            </w:pPr>
            <w:r w:rsidRPr="00110684">
              <w:rPr>
                <w:rFonts w:ascii="微软雅黑" w:eastAsia="微软雅黑" w:hAnsi="微软雅黑"/>
                <w:b/>
                <w:color w:val="164E5A"/>
              </w:rPr>
              <w:t>7. 闭环验证与复制</w:t>
            </w:r>
          </w:p>
        </w:tc>
        <w:tc>
          <w:tcPr>
            <w:tcW w:w="5369"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18C8DF58"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贯通 React、FastAPI、专业工具与任务状态，验证“理解—研判—确认—执行—沉淀”闭环；将品种、区域、仓库和规则沉淀为配置模板。</w:t>
            </w:r>
          </w:p>
        </w:tc>
        <w:tc>
          <w:tcPr>
            <w:tcW w:w="1898" w:type="dxa"/>
            <w:tcBorders>
              <w:top w:val="single" w:sz="6" w:space="0" w:color="C7D8D6"/>
              <w:left w:val="single" w:sz="6" w:space="0" w:color="C7D8D6"/>
              <w:bottom w:val="single" w:sz="6" w:space="0" w:color="C7D8D6"/>
              <w:right w:val="single" w:sz="6" w:space="0" w:color="C7D8D6"/>
            </w:tcBorders>
            <w:shd w:val="clear" w:color="auto" w:fill="FFFFFF"/>
            <w:tcMar>
              <w:top w:w="95" w:type="dxa"/>
              <w:left w:w="120" w:type="dxa"/>
              <w:bottom w:w="95" w:type="dxa"/>
              <w:right w:w="120" w:type="dxa"/>
            </w:tcMar>
            <w:vAlign w:val="center"/>
          </w:tcPr>
          <w:p w14:paraId="6D2CDF06" w14:textId="77777777" w:rsidR="008D2848" w:rsidRPr="00110684" w:rsidRDefault="008D2848">
            <w:pPr>
              <w:spacing w:before="30" w:after="156" w:line="288" w:lineRule="auto"/>
              <w:ind w:firstLine="420"/>
              <w:jc w:val="left"/>
              <w:rPr>
                <w:rFonts w:ascii="微软雅黑" w:eastAsia="微软雅黑" w:hAnsi="微软雅黑"/>
              </w:rPr>
            </w:pPr>
            <w:r w:rsidRPr="00110684">
              <w:rPr>
                <w:rFonts w:ascii="微软雅黑" w:eastAsia="微软雅黑" w:hAnsi="微软雅黑"/>
              </w:rPr>
              <w:t>端到端 Demo + 可复制场景模板</w:t>
            </w:r>
          </w:p>
        </w:tc>
      </w:tr>
    </w:tbl>
    <w:p w14:paraId="380AB348" w14:textId="77777777" w:rsidR="008D2848" w:rsidRPr="00110684" w:rsidRDefault="008D2848">
      <w:pPr>
        <w:spacing w:after="156"/>
        <w:ind w:firstLine="420"/>
        <w:rPr>
          <w:rFonts w:ascii="微软雅黑" w:eastAsia="微软雅黑" w:hAnsi="微软雅黑"/>
        </w:rPr>
      </w:pPr>
    </w:p>
    <w:sectPr w:rsidR="008D2848" w:rsidRPr="00110684">
      <w:headerReference w:type="even" r:id="rId8"/>
      <w:headerReference w:type="default" r:id="rId9"/>
      <w:footerReference w:type="even" r:id="rId10"/>
      <w:footerReference w:type="default" r:id="rId11"/>
      <w:headerReference w:type="first" r:id="rId12"/>
      <w:footerReference w:type="first" r:id="rId13"/>
      <w:pgSz w:w="11906" w:h="16838"/>
      <w:pgMar w:top="1123" w:right="1512" w:bottom="1123" w:left="1512" w:header="283" w:footer="369"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04EEB97" w14:textId="77777777" w:rsidR="00DF38A7" w:rsidRDefault="00DF38A7">
      <w:pPr>
        <w:spacing w:after="120" w:line="240" w:lineRule="auto"/>
        <w:ind w:firstLine="420"/>
      </w:pPr>
      <w:r>
        <w:separator/>
      </w:r>
    </w:p>
  </w:endnote>
  <w:endnote w:type="continuationSeparator" w:id="0">
    <w:p w14:paraId="4E49799E" w14:textId="77777777" w:rsidR="00DF38A7" w:rsidRDefault="00DF38A7">
      <w:pPr>
        <w:spacing w:after="12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微软雅黑">
    <w:panose1 w:val="020B0503020204020204"/>
    <w:charset w:val="86"/>
    <w:family w:val="swiss"/>
    <w:pitch w:val="variable"/>
    <w:sig w:usb0="80000287" w:usb1="2ACF3C50" w:usb2="00000016" w:usb3="00000000" w:csb0="0004001F" w:csb1="00000000"/>
    <w:embedRegular r:id="rId1" w:subsetted="1" w:fontKey="{76C2772C-FCC0-874E-8FDB-ABD050A32B94}"/>
    <w:embedBold r:id="rId2" w:subsetted="1" w:fontKey="{85BC6CF9-BDC6-5A48-9E06-154A90026D53}"/>
    <w:embedItalic r:id="rId3" w:subsetted="1" w:fontKey="{992732BC-6477-A44C-8736-20858B6A8A0B}"/>
  </w:font>
  <w:font w:name="Times New Roman">
    <w:panose1 w:val="02020603050405020304"/>
    <w:charset w:val="00"/>
    <w:family w:val="roman"/>
    <w:pitch w:val="variable"/>
    <w:sig w:usb0="E0007EFF" w:usb1="C000785B" w:usb2="00000009" w:usb3="00000000" w:csb0="000001FF" w:csb1="00000000"/>
    <w:embedRegular r:id="rId4" w:fontKey="{AB6FD397-0E71-CC47-9A26-19338DBB4EF9}"/>
    <w:embedBold r:id="rId5" w:fontKey="{287312E7-30EC-E345-9405-FBA36776B253}"/>
  </w:font>
  <w:font w:name="Calibri">
    <w:panose1 w:val="020F0502020204030204"/>
    <w:charset w:val="00"/>
    <w:family w:val="swiss"/>
    <w:pitch w:val="variable"/>
    <w:sig w:usb0="E0002AFF" w:usb1="C000247B" w:usb2="00000009" w:usb3="00000000" w:csb0="000001FF" w:csb1="00000000"/>
    <w:embedRegular r:id="rId6" w:fontKey="{AB5B207F-F6CC-5B41-A186-979D9B5BD188}"/>
  </w:font>
  <w:font w:name="Yu Mincho">
    <w:panose1 w:val="02020400000000000000"/>
    <w:charset w:val="80"/>
    <w:family w:val="roman"/>
    <w:pitch w:val="variable"/>
    <w:sig w:usb0="800002E7" w:usb1="2AC7FCFF" w:usb2="00000012" w:usb3="00000000" w:csb0="0002009F" w:csb1="00000000"/>
  </w:font>
  <w:font w:name="Arial Unicode MS">
    <w:panose1 w:val="020B0604020202020204"/>
    <w:charset w:val="80"/>
    <w:family w:val="swiss"/>
    <w:pitch w:val="variable"/>
    <w:sig w:usb0="F7FFAFFF" w:usb1="E9DFFFFF" w:usb2="0000003F" w:usb3="00000000" w:csb0="003F01FF" w:csb1="00000000"/>
    <w:embedRegular r:id="rId7" w:subsetted="1" w:fontKey="{52A4BFF8-B5A2-204D-8C49-C68733C6B247}"/>
    <w:embedBold r:id="rId8" w:subsetted="1" w:fontKey="{9A90FF1B-6DA5-8A42-B160-F3811E1654AC}"/>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embedRegular r:id="rId9" w:fontKey="{9C36D963-9178-4941-8763-EE6D6F6A18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32441A" w14:textId="77777777" w:rsidR="008D2848" w:rsidRDefault="008D2848">
    <w:pPr>
      <w:pStyle w:val="a6"/>
      <w:spacing w:after="12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5D24B8" w14:textId="77777777" w:rsidR="008D2848" w:rsidRDefault="008D2848">
    <w:pPr>
      <w:spacing w:after="120"/>
      <w:ind w:firstLine="340"/>
      <w:jc w:val="center"/>
    </w:pPr>
    <w:r>
      <w:rPr>
        <w:color w:val="677078"/>
        <w:sz w:val="17"/>
      </w:rPr>
      <w:t xml:space="preserve"> </w:t>
    </w:r>
    <w:r>
      <w:rPr>
        <w:color w:val="677078"/>
        <w:sz w:val="17"/>
      </w:rPr>
      <w:fldChar w:fldCharType="begin"/>
    </w:r>
    <w:r>
      <w:rPr>
        <w:color w:val="677078"/>
        <w:sz w:val="17"/>
      </w:rPr>
      <w:instrText xml:space="preserve"> PAGE </w:instrText>
    </w:r>
    <w:r>
      <w:rPr>
        <w:color w:val="677078"/>
        <w:sz w:val="17"/>
      </w:rPr>
      <w:fldChar w:fldCharType="separate"/>
    </w:r>
    <w:r>
      <w:rPr>
        <w:noProof/>
        <w:color w:val="677078"/>
        <w:sz w:val="17"/>
      </w:rPr>
      <w:t>1</w:t>
    </w:r>
    <w:r>
      <w:rPr>
        <w:color w:val="677078"/>
        <w:sz w:val="1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C2FF34" w14:textId="77777777" w:rsidR="008D2848" w:rsidRDefault="008D2848">
    <w:pPr>
      <w:pStyle w:val="a6"/>
      <w:spacing w:after="12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8FF38A" w14:textId="77777777" w:rsidR="00DF38A7" w:rsidRDefault="00DF38A7">
      <w:pPr>
        <w:spacing w:after="120" w:line="240" w:lineRule="auto"/>
        <w:ind w:firstLine="420"/>
      </w:pPr>
      <w:r>
        <w:separator/>
      </w:r>
    </w:p>
  </w:footnote>
  <w:footnote w:type="continuationSeparator" w:id="0">
    <w:p w14:paraId="13E88E60" w14:textId="77777777" w:rsidR="00DF38A7" w:rsidRDefault="00DF38A7">
      <w:pPr>
        <w:spacing w:after="12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C31646" w14:textId="77777777" w:rsidR="008D2848" w:rsidRDefault="008D2848">
    <w:pPr>
      <w:pStyle w:val="a4"/>
      <w:spacing w:after="12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098D40" w14:textId="77777777" w:rsidR="008D2848" w:rsidRDefault="008D2848">
    <w:pPr>
      <w:pStyle w:val="a4"/>
      <w:spacing w:after="12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2DD34" w14:textId="77777777" w:rsidR="008D2848" w:rsidRDefault="008D2848">
    <w:pPr>
      <w:pStyle w:val="a4"/>
      <w:spacing w:after="12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D8C6EDA1"/>
    <w:multiLevelType w:val="multilevel"/>
    <w:tmpl w:val="D8C6EDA1"/>
    <w:lvl w:ilvl="0">
      <w:start w:val="1"/>
      <w:numFmt w:val="chineseCounting"/>
      <w:suff w:val="nothing"/>
      <w:lvlText w:val="%1、"/>
      <w:lvlJc w:val="left"/>
      <w:pPr>
        <w:tabs>
          <w:tab w:val="left" w:pos="0"/>
        </w:tabs>
        <w:ind w:left="0" w:firstLine="0"/>
      </w:pPr>
      <w:rPr>
        <w:rFonts w:ascii="微软雅黑" w:eastAsia="微软雅黑" w:hAnsi="微软雅黑" w:cs="Times New Roman" w:hint="eastAsia"/>
        <w:b/>
        <w:bCs/>
      </w:rPr>
    </w:lvl>
    <w:lvl w:ilvl="1">
      <w:start w:val="1"/>
      <w:numFmt w:val="decimal"/>
      <w:suff w:val="nothing"/>
      <w:lvlText w:val="%2．"/>
      <w:lvlJc w:val="left"/>
      <w:pPr>
        <w:tabs>
          <w:tab w:val="left" w:pos="0"/>
        </w:tabs>
        <w:ind w:left="0" w:firstLine="0"/>
      </w:pPr>
      <w:rPr>
        <w:rFonts w:ascii="微软雅黑" w:eastAsia="微软雅黑" w:hAnsi="微软雅黑" w:cs="Times New Roman" w:hint="eastAsia"/>
      </w:rPr>
    </w:lvl>
    <w:lvl w:ilvl="2">
      <w:start w:val="1"/>
      <w:numFmt w:val="decimal"/>
      <w:suff w:val="nothing"/>
      <w:lvlText w:val="(%3) "/>
      <w:lvlJc w:val="left"/>
      <w:pPr>
        <w:ind w:left="0" w:firstLine="0"/>
      </w:pPr>
      <w:rPr>
        <w:rFonts w:ascii="微软雅黑" w:eastAsia="微软雅黑" w:hAnsi="微软雅黑" w:cs="Times New Roman" w:hint="eastAsia"/>
      </w:rPr>
    </w:lvl>
    <w:lvl w:ilvl="3">
      <w:start w:val="1"/>
      <w:numFmt w:val="decimal"/>
      <w:suff w:val="nothing"/>
      <w:lvlText w:val="%4）"/>
      <w:lvlJc w:val="left"/>
      <w:pPr>
        <w:tabs>
          <w:tab w:val="left" w:pos="0"/>
        </w:tabs>
        <w:ind w:left="0" w:firstLine="0"/>
      </w:pPr>
      <w:rPr>
        <w:rFonts w:ascii="微软雅黑" w:eastAsia="微软雅黑" w:hAnsi="微软雅黑" w:cs="Times New Roman" w:hint="eastAsia"/>
      </w:rPr>
    </w:lvl>
    <w:lvl w:ilvl="4">
      <w:start w:val="1"/>
      <w:numFmt w:val="upperLetter"/>
      <w:suff w:val="nothing"/>
      <w:lvlText w:val="%5．"/>
      <w:lvlJc w:val="left"/>
      <w:pPr>
        <w:tabs>
          <w:tab w:val="left" w:pos="0"/>
        </w:tabs>
        <w:ind w:left="0" w:firstLine="0"/>
      </w:pPr>
      <w:rPr>
        <w:rFonts w:ascii="微软雅黑" w:eastAsia="微软雅黑" w:hAnsi="微软雅黑" w:cs="Times New Roman" w:hint="eastAsia"/>
      </w:rPr>
    </w:lvl>
    <w:lvl w:ilvl="5">
      <w:start w:val="1"/>
      <w:numFmt w:val="lowerLetter"/>
      <w:suff w:val="nothing"/>
      <w:lvlText w:val="%6．"/>
      <w:lvlJc w:val="left"/>
      <w:pPr>
        <w:ind w:left="0" w:firstLine="0"/>
      </w:pPr>
      <w:rPr>
        <w:rFonts w:ascii="微软雅黑" w:eastAsia="微软雅黑" w:hAnsi="微软雅黑" w:cs="Times New Roman" w:hint="eastAsia"/>
      </w:rPr>
    </w:lvl>
    <w:lvl w:ilvl="6">
      <w:start w:val="1"/>
      <w:numFmt w:val="lowerLetter"/>
      <w:suff w:val="nothing"/>
      <w:lvlText w:val="%7）"/>
      <w:lvlJc w:val="left"/>
      <w:pPr>
        <w:ind w:left="0" w:firstLine="0"/>
      </w:pPr>
      <w:rPr>
        <w:rFonts w:ascii="微软雅黑" w:eastAsia="微软雅黑" w:hAnsi="微软雅黑" w:cs="Times New Roman" w:hint="eastAsia"/>
      </w:rPr>
    </w:lvl>
    <w:lvl w:ilvl="7">
      <w:start w:val="1"/>
      <w:numFmt w:val="lowerRoman"/>
      <w:suff w:val="nothing"/>
      <w:lvlText w:val="%8．"/>
      <w:lvlJc w:val="left"/>
      <w:pPr>
        <w:tabs>
          <w:tab w:val="left" w:pos="0"/>
        </w:tabs>
        <w:ind w:left="0" w:firstLine="0"/>
      </w:pPr>
      <w:rPr>
        <w:rFonts w:ascii="微软雅黑" w:eastAsia="微软雅黑" w:hAnsi="微软雅黑" w:cs="Times New Roman" w:hint="eastAsia"/>
      </w:rPr>
    </w:lvl>
    <w:lvl w:ilvl="8">
      <w:start w:val="1"/>
      <w:numFmt w:val="lowerRoman"/>
      <w:suff w:val="nothing"/>
      <w:lvlText w:val="%9）"/>
      <w:lvlJc w:val="left"/>
      <w:pPr>
        <w:tabs>
          <w:tab w:val="left" w:pos="0"/>
        </w:tabs>
        <w:ind w:left="0" w:firstLine="0"/>
      </w:pPr>
      <w:rPr>
        <w:rFonts w:ascii="微软雅黑" w:eastAsia="微软雅黑" w:hAnsi="微软雅黑" w:cs="Times New Roman" w:hint="eastAsia"/>
      </w:rPr>
    </w:lvl>
  </w:abstractNum>
  <w:abstractNum w:abstractNumId="1" w15:restartNumberingAfterBreak="0">
    <w:nsid w:val="1A920595"/>
    <w:multiLevelType w:val="singleLevel"/>
    <w:tmpl w:val="A34072FA"/>
    <w:lvl w:ilvl="0">
      <w:start w:val="1"/>
      <w:numFmt w:val="bullet"/>
      <w:lvlText w:val="•"/>
      <w:lvlJc w:val="left"/>
      <w:pPr>
        <w:tabs>
          <w:tab w:val="num" w:pos="420"/>
        </w:tabs>
        <w:ind w:left="420" w:hanging="210"/>
      </w:pPr>
    </w:lvl>
  </w:abstractNum>
  <w:abstractNum w:abstractNumId="2" w15:restartNumberingAfterBreak="0">
    <w:nsid w:val="53BBE2F4"/>
    <w:multiLevelType w:val="singleLevel"/>
    <w:tmpl w:val="53BBE2F4"/>
    <w:lvl w:ilvl="0">
      <w:start w:val="4"/>
      <w:numFmt w:val="chineseCounting"/>
      <w:suff w:val="nothing"/>
      <w:lvlText w:val="%1、"/>
      <w:lvlJc w:val="left"/>
      <w:rPr>
        <w:rFonts w:hint="eastAsia"/>
      </w:rPr>
    </w:lvl>
  </w:abstractNum>
  <w:abstractNum w:abstractNumId="3" w15:restartNumberingAfterBreak="0">
    <w:nsid w:val="6E464DAA"/>
    <w:multiLevelType w:val="multilevel"/>
    <w:tmpl w:val="6E464DAA"/>
    <w:lvl w:ilvl="0">
      <w:start w:val="1"/>
      <w:numFmt w:val="bullet"/>
      <w:lvlText w:val="•"/>
      <w:lvlJc w:val="left"/>
      <w:pPr>
        <w:ind w:left="620" w:hanging="3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BDF6D8D"/>
    <w:multiLevelType w:val="singleLevel"/>
    <w:tmpl w:val="01CA0152"/>
    <w:lvl w:ilvl="0">
      <w:start w:val="1"/>
      <w:numFmt w:val="decimal"/>
      <w:lvlText w:val="%1."/>
      <w:lvlJc w:val="left"/>
      <w:pPr>
        <w:tabs>
          <w:tab w:val="num" w:pos="420"/>
        </w:tabs>
        <w:ind w:left="420" w:hanging="210"/>
      </w:pPr>
    </w:lvl>
  </w:abstractNum>
  <w:num w:numId="1" w16cid:durableId="800073099">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embedTrueTypeFonts/>
  <w:embedSystemFonts/>
  <w:bordersDoNotSurroundHeader/>
  <w:bordersDoNotSurroundFooter/>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5CE"/>
    <w:rsid w:val="00055319"/>
    <w:rsid w:val="0006063C"/>
    <w:rsid w:val="00083A90"/>
    <w:rsid w:val="0008461E"/>
    <w:rsid w:val="000B26F0"/>
    <w:rsid w:val="000B7EC7"/>
    <w:rsid w:val="00110684"/>
    <w:rsid w:val="00130CDA"/>
    <w:rsid w:val="001352C2"/>
    <w:rsid w:val="0015074B"/>
    <w:rsid w:val="001D4EBF"/>
    <w:rsid w:val="00241B00"/>
    <w:rsid w:val="0029639D"/>
    <w:rsid w:val="002D57F2"/>
    <w:rsid w:val="00326F90"/>
    <w:rsid w:val="003960A7"/>
    <w:rsid w:val="003A0CE1"/>
    <w:rsid w:val="003A2FF0"/>
    <w:rsid w:val="00452310"/>
    <w:rsid w:val="004C5831"/>
    <w:rsid w:val="004F2E98"/>
    <w:rsid w:val="00555660"/>
    <w:rsid w:val="005706AA"/>
    <w:rsid w:val="00596850"/>
    <w:rsid w:val="005E2A8D"/>
    <w:rsid w:val="00651162"/>
    <w:rsid w:val="0066373B"/>
    <w:rsid w:val="00667E1D"/>
    <w:rsid w:val="00754EE7"/>
    <w:rsid w:val="007579BC"/>
    <w:rsid w:val="007645ED"/>
    <w:rsid w:val="007B2E33"/>
    <w:rsid w:val="007E309D"/>
    <w:rsid w:val="008B1D36"/>
    <w:rsid w:val="008D2848"/>
    <w:rsid w:val="009310AA"/>
    <w:rsid w:val="009714F4"/>
    <w:rsid w:val="00AA1D8D"/>
    <w:rsid w:val="00AD2838"/>
    <w:rsid w:val="00B47730"/>
    <w:rsid w:val="00B57205"/>
    <w:rsid w:val="00BD794F"/>
    <w:rsid w:val="00C47F9A"/>
    <w:rsid w:val="00C71552"/>
    <w:rsid w:val="00CB0664"/>
    <w:rsid w:val="00CC103E"/>
    <w:rsid w:val="00D15266"/>
    <w:rsid w:val="00DB0459"/>
    <w:rsid w:val="00DC13D4"/>
    <w:rsid w:val="00DF38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306B5E"/>
  <w14:defaultImageDpi w14:val="300"/>
  <w15:docId w15:val="{04729992-8C2E-4048-B798-649C4B3A2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adjustRightInd w:val="0"/>
      <w:snapToGrid w:val="0"/>
      <w:spacing w:afterLines="50" w:after="110" w:line="341" w:lineRule="auto"/>
      <w:ind w:firstLineChars="200" w:firstLine="440"/>
      <w:jc w:val="both"/>
    </w:pPr>
    <w:rPr>
      <w:rFonts w:ascii="Arial Unicode MS" w:eastAsia="Arial Unicode MS" w:hAnsi="Arial Unicode MS" w:cs="Times New Roman"/>
      <w:color w:val="353B40"/>
      <w:kern w:val="2"/>
      <w:sz w:val="21"/>
      <w:szCs w:val="24"/>
    </w:rPr>
  </w:style>
  <w:style w:type="paragraph" w:styleId="1">
    <w:name w:val="heading 1"/>
    <w:basedOn w:val="a"/>
    <w:next w:val="a"/>
    <w:uiPriority w:val="9"/>
    <w:qFormat/>
    <w:pPr>
      <w:keepNext/>
      <w:keepLines/>
      <w:spacing w:before="260" w:after="140" w:line="276" w:lineRule="auto"/>
      <w:outlineLvl w:val="0"/>
    </w:pPr>
    <w:rPr>
      <w:rFonts w:ascii="微软雅黑" w:eastAsia="微软雅黑" w:hAnsi="微软雅黑"/>
      <w:b/>
      <w:bCs/>
      <w:color w:val="000000"/>
      <w:sz w:val="32"/>
      <w:szCs w:val="32"/>
    </w:rPr>
  </w:style>
  <w:style w:type="paragraph" w:styleId="2">
    <w:name w:val="heading 2"/>
    <w:basedOn w:val="a"/>
    <w:next w:val="a"/>
    <w:uiPriority w:val="9"/>
    <w:qFormat/>
    <w:pPr>
      <w:keepNext/>
      <w:spacing w:before="200" w:after="80" w:line="276" w:lineRule="auto"/>
      <w:outlineLvl w:val="1"/>
    </w:pPr>
    <w:rPr>
      <w:rFonts w:ascii="微软雅黑" w:eastAsia="微软雅黑" w:hAnsi="微软雅黑"/>
      <w:b/>
      <w:bCs/>
      <w:color w:val="000000"/>
      <w:sz w:val="26"/>
      <w:szCs w:val="26"/>
    </w:rPr>
  </w:style>
  <w:style w:type="paragraph" w:styleId="3">
    <w:name w:val="heading 3"/>
    <w:basedOn w:val="a"/>
    <w:next w:val="a"/>
    <w:link w:val="30"/>
    <w:uiPriority w:val="9"/>
    <w:qFormat/>
    <w:pPr>
      <w:keepNext/>
      <w:keepLines/>
      <w:spacing w:before="140" w:after="60" w:line="276" w:lineRule="auto"/>
      <w:outlineLvl w:val="2"/>
    </w:pPr>
    <w:rPr>
      <w:rFonts w:ascii="微软雅黑" w:eastAsia="微软雅黑" w:hAnsi="微软雅黑"/>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qFormat/>
    <w:pPr>
      <w:spacing w:after="60" w:line="324" w:lineRule="auto"/>
      <w:ind w:firstLine="420"/>
    </w:pPr>
    <w:rPr>
      <w:sz w:val="20"/>
    </w:rPr>
  </w:style>
  <w:style w:type="paragraph" w:customStyle="1" w:styleId="Heading1Competition">
    <w:name w:val="Heading 1 Competition"/>
    <w:basedOn w:val="a"/>
    <w:pPr>
      <w:keepNext/>
      <w:spacing w:before="260" w:after="140" w:line="276" w:lineRule="auto"/>
      <w:outlineLvl w:val="0"/>
    </w:pPr>
    <w:rPr>
      <w:b/>
      <w:color w:val="000000"/>
      <w:sz w:val="32"/>
    </w:rPr>
  </w:style>
  <w:style w:type="paragraph" w:customStyle="1" w:styleId="Heading2Competition">
    <w:name w:val="Heading 2 Competition"/>
    <w:basedOn w:val="a"/>
    <w:pPr>
      <w:keepNext/>
      <w:spacing w:before="200" w:after="80" w:line="276" w:lineRule="auto"/>
      <w:outlineLvl w:val="1"/>
    </w:pPr>
    <w:rPr>
      <w:b/>
      <w:color w:val="164E5A"/>
      <w:sz w:val="26"/>
    </w:rPr>
  </w:style>
  <w:style w:type="paragraph" w:customStyle="1" w:styleId="Heading3Competition">
    <w:name w:val="Heading 3 Competition"/>
    <w:basedOn w:val="a"/>
    <w:pPr>
      <w:keepNext/>
      <w:spacing w:before="140" w:after="60" w:line="276" w:lineRule="auto"/>
      <w:outlineLvl w:val="2"/>
    </w:pPr>
    <w:rPr>
      <w:b/>
      <w:sz w:val="22"/>
    </w:rPr>
  </w:style>
  <w:style w:type="paragraph" w:customStyle="1" w:styleId="10">
    <w:name w:val="列表项目符号1"/>
    <w:basedOn w:val="a3"/>
    <w:pPr>
      <w:tabs>
        <w:tab w:val="num" w:pos="420"/>
      </w:tabs>
      <w:ind w:left="420" w:hanging="210"/>
    </w:pPr>
  </w:style>
  <w:style w:type="paragraph" w:customStyle="1" w:styleId="11">
    <w:name w:val="列表编号1"/>
    <w:basedOn w:val="a3"/>
    <w:pPr>
      <w:tabs>
        <w:tab w:val="num" w:pos="420"/>
      </w:tabs>
      <w:ind w:left="420" w:hanging="210"/>
    </w:pPr>
  </w:style>
  <w:style w:type="paragraph" w:styleId="a4">
    <w:name w:val="header"/>
    <w:basedOn w:val="a"/>
    <w:link w:val="a5"/>
    <w:rsid w:val="00DD2A10"/>
    <w:pPr>
      <w:tabs>
        <w:tab w:val="center" w:pos="4153"/>
        <w:tab w:val="right" w:pos="8306"/>
      </w:tabs>
      <w:spacing w:line="240" w:lineRule="auto"/>
      <w:jc w:val="center"/>
    </w:pPr>
    <w:rPr>
      <w:sz w:val="18"/>
      <w:szCs w:val="18"/>
    </w:rPr>
  </w:style>
  <w:style w:type="character" w:customStyle="1" w:styleId="a5">
    <w:name w:val="页眉 字符"/>
    <w:basedOn w:val="a0"/>
    <w:link w:val="a4"/>
    <w:rsid w:val="00DD2A10"/>
    <w:rPr>
      <w:rFonts w:ascii="Arial Unicode MS" w:eastAsia="Arial Unicode MS" w:hAnsi="Arial Unicode MS" w:cs="Times New Roman"/>
      <w:color w:val="353B40"/>
      <w:kern w:val="2"/>
      <w:sz w:val="18"/>
      <w:szCs w:val="18"/>
    </w:rPr>
  </w:style>
  <w:style w:type="paragraph" w:styleId="a6">
    <w:name w:val="footer"/>
    <w:basedOn w:val="a"/>
    <w:link w:val="a7"/>
    <w:rsid w:val="00DD2A10"/>
    <w:pPr>
      <w:tabs>
        <w:tab w:val="center" w:pos="4153"/>
        <w:tab w:val="right" w:pos="8306"/>
      </w:tabs>
      <w:spacing w:line="240" w:lineRule="auto"/>
      <w:jc w:val="left"/>
    </w:pPr>
    <w:rPr>
      <w:sz w:val="18"/>
      <w:szCs w:val="18"/>
    </w:rPr>
  </w:style>
  <w:style w:type="character" w:customStyle="1" w:styleId="a7">
    <w:name w:val="页脚 字符"/>
    <w:basedOn w:val="a0"/>
    <w:link w:val="a6"/>
    <w:rsid w:val="00DD2A10"/>
    <w:rPr>
      <w:rFonts w:ascii="Arial Unicode MS" w:eastAsia="Arial Unicode MS" w:hAnsi="Arial Unicode MS" w:cs="Times New Roman"/>
      <w:color w:val="353B40"/>
      <w:kern w:val="2"/>
      <w:sz w:val="18"/>
      <w:szCs w:val="18"/>
    </w:rPr>
  </w:style>
  <w:style w:type="character" w:customStyle="1" w:styleId="30">
    <w:name w:val="标题 3 字符"/>
    <w:basedOn w:val="a0"/>
    <w:link w:val="3"/>
    <w:rsid w:val="000475CE"/>
    <w:rPr>
      <w:rFonts w:ascii="Arial Unicode MS" w:eastAsia="Arial Unicode MS" w:hAnsi="Arial Unicode MS" w:cs="Times New Roman"/>
      <w:b/>
      <w:bCs/>
      <w:color w:val="353B40"/>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23</Pages>
  <Words>1770</Words>
  <Characters>10090</Characters>
  <Application>Microsoft Office Word</Application>
  <DocSecurity>0</DocSecurity>
  <Lines>84</Lines>
  <Paragraphs>23</Paragraphs>
  <ScaleCrop>false</ScaleCrop>
  <Company/>
  <LinksUpToDate>false</LinksUpToDate>
  <CharactersWithSpaces>11837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粮达e销-智能体搭建场景卡-AI智能体表述优化版</dc:title>
  <dc:subject>AI创新竞赛生产经营赛道场景提报</dc:subject>
  <dc:creator>admin</dc:creator>
  <cp:keywords>粮达e销, 多智能体, LangGraph, 企业记忆, Human-in-the-loop, 粮食采购</cp:keywords>
  <dc:description>基于当前项目实现编写；收益数字均按试点目标口径表达。</dc:description>
  <cp:lastModifiedBy>tiger</cp:lastModifiedBy>
  <cp:revision>57</cp:revision>
  <dcterms:created xsi:type="dcterms:W3CDTF">2026-08-26T12:55:00Z</dcterms:created>
  <dcterms:modified xsi:type="dcterms:W3CDTF">2026-08-28T08:02:00Z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0CDDD86CC48640ADB0F7A0F7F931C431_12</vt:lpwstr>
  </property>
  <property fmtid="{D5CDD505-2E9C-101B-9397-08002B2CF9AE}" pid="4" name="KSOTemplateDocerSaveRecord">
    <vt:lpwstr>eyJoZGlkIjoiZWUzMmYxODRjYTliZjVlZDk0MTUxMDg0Yjc3OWI2ZTMiLCJ1c2VySWQiOiI4MDYzNzUzMTkifQ==</vt:lpwstr>
  </property>
</Properties>
</file>