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Segoe UI" w:hAnsi="Segoe UI"/>
          <w:b/>
          <w:color w:val="1E3A8A"/>
          <w:sz w:val="40"/>
        </w:rPr>
        <w:t>PetroView Forecourt OS — Data Models &amp; Schema Dictionary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Document Version:</w:t>
      </w:r>
      <w:r>
        <w:rPr>
          <w:rFonts w:ascii="Segoe UI" w:hAnsi="Segoe UI"/>
          <w:color w:val="1E293B"/>
          <w:sz w:val="20"/>
        </w:rPr>
        <w:t xml:space="preserve"> 2.0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Status:</w:t>
      </w:r>
      <w:r>
        <w:rPr>
          <w:rFonts w:ascii="Segoe UI" w:hAnsi="Segoe UI"/>
          <w:color w:val="1E293B"/>
          <w:sz w:val="20"/>
        </w:rPr>
        <w:t xml:space="preserve"> Approved / Production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Target Database:</w:t>
      </w:r>
      <w:r>
        <w:rPr>
          <w:rFonts w:ascii="Segoe UI" w:hAnsi="Segoe UI"/>
          <w:color w:val="1E293B"/>
          <w:sz w:val="20"/>
        </w:rPr>
        <w:t xml:space="preserve"> Dexie.js (Client IndexedDB v7) &amp; PostgreSQL (Cloud Backend)</w:t>
      </w:r>
    </w:p>
    <w:p>
      <w:pPr>
        <w:spacing w:before="60" w:after="80" w:line="276" w:lineRule="auto"/>
      </w:pPr>
      <w:r>
        <w:rPr>
          <w:rFonts w:ascii="Segoe UI" w:hAnsi="Segoe UI"/>
          <w:b/>
          <w:color w:val="1E293B"/>
          <w:sz w:val="20"/>
        </w:rPr>
        <w:t>Last Updated:</w:t>
      </w:r>
      <w:r>
        <w:rPr>
          <w:rFonts w:ascii="Segoe UI" w:hAnsi="Segoe UI"/>
          <w:color w:val="1E293B"/>
          <w:sz w:val="20"/>
        </w:rPr>
        <w:t xml:space="preserve"> September 2026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1. Entity-Relationship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 xml:space="preserve"> +------------------+           +----------------------+           +--------------------+</w:t>
              <w:br/>
              <w:t xml:space="preserve"> |    companies     | 1-------* |   companyStations    | 1-------* |    attendants      |</w:t>
              <w:br/>
              <w:t xml:space="preserve"> |------------------|           |----------------------|           |--------------------|</w:t>
              <w:br/>
              <w:t xml:space="preserve"> | id (PK)          |           | id (PK)              |           | id (PK)            |</w:t>
              <w:br/>
              <w:t xml:space="preserve"> | shortCode        |           | companyId (FK)       |           | employeeCode       |</w:t>
              <w:br/>
              <w:t xml:space="preserve"> | name             |           | code                 |           | fullName           |</w:t>
              <w:br/>
              <w:t xml:space="preserve"> | adminCode        |           | name                 |           | stationId (FK)     |</w:t>
              <w:br/>
              <w:t xml:space="preserve"> | active           |           | location             |           | companyId (FK)     |</w:t>
              <w:br/>
              <w:t xml:space="preserve"> +------------------+           | region               |           | pinSalt / pinHash  |</w:t>
              <w:br/>
              <w:t xml:space="preserve">          |                     +----------------------+           | approvalStatus     |</w:t>
              <w:br/>
              <w:t xml:space="preserve">          |                                |                       +--------------------+</w:t>
              <w:br/>
              <w:t xml:space="preserve">          | 1                              | 1                               | 1</w:t>
              <w:br/>
              <w:t xml:space="preserve">          |                                |                                 |</w:t>
              <w:br/>
              <w:t xml:space="preserve">          | *                              | *                               | *</w:t>
              <w:br/>
              <w:t xml:space="preserve"> +------------------+           +----------------------+           +--------------------+</w:t>
              <w:br/>
              <w:t xml:space="preserve"> |     products     |           |        shifts        | 1-------* |    transactions    |</w:t>
              <w:br/>
              <w:t xml:space="preserve"> |------------------|           |----------------------|           |--------------------|</w:t>
              <w:br/>
              <w:t xml:space="preserve"> | id (PK)          |           | id (PK)              |           | id (PK)            |</w:t>
              <w:br/>
              <w:t xml:space="preserve"> | companyId (FK)   |           | number               |           | shiftId (FK)       |</w:t>
              <w:br/>
              <w:t xml:space="preserve"> | code             |           | attendantId (FK)     |           | attendantId (FK)   |</w:t>
              <w:br/>
              <w:t xml:space="preserve"> | name             |           | stationId (FK)       |           | fuelCode           |</w:t>
              <w:br/>
              <w:t xml:space="preserve"> | category         |           | status               |           | litres             |</w:t>
              <w:br/>
              <w:t xml:space="preserve"> | unitPrice        |           | openingReadings[]    |           | unitPrice          |</w:t>
              <w:br/>
              <w:t xml:space="preserve"> | active           |           | closingReadings[]    |           | amount             |</w:t>
              <w:br/>
              <w:t xml:space="preserve"> +------------------+           | expectedTotal        |           | method             |</w:t>
              <w:br/>
              <w:t xml:space="preserve">                                | actualTotal          |           | recordedAt         |</w:t>
              <w:br/>
              <w:t xml:space="preserve">                                | variance             |           +--------------------+</w:t>
              <w:br/>
              <w:t xml:space="preserve">                                +----------------------+</w:t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2"/>
        <w:spacing w:before="280" w:after="80"/>
      </w:pPr>
      <w:r>
        <w:rPr>
          <w:rFonts w:ascii="Segoe UI" w:hAnsi="Segoe UI"/>
          <w:b/>
          <w:color w:val="1E3A8A"/>
          <w:sz w:val="28"/>
        </w:rPr>
        <w:t>2. Table Specifications &amp; Data Dictionary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2.1 Table: `companies`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Stores registered Oil Marketing Companies (OMCs) provisioned by the Super Super Admin.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Key (UUIDv4)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Full legal corporate name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PetroView Oil Ghana Ltd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shortCode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Unique shortcode identifier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tagline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VARCHAR(255)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Marketing tagline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Excellence in Energy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logoText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Logo display text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PETROVIEW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primaryColor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Brand primary color (hex)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#3B82F6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primaryDark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Brand dark accent color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#1D4ED8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accentColor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Accent color (hex)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#60A5FA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currency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Base operating currency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GHS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adminCode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Head Office admin login code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PV-HQ01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adminName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Default Head Office admin contact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Head Office Admin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phone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Corporate phone number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+233 24 100 2000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active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BOOLEAN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Company active 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true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createdAt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Creation timestamp (ISO 8601)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2026-09-08T10:00:00Z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2.2 Table: `companyStations`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Stores retail forecourt stations belonging to an OMC.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Key (UUIDv4)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companyId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companies.id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Station branch name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PetroView Accra Central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Unique station code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ACC-001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location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Physical address / suburb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Ring Road Central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region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VARCHAR(50)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Administrative region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Greater Accra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pumpsCount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INTEGER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Total dispensing pumps installed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6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supervisorName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Assigned station manager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Kwame Mensah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createdAt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Creation 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2026-09-08T10:00:00Z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2.3 Table: `products`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Stores fuel and forecourt merchandise with dynamic unit pricing per OMC or globally.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Key (UUIDv4)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prod-pms-01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companyId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companies.id</w:t>
            </w:r>
            <w:r>
              <w:rPr>
                <w:rFonts w:ascii="Segoe UI" w:hAnsi="Segoe UI"/>
                <w:color w:val="1E293B"/>
                <w:sz w:val="18"/>
              </w:rPr>
              <w:t xml:space="preserve"> (NULL = Global)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Fuel / SKU code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PMS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Display product name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Super Unleaded (PMS)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category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FUEL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LUBRICANT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LPG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OTHER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FUEL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unitPrice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DECIMAL(10,2)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Unit rate in GHS per unit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14.80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unit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Measurement unit (</w:t>
            </w:r>
            <w:r>
              <w:rPr>
                <w:rFonts w:ascii="Consolas" w:hAnsi="Consolas"/>
                <w:color w:val="B45309"/>
                <w:sz w:val="17"/>
              </w:rPr>
              <w:t>L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kg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bottle</w:t>
            </w:r>
            <w:r>
              <w:rPr>
                <w:rFonts w:ascii="Segoe UI" w:hAnsi="Segoe UI"/>
                <w:color w:val="1E293B"/>
                <w:sz w:val="18"/>
              </w:rPr>
              <w:t>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color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UI badge color code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#10B981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active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BOOLEAN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Product active flag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true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createdAt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Creation timestamp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2026-09-08T10:00:00Z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updatedAt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Last price update 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2026-09-08T15:30:00Z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2.4 Table: `attendants`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Stores pump attendant user profiles, credentials, and verification status.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Key (UUIDv4)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att-01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employeeCode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Unique code (</w:t>
            </w:r>
            <w:r>
              <w:rPr>
                <w:rFonts w:ascii="Consolas" w:hAnsi="Consolas"/>
                <w:color w:val="B45309"/>
                <w:sz w:val="17"/>
              </w:rPr>
              <w:t>[SHORTCODE]-ACC-[SEQ]-A</w:t>
            </w:r>
            <w:r>
              <w:rPr>
                <w:rFonts w:ascii="Segoe UI" w:hAnsi="Segoe UI"/>
                <w:color w:val="1E293B"/>
                <w:sz w:val="18"/>
              </w:rPr>
              <w:t>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PV-ACC-001-A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fullName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Staff member's legal name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Kofi Atta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pinSalt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VARCHAR(64)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Cryptographic random salt (hex)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a8f3b29c...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pinHash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VARCHAR(64)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PBKDF2/SHA-256 hashed PIN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e3b0c44298...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pumpId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Assigned pump hardware identifier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pump-01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stationId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companyStations.id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companyId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companies.id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companyShortCode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OMC shortcode cache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phone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Attendant phone number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+233 20 555 1234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approvalStatus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PENDING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APPROVED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REJECTED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APPROVED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approvedAt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Approval timestamp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2026-09-08T11:00:00Z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approvedBy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ID of Approving Supervisor/HQ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hq-pv-01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active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BOOLEAN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Active employment status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true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failedAttempts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INTEGER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Consecutive failed PIN attempts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lockoutUntil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Lockout expiration if exceeded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NULL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createdAt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Registration 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2026-09-08T10:00:00Z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2.5 Table: `supervisors`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Stores station managers, OMC head office administrators, and super administrators.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Key (UUIDv4)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sup-01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employeeCode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Unique login username / code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PV-ACC-001-M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fullName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Manager's full name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Emmanuel Osei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pinSalt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VARCHAR(64)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Cryptographic salt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f92a10be...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pinHash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VARCHAR(64)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Hashed PIN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c47d8819...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stationId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assigned station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companyId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companies.id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companyShortCode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OMC Shortcode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PV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isHeadOffice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BOOLEAN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Flag indicating OMC HQ privilege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false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isSuperAdmin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BOOLEAN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Flag indicating Super Admin privilege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false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approvalStatus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PENDING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APPROVED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REJECTED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APPROVED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active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BOOLEAN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Active status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true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failedAttempts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INTEGER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Failed login counter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lockoutUntil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Lockout expiration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NULL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createdAt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Creation 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2026-09-08T10:00:00Z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2.6 Table: `shifts`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Stores attendant shift records, meter readings, sales rollups, and audit approval status.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Key (UUIDv4)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shift-8821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number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Human-readable shift code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SH-20260908-001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attendantId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attendants.id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att-01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attendantName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Attendant name snapshot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Kofi Atta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pumpId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Assigned pump 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pump-01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pumpName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VARCHAR(50)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Assigned pump name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Pump 1 (PMS/AGO)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stationId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companyStations.id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stationName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Station name snapshot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PetroView Accra Central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status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OPEN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CLOSED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REVIEWED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APPROVED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REJECTED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CLOSED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openedAt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Shift opening time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2026-09-08T06:00:00Z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closedAt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Shift submission time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2026-09-08T14:00:00Z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openingReadings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JSON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Array of </w:t>
            </w:r>
            <w:r>
              <w:rPr>
                <w:rFonts w:ascii="Consolas" w:hAnsi="Consolas"/>
                <w:color w:val="B45309"/>
                <w:sz w:val="17"/>
              </w:rPr>
              <w:t>{fuelCode, value}</w:t>
            </w:r>
            <w:r>
              <w:rPr>
                <w:rFonts w:ascii="Segoe UI" w:hAnsi="Segoe UI"/>
                <w:color w:val="1E293B"/>
                <w:sz w:val="18"/>
              </w:rPr>
              <w:t xml:space="preserve"> meters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[{"fuelCode":"PMS","value":10450.5}]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closingReadings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JSON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Array of </w:t>
            </w:r>
            <w:r>
              <w:rPr>
                <w:rFonts w:ascii="Consolas" w:hAnsi="Consolas"/>
                <w:color w:val="B45309"/>
                <w:sz w:val="17"/>
              </w:rPr>
              <w:t>{fuelCode, value}</w:t>
            </w:r>
            <w:r>
              <w:rPr>
                <w:rFonts w:ascii="Segoe UI" w:hAnsi="Segoe UI"/>
                <w:color w:val="1E293B"/>
                <w:sz w:val="18"/>
              </w:rPr>
              <w:t xml:space="preserve"> meters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[{"fuelCode":"PMS","value":11250.5}]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sales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JSON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Array of </w:t>
            </w:r>
            <w:r>
              <w:rPr>
                <w:rFonts w:ascii="Consolas" w:hAnsi="Consolas"/>
                <w:color w:val="B45309"/>
                <w:sz w:val="17"/>
              </w:rPr>
              <w:t>{fuelCode, litres, unitPrice, amount}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[{"fuelCode":"PMS","litres":800,"unitPrice":14.8,"amount":11840}]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expectedTotal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DECIMAL(12,2)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Meter volume delta * unit price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11840.00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payments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JSON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Payment breakdown </w:t>
            </w:r>
            <w:r>
              <w:rPr>
                <w:rFonts w:ascii="Consolas" w:hAnsi="Consolas"/>
                <w:color w:val="B45309"/>
                <w:sz w:val="17"/>
              </w:rPr>
              <w:t>{CASH, MOMO, VOUCHER, CREDIT}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{"CASH":8000,"MOMO":3840,"VOUCHER":0,"CREDIT":0}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actualTotal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DECIMAL(12,2)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Sum of all payment methods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11840.00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variance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DECIMAL(12,2)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actualTotal - expectedTotal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0.00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notes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TEXT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Attendant shift notes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Smooth morning shift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reviewerNotes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TEXT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Supervisor review notes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Meters and cash reconciled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syncStatus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PENDING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SYNCED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FAILED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SYNCED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createdAt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Record creation timestamp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2026-09-08T06:00:00Z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updatedAt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Last update 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2026-09-08T14:05:00Z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2.7 Table: `transactions`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Stores individual fuel dispenses logged during a shift.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Key (UUIDv4)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tx-9901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shiftId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shifts.id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shift-8821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attendantId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B45309"/>
                <w:sz w:val="17"/>
              </w:rPr>
              <w:t>attendants.id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att-01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fuelCode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Fuel dispensed (</w:t>
            </w:r>
            <w:r>
              <w:rPr>
                <w:rFonts w:ascii="Consolas" w:hAnsi="Consolas"/>
                <w:color w:val="B45309"/>
                <w:sz w:val="17"/>
              </w:rPr>
              <w:t>PMS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AGO</w:t>
            </w:r>
            <w:r>
              <w:rPr>
                <w:rFonts w:ascii="Segoe UI" w:hAnsi="Segoe UI"/>
                <w:color w:val="1E293B"/>
                <w:sz w:val="18"/>
              </w:rPr>
              <w:t>, etc.)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PMS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litres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DECIMAL(10,2)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Dispensed volume in litres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25.00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unitPrice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DECIMAL(10,2)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Price per litre at dispense time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14.80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amount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DECIMAL(10,2)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Total transaction value (GHS)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370.00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method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CASH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MOMO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VOUCHER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CREDIT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MOMO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customerRef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VARCHAR(50)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Vehicle registration / MOMO ref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GN-4421-22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recordedAt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Transaction timestamp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2026-09-08T07:15:30Z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syncStatus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PENDING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SYNCED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FAILED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SYNCED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</w:tbl>
    <w:p/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0E7490"/>
          <w:sz w:val="23"/>
        </w:rPr>
        <w:t>2.8 Table: `auditLog`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Immutable system audit trail recording every state modification.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Primary Key (UUIDv4)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aud-001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action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Audit action enum (see 2.8.1)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PRODUCT_UPDATED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actorId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 ID who performed action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hq-pv-01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actorName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VARCHAR(100)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User display name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PetroView HQ Admin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actorRole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ENUM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ATTENDANT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SUPERVISOR</w:t>
            </w:r>
            <w:r>
              <w:rPr>
                <w:rFonts w:ascii="Segoe UI" w:hAnsi="Segoe UI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B45309"/>
                <w:sz w:val="17"/>
              </w:rPr>
              <w:t>SYSTEM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SUPERVISOR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targetId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VARCHAR(36)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ID of target entity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prod-pms-01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targetDescription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VARCHAR(255)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Human-readable target summary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PMS Super (GHS 14.80/L)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notes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TEXT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Action remarks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Price adjusted for NPA window 17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TIMESTAMP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NO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Exact action 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2026-09-08T15:20:00Z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meta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JSON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  <w:t>Additional payload metadata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8"/>
              </w:rPr>
            </w:r>
            <w:r>
              <w:rPr>
                <w:rFonts w:ascii="Consolas" w:hAnsi="Consolas"/>
                <w:color w:val="B45309"/>
                <w:sz w:val="17"/>
              </w:rPr>
              <w:t>{"oldPrice":14.50,"newPrice":14.80}</w:t>
            </w:r>
            <w:r>
              <w:rPr>
                <w:rFonts w:ascii="Segoe UI" w:hAnsi="Segoe UI"/>
                <w:color w:val="1E293B"/>
                <w:sz w:val="18"/>
              </w:rPr>
            </w:r>
          </w:p>
        </w:tc>
      </w:tr>
    </w:tbl>
    <w:p/>
    <w:p>
      <w:pPr>
        <w:pStyle w:val="Heading4"/>
        <w:spacing w:before="160" w:after="40"/>
      </w:pPr>
      <w:r>
        <w:rPr>
          <w:rFonts w:ascii="Segoe UI" w:hAnsi="Segoe UI"/>
          <w:b/>
          <w:color w:val="1E293B"/>
          <w:sz w:val="21"/>
        </w:rPr>
        <w:t>2.8.1 AuditAction Enum Values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COMPANY_CREATED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COMPANY_UPDATED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STATION_CREATED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STAFF_REGISTERED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STAFF_APPROVED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STAFF_REJECTED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STAFF_DEACTIVATED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ATTENDANT_REGISTERED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ATTENDANT_DEACTIVATED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SUPERVISOR_REGISTERED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SUPERVISOR_DEACTIVATED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PRODUCT_CREATED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PRODUCT_UPDATED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PRODUCT_DELETED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SHIFT_OPENED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SHIFT_CLOSED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REVIEW_APPROVED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Consolas" w:hAnsi="Consolas"/>
          <w:color w:val="C2410C"/>
          <w:sz w:val="18"/>
        </w:rPr>
        <w:t>REJECTED</w:t>
      </w:r>
    </w:p>
    <w:p>
      <w:pPr>
        <w:pStyle w:val="ListBullet"/>
        <w:spacing w:before="40" w:after="40"/>
      </w:pPr>
      <w:r>
        <w:rPr>
          <w:rFonts w:ascii="Consolas" w:hAnsi="Consolas"/>
          <w:color w:val="C2410C"/>
          <w:sz w:val="18"/>
        </w:rPr>
        <w:t>PIN_RESET</w:t>
      </w:r>
    </w:p>
    <w:p>
      <w:pPr>
        <w:spacing w:before="120" w:after="120"/>
      </w:pPr>
      <w:r>
        <w:rPr>
          <w:color w:val="CBD5E1"/>
          <w:sz w:val="12"/>
        </w:rPr>
        <w:t>_______________________________________________________________________________</w:t>
      </w:r>
    </w:p>
    <w:p>
      <w:pPr>
        <w:spacing w:before="60" w:after="80" w:line="276" w:lineRule="auto"/>
      </w:pPr>
      <w:r>
        <w:rPr>
          <w:rFonts w:ascii="Segoe UI" w:hAnsi="Segoe UI"/>
          <w:i/>
          <w:color w:val="1E293B"/>
          <w:sz w:val="20"/>
        </w:rPr>
        <w:t>End of Data Models &amp; Schema Dictionary.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Confidential &amp; Proprietary — PetroView Technologies Ltd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PetroView Forecourt OS — Data Models &amp; Schema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