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0A7636E6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Pr="00803B28">
        <w:rPr>
          <w:rFonts w:ascii="Times New Roman" w:hAnsi="Times New Roman" w:cs="Times New Roman"/>
          <w:sz w:val="56"/>
          <w:szCs w:val="56"/>
        </w:rPr>
        <w:t>4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0F22A9EE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069F8E36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C1628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C16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1628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3EC7C5A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C16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Вариант №</w:t>
      </w:r>
      <w:r w:rsidR="00DC1628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</w:p>
    <w:p w14:paraId="02A251A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9A72DF" w:rsidRDefault="009A72DF" w:rsidP="00785D4D">
      <w:pPr>
        <w:pStyle w:val="2"/>
      </w:pPr>
      <w:r w:rsidRPr="009A72DF">
        <w:lastRenderedPageBreak/>
        <w:t>Цель работы</w:t>
      </w:r>
    </w:p>
    <w:p w14:paraId="6DA39CF2" w14:textId="0C46A7F7" w:rsidR="006F23E5" w:rsidRPr="006F23E5" w:rsidRDefault="006F23E5" w:rsidP="00A5395E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Разработать учебное приложение рабочего стола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Desktop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) с простым графическим пользовательским интерфейсом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GUI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), который может послужить примером для демонстрации возможностей режима разработки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событий. Описание работы взаимосвязанных алгоритмов выполнить при помощи аппарата Сетей Петри.</w:t>
      </w:r>
    </w:p>
    <w:p w14:paraId="77615FC2" w14:textId="77777777" w:rsidR="006F23E5" w:rsidRPr="006F23E5" w:rsidRDefault="006F23E5" w:rsidP="00F73499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08B3C" w14:textId="7A1C2014" w:rsidR="004838A7" w:rsidRPr="004838A7" w:rsidRDefault="009A72DF" w:rsidP="00785D4D">
      <w:pPr>
        <w:pStyle w:val="2"/>
      </w:pPr>
      <w:r>
        <w:t>Формулировка задачи</w:t>
      </w:r>
    </w:p>
    <w:p w14:paraId="0E6A1A57" w14:textId="72880D6A" w:rsidR="0014645C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</w:t>
      </w: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B75225">
        <w:rPr>
          <w:b/>
          <w:bCs/>
          <w:color w:val="000000"/>
          <w:sz w:val="28"/>
          <w:szCs w:val="28"/>
        </w:rPr>
        <w:t>05</w:t>
      </w:r>
      <w:r w:rsidRPr="00D9171F">
        <w:rPr>
          <w:bCs/>
          <w:color w:val="000000"/>
          <w:sz w:val="28"/>
          <w:szCs w:val="28"/>
        </w:rPr>
        <w:t>.</w:t>
      </w:r>
    </w:p>
    <w:p w14:paraId="5504DCE6" w14:textId="4B5A25A9" w:rsidR="0014645C" w:rsidRPr="00D9171F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Pr="00D9171F">
        <w:rPr>
          <w:bCs/>
          <w:color w:val="000000"/>
          <w:sz w:val="28"/>
          <w:szCs w:val="28"/>
        </w:rPr>
        <w:t>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щелчке по ней правой кнопкой мыши (</w:t>
      </w:r>
      <w:r w:rsidRPr="00D9171F">
        <w:rPr>
          <w:bCs/>
          <w:i/>
          <w:color w:val="000000"/>
          <w:sz w:val="28"/>
          <w:szCs w:val="28"/>
          <w:lang w:val="en-US"/>
        </w:rPr>
        <w:t>Right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 xml:space="preserve">) делает 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true</w:t>
      </w:r>
      <w:r w:rsidRPr="00D9171F">
        <w:rPr>
          <w:bCs/>
          <w:color w:val="000000"/>
          <w:sz w:val="28"/>
          <w:szCs w:val="28"/>
        </w:rPr>
        <w:t>) вторую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Сама первая 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при этом становится недоступной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false</w:t>
      </w:r>
      <w:r w:rsidRPr="00D9171F">
        <w:rPr>
          <w:bCs/>
          <w:color w:val="000000"/>
          <w:sz w:val="28"/>
          <w:szCs w:val="28"/>
        </w:rPr>
        <w:t>). Поведение второй экранной кнопки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полностью </w:t>
      </w:r>
      <w:r w:rsidRPr="00D9171F">
        <w:rPr>
          <w:bCs/>
          <w:color w:val="000000"/>
          <w:sz w:val="28"/>
          <w:szCs w:val="28"/>
        </w:rPr>
        <w:t>аналогично по отношению к первой экранной кнопке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Реакции экранных кнопок (</w:t>
      </w:r>
      <w:r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Pr="00D9171F">
        <w:rPr>
          <w:bCs/>
          <w:color w:val="000000"/>
          <w:sz w:val="28"/>
          <w:szCs w:val="28"/>
        </w:rPr>
        <w:t>) на левую кнопку мыши (</w:t>
      </w:r>
      <w:r w:rsidRPr="00D9171F">
        <w:rPr>
          <w:bCs/>
          <w:i/>
          <w:color w:val="000000"/>
          <w:sz w:val="28"/>
          <w:szCs w:val="28"/>
          <w:lang w:val="en-US"/>
        </w:rPr>
        <w:t>Left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и/или колесо мыши (</w:t>
      </w:r>
      <w:r w:rsidRPr="00D9171F">
        <w:rPr>
          <w:bCs/>
          <w:i/>
          <w:color w:val="000000"/>
          <w:sz w:val="28"/>
          <w:szCs w:val="28"/>
          <w:lang w:val="en-US"/>
        </w:rPr>
        <w:t>Wheel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быть не должно.</w:t>
      </w:r>
    </w:p>
    <w:p w14:paraId="3B881922" w14:textId="77777777" w:rsidR="004838A7" w:rsidRDefault="004838A7" w:rsidP="009A72DF">
      <w:pPr>
        <w:spacing w:line="240" w:lineRule="auto"/>
        <w:jc w:val="both"/>
      </w:pPr>
    </w:p>
    <w:p w14:paraId="014E236F" w14:textId="77777777" w:rsidR="00931489" w:rsidRDefault="00931489" w:rsidP="009A72DF">
      <w:pPr>
        <w:spacing w:line="240" w:lineRule="auto"/>
        <w:jc w:val="both"/>
      </w:pPr>
    </w:p>
    <w:p w14:paraId="241A7535" w14:textId="77777777" w:rsidR="00931489" w:rsidRDefault="00931489" w:rsidP="009A72DF">
      <w:pPr>
        <w:spacing w:line="240" w:lineRule="auto"/>
        <w:jc w:val="both"/>
      </w:pPr>
    </w:p>
    <w:p w14:paraId="2F64EA51" w14:textId="77777777" w:rsidR="00931489" w:rsidRDefault="00931489" w:rsidP="009A72DF">
      <w:pPr>
        <w:spacing w:line="240" w:lineRule="auto"/>
        <w:jc w:val="both"/>
      </w:pPr>
    </w:p>
    <w:p w14:paraId="7384AEA8" w14:textId="77777777" w:rsidR="00931489" w:rsidRDefault="00931489" w:rsidP="009A72DF">
      <w:pPr>
        <w:spacing w:line="240" w:lineRule="auto"/>
        <w:jc w:val="both"/>
      </w:pPr>
    </w:p>
    <w:p w14:paraId="19568860" w14:textId="77777777" w:rsidR="00931489" w:rsidRDefault="00931489" w:rsidP="009A72DF">
      <w:pPr>
        <w:spacing w:line="240" w:lineRule="auto"/>
        <w:jc w:val="both"/>
      </w:pPr>
    </w:p>
    <w:p w14:paraId="3ACA1AA2" w14:textId="77777777" w:rsidR="00931489" w:rsidRDefault="00931489" w:rsidP="009A72DF">
      <w:pPr>
        <w:spacing w:line="240" w:lineRule="auto"/>
        <w:jc w:val="both"/>
      </w:pPr>
    </w:p>
    <w:p w14:paraId="3C085BB6" w14:textId="77777777" w:rsidR="00931489" w:rsidRDefault="00931489" w:rsidP="009A72DF">
      <w:pPr>
        <w:spacing w:line="240" w:lineRule="auto"/>
        <w:jc w:val="both"/>
      </w:pPr>
    </w:p>
    <w:p w14:paraId="1C79E894" w14:textId="77777777" w:rsidR="00931489" w:rsidRDefault="00931489" w:rsidP="009A72DF">
      <w:pPr>
        <w:spacing w:line="240" w:lineRule="auto"/>
        <w:jc w:val="both"/>
      </w:pPr>
    </w:p>
    <w:p w14:paraId="1CB60CB1" w14:textId="77777777" w:rsidR="00931489" w:rsidRDefault="00931489" w:rsidP="009A72DF">
      <w:pPr>
        <w:spacing w:line="240" w:lineRule="auto"/>
        <w:jc w:val="both"/>
      </w:pPr>
    </w:p>
    <w:p w14:paraId="32D3AC23" w14:textId="77777777" w:rsidR="00931489" w:rsidRDefault="00931489" w:rsidP="009A72DF">
      <w:pPr>
        <w:spacing w:line="240" w:lineRule="auto"/>
        <w:jc w:val="both"/>
      </w:pPr>
    </w:p>
    <w:p w14:paraId="1EC9C76C" w14:textId="77777777" w:rsidR="00931489" w:rsidRDefault="00931489" w:rsidP="009A72DF">
      <w:pPr>
        <w:spacing w:line="240" w:lineRule="auto"/>
        <w:jc w:val="both"/>
      </w:pPr>
    </w:p>
    <w:p w14:paraId="5B95F045" w14:textId="77777777" w:rsidR="00931489" w:rsidRDefault="00931489" w:rsidP="009A72DF">
      <w:pPr>
        <w:spacing w:line="240" w:lineRule="auto"/>
        <w:jc w:val="both"/>
      </w:pPr>
    </w:p>
    <w:p w14:paraId="3817780F" w14:textId="77777777" w:rsidR="004A2668" w:rsidRDefault="004A2668" w:rsidP="009A72DF">
      <w:pPr>
        <w:spacing w:line="240" w:lineRule="auto"/>
        <w:jc w:val="both"/>
      </w:pPr>
    </w:p>
    <w:p w14:paraId="11DB90F8" w14:textId="77777777" w:rsidR="00931489" w:rsidRDefault="00931489" w:rsidP="009A72DF">
      <w:pPr>
        <w:spacing w:line="240" w:lineRule="auto"/>
        <w:jc w:val="both"/>
      </w:pPr>
    </w:p>
    <w:p w14:paraId="7348FA1F" w14:textId="77777777" w:rsidR="00931489" w:rsidRDefault="00931489" w:rsidP="009A72DF">
      <w:pPr>
        <w:spacing w:line="240" w:lineRule="auto"/>
        <w:jc w:val="both"/>
      </w:pPr>
    </w:p>
    <w:p w14:paraId="7651CB1A" w14:textId="5C63AFEA" w:rsidR="00931489" w:rsidRDefault="00931489" w:rsidP="009A72DF">
      <w:pPr>
        <w:spacing w:line="240" w:lineRule="auto"/>
        <w:jc w:val="both"/>
      </w:pPr>
    </w:p>
    <w:p w14:paraId="776096F2" w14:textId="77777777" w:rsidR="0014645C" w:rsidRDefault="0014645C" w:rsidP="009A72DF">
      <w:pPr>
        <w:spacing w:line="240" w:lineRule="auto"/>
        <w:jc w:val="both"/>
      </w:pPr>
    </w:p>
    <w:p w14:paraId="2C845256" w14:textId="77777777" w:rsidR="00931489" w:rsidRDefault="00931489" w:rsidP="009A72DF">
      <w:pPr>
        <w:spacing w:line="240" w:lineRule="auto"/>
        <w:jc w:val="both"/>
      </w:pPr>
    </w:p>
    <w:p w14:paraId="16F1AD4C" w14:textId="3FDE3F73" w:rsidR="00931489" w:rsidRPr="009A72DF" w:rsidRDefault="00931489" w:rsidP="009A72DF">
      <w:pPr>
        <w:spacing w:line="240" w:lineRule="auto"/>
        <w:jc w:val="both"/>
      </w:pPr>
    </w:p>
    <w:p w14:paraId="58A1F43B" w14:textId="7DC38E19" w:rsidR="009A72DF" w:rsidRDefault="006F23E5" w:rsidP="00785D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Сеть Петри – полная схема ситуации</w:t>
      </w:r>
    </w:p>
    <w:p w14:paraId="18DA1915" w14:textId="06AE36E1" w:rsidR="006F23E5" w:rsidRDefault="004A2668" w:rsidP="006F23E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C10B4" wp14:editId="06F71C5A">
                <wp:simplePos x="0" y="0"/>
                <wp:positionH relativeFrom="margin">
                  <wp:align>right</wp:align>
                </wp:positionH>
                <wp:positionV relativeFrom="paragraph">
                  <wp:posOffset>205105</wp:posOffset>
                </wp:positionV>
                <wp:extent cx="2152650" cy="1876425"/>
                <wp:effectExtent l="0" t="0" r="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B5F4" w14:textId="11860948" w:rsidR="004A2668" w:rsidRDefault="00BD52A2" w:rsidP="00785D4D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E1ECD92" wp14:editId="1FB30FE4">
                                  <wp:extent cx="1816100" cy="1749721"/>
                                  <wp:effectExtent l="0" t="0" r="0" b="317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b="136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9090" cy="179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10B4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18.3pt;margin-top:16.15pt;width:169.5pt;height:14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" fillcolor="white [3201]" stroked="f" strokeweight=".5pt">
                <v:textbox>
                  <w:txbxContent>
                    <w:p w14:paraId="29F0B5F4" w14:textId="11860948" w:rsidR="004A2668" w:rsidRDefault="00BD52A2" w:rsidP="00785D4D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E1ECD92" wp14:editId="1FB30FE4">
                            <wp:extent cx="1816100" cy="1749721"/>
                            <wp:effectExtent l="0" t="0" r="0" b="317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b="136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59090" cy="17911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A92EB" w14:textId="493D4A92" w:rsidR="00BD52A2" w:rsidRPr="00BD52A2" w:rsidRDefault="00BD52A2" w:rsidP="00BD5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52A2">
        <w:rPr>
          <w:noProof/>
          <w:lang w:eastAsia="ru-RU"/>
        </w:rPr>
        <w:drawing>
          <wp:inline distT="0" distB="0" distL="0" distR="0" wp14:anchorId="1D8E6F8F" wp14:editId="42CF9F7C">
            <wp:extent cx="3962400" cy="6038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21" cy="60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7BCC" w14:textId="74BB36D3" w:rsidR="00931489" w:rsidRDefault="00931489" w:rsidP="00370756">
      <w:pPr>
        <w:ind w:left="2835" w:right="-285"/>
      </w:pPr>
    </w:p>
    <w:p w14:paraId="4D613BAC" w14:textId="77777777" w:rsidR="00507F86" w:rsidRDefault="00507F86" w:rsidP="00507F86">
      <w:pPr>
        <w:ind w:left="3402" w:right="-285"/>
      </w:pPr>
    </w:p>
    <w:p w14:paraId="657C95EF" w14:textId="77777777" w:rsidR="00BD52A2" w:rsidRDefault="00BD52A2" w:rsidP="00BD52A2">
      <w:pPr>
        <w:ind w:right="-285"/>
      </w:pPr>
    </w:p>
    <w:p w14:paraId="5F0401AC" w14:textId="7EC7ADBE" w:rsidR="009A72DF" w:rsidRDefault="009A72DF" w:rsidP="00785D4D">
      <w:pPr>
        <w:pStyle w:val="2"/>
      </w:pPr>
      <w:r>
        <w:t>Подбор тестовых примеров</w:t>
      </w:r>
    </w:p>
    <w:p w14:paraId="7389BCF9" w14:textId="465C5FB5" w:rsidR="004D5E6F" w:rsidRPr="007172EA" w:rsidRDefault="00E36526" w:rsidP="00A5395E">
      <w:pPr>
        <w:ind w:firstLine="426"/>
        <w:rPr>
          <w:rFonts w:ascii="Times New Roman" w:hAnsi="Times New Roman" w:cs="Times New Roman"/>
          <w:sz w:val="28"/>
        </w:rPr>
      </w:pPr>
      <w:r w:rsidRPr="00E36526">
        <w:rPr>
          <w:rFonts w:ascii="Times New Roman" w:hAnsi="Times New Roman" w:cs="Times New Roman"/>
          <w:sz w:val="28"/>
        </w:rPr>
        <w:t>Перед</w:t>
      </w:r>
      <w:r>
        <w:rPr>
          <w:rFonts w:ascii="Times New Roman" w:hAnsi="Times New Roman" w:cs="Times New Roman"/>
          <w:sz w:val="28"/>
        </w:rPr>
        <w:t xml:space="preserve"> пользователем </w:t>
      </w:r>
      <w:r w:rsidR="00507F86">
        <w:rPr>
          <w:rFonts w:ascii="Times New Roman" w:hAnsi="Times New Roman" w:cs="Times New Roman"/>
          <w:sz w:val="28"/>
        </w:rPr>
        <w:t>находится</w:t>
      </w:r>
      <w:r>
        <w:rPr>
          <w:rFonts w:ascii="Times New Roman" w:hAnsi="Times New Roman" w:cs="Times New Roman"/>
          <w:sz w:val="28"/>
        </w:rPr>
        <w:t xml:space="preserve"> окно с </w:t>
      </w:r>
      <w:r w:rsidR="001C3878">
        <w:rPr>
          <w:rFonts w:ascii="Times New Roman" w:hAnsi="Times New Roman" w:cs="Times New Roman"/>
          <w:sz w:val="28"/>
        </w:rPr>
        <w:t>дву</w:t>
      </w:r>
      <w:r>
        <w:rPr>
          <w:rFonts w:ascii="Times New Roman" w:hAnsi="Times New Roman" w:cs="Times New Roman"/>
          <w:sz w:val="28"/>
        </w:rPr>
        <w:t>мя кнопками «</w:t>
      </w:r>
      <w:r w:rsidR="007172EA">
        <w:rPr>
          <w:rFonts w:ascii="Times New Roman" w:hAnsi="Times New Roman" w:cs="Times New Roman"/>
          <w:sz w:val="28"/>
        </w:rPr>
        <w:t>кнопка 1</w:t>
      </w:r>
      <w:r>
        <w:rPr>
          <w:rFonts w:ascii="Times New Roman" w:hAnsi="Times New Roman" w:cs="Times New Roman"/>
          <w:sz w:val="28"/>
        </w:rPr>
        <w:t>»</w:t>
      </w:r>
      <w:r w:rsidR="00DC1628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«</w:t>
      </w:r>
      <w:r w:rsidR="007172EA">
        <w:rPr>
          <w:rFonts w:ascii="Times New Roman" w:hAnsi="Times New Roman" w:cs="Times New Roman"/>
          <w:sz w:val="28"/>
        </w:rPr>
        <w:t>кнопка 2</w:t>
      </w:r>
      <w:r>
        <w:rPr>
          <w:rFonts w:ascii="Times New Roman" w:hAnsi="Times New Roman" w:cs="Times New Roman"/>
          <w:sz w:val="28"/>
        </w:rPr>
        <w:t>»</w:t>
      </w:r>
      <w:r w:rsidR="001C3878">
        <w:rPr>
          <w:rFonts w:ascii="Times New Roman" w:hAnsi="Times New Roman" w:cs="Times New Roman"/>
          <w:sz w:val="28"/>
        </w:rPr>
        <w:t xml:space="preserve">. </w:t>
      </w:r>
      <w:r w:rsidR="007172EA">
        <w:rPr>
          <w:rFonts w:ascii="Times New Roman" w:hAnsi="Times New Roman" w:cs="Times New Roman"/>
          <w:sz w:val="28"/>
        </w:rPr>
        <w:t xml:space="preserve">При </w:t>
      </w:r>
      <w:r w:rsidR="00866879">
        <w:rPr>
          <w:rFonts w:ascii="Times New Roman" w:hAnsi="Times New Roman" w:cs="Times New Roman"/>
          <w:sz w:val="28"/>
        </w:rPr>
        <w:t>правом</w:t>
      </w:r>
      <w:r w:rsidR="007172EA">
        <w:rPr>
          <w:rFonts w:ascii="Times New Roman" w:hAnsi="Times New Roman" w:cs="Times New Roman"/>
          <w:sz w:val="28"/>
        </w:rPr>
        <w:t xml:space="preserve"> клике мышкой по форме </w:t>
      </w:r>
      <w:r w:rsidR="00866879">
        <w:rPr>
          <w:rFonts w:ascii="Times New Roman" w:hAnsi="Times New Roman" w:cs="Times New Roman"/>
          <w:sz w:val="28"/>
        </w:rPr>
        <w:t>«кнопка 1» меняет свое положение на «кнопку 2»</w:t>
      </w:r>
      <w:r w:rsidR="007172EA">
        <w:rPr>
          <w:rFonts w:ascii="Times New Roman" w:hAnsi="Times New Roman" w:cs="Times New Roman"/>
          <w:sz w:val="28"/>
        </w:rPr>
        <w:t>.</w:t>
      </w:r>
      <w:r w:rsidR="00866879">
        <w:rPr>
          <w:rFonts w:ascii="Times New Roman" w:hAnsi="Times New Roman" w:cs="Times New Roman"/>
          <w:sz w:val="28"/>
        </w:rPr>
        <w:t xml:space="preserve"> </w:t>
      </w:r>
      <w:r w:rsidR="00DC1628">
        <w:rPr>
          <w:rFonts w:ascii="Times New Roman" w:hAnsi="Times New Roman" w:cs="Times New Roman"/>
          <w:sz w:val="28"/>
        </w:rPr>
        <w:t xml:space="preserve">При левом клике мышкой по «кнопка 2» – действие заблокировано. </w:t>
      </w:r>
      <w:r w:rsidR="00866879">
        <w:rPr>
          <w:rFonts w:ascii="Times New Roman" w:hAnsi="Times New Roman" w:cs="Times New Roman"/>
          <w:sz w:val="28"/>
        </w:rPr>
        <w:t>Если</w:t>
      </w:r>
      <w:r w:rsidR="00DC1628">
        <w:rPr>
          <w:rFonts w:ascii="Times New Roman" w:hAnsi="Times New Roman" w:cs="Times New Roman"/>
          <w:sz w:val="28"/>
        </w:rPr>
        <w:t xml:space="preserve"> пользователь делает</w:t>
      </w:r>
      <w:r w:rsidR="00866879">
        <w:rPr>
          <w:rFonts w:ascii="Times New Roman" w:hAnsi="Times New Roman" w:cs="Times New Roman"/>
          <w:sz w:val="28"/>
        </w:rPr>
        <w:t xml:space="preserve"> клик</w:t>
      </w:r>
      <w:r w:rsidR="00DC1628">
        <w:rPr>
          <w:rFonts w:ascii="Times New Roman" w:hAnsi="Times New Roman" w:cs="Times New Roman"/>
          <w:sz w:val="28"/>
        </w:rPr>
        <w:t xml:space="preserve"> </w:t>
      </w:r>
      <w:r w:rsidR="00866879">
        <w:rPr>
          <w:rFonts w:ascii="Times New Roman" w:hAnsi="Times New Roman" w:cs="Times New Roman"/>
          <w:sz w:val="28"/>
        </w:rPr>
        <w:t xml:space="preserve">по </w:t>
      </w:r>
      <w:r w:rsidR="00DC1628">
        <w:rPr>
          <w:rFonts w:ascii="Times New Roman" w:hAnsi="Times New Roman" w:cs="Times New Roman"/>
          <w:sz w:val="28"/>
        </w:rPr>
        <w:t>«</w:t>
      </w:r>
      <w:r w:rsidR="00866879">
        <w:rPr>
          <w:rFonts w:ascii="Times New Roman" w:hAnsi="Times New Roman" w:cs="Times New Roman"/>
          <w:sz w:val="28"/>
        </w:rPr>
        <w:t>кнопк</w:t>
      </w:r>
      <w:r w:rsidR="00DC1628">
        <w:rPr>
          <w:rFonts w:ascii="Times New Roman" w:hAnsi="Times New Roman" w:cs="Times New Roman"/>
          <w:sz w:val="28"/>
        </w:rPr>
        <w:t>а</w:t>
      </w:r>
      <w:r w:rsidR="00866879">
        <w:rPr>
          <w:rFonts w:ascii="Times New Roman" w:hAnsi="Times New Roman" w:cs="Times New Roman"/>
          <w:sz w:val="28"/>
        </w:rPr>
        <w:t xml:space="preserve"> 2</w:t>
      </w:r>
      <w:r w:rsidR="00DC1628">
        <w:rPr>
          <w:rFonts w:ascii="Times New Roman" w:hAnsi="Times New Roman" w:cs="Times New Roman"/>
          <w:sz w:val="28"/>
        </w:rPr>
        <w:t>»</w:t>
      </w:r>
      <w:r w:rsidR="00866879">
        <w:rPr>
          <w:rFonts w:ascii="Times New Roman" w:hAnsi="Times New Roman" w:cs="Times New Roman"/>
          <w:sz w:val="28"/>
        </w:rPr>
        <w:t xml:space="preserve"> правой кнопк</w:t>
      </w:r>
      <w:r w:rsidR="00DC1628">
        <w:rPr>
          <w:rFonts w:ascii="Times New Roman" w:hAnsi="Times New Roman" w:cs="Times New Roman"/>
          <w:sz w:val="28"/>
        </w:rPr>
        <w:t>ой</w:t>
      </w:r>
      <w:r w:rsidR="00866879">
        <w:rPr>
          <w:rFonts w:ascii="Times New Roman" w:hAnsi="Times New Roman" w:cs="Times New Roman"/>
          <w:sz w:val="28"/>
        </w:rPr>
        <w:t xml:space="preserve"> мыши, она поменяет свое поло</w:t>
      </w:r>
      <w:r w:rsidR="00DC1628">
        <w:rPr>
          <w:rFonts w:ascii="Times New Roman" w:hAnsi="Times New Roman" w:cs="Times New Roman"/>
          <w:sz w:val="28"/>
        </w:rPr>
        <w:t>ж</w:t>
      </w:r>
      <w:r w:rsidR="00866879">
        <w:rPr>
          <w:rFonts w:ascii="Times New Roman" w:hAnsi="Times New Roman" w:cs="Times New Roman"/>
          <w:sz w:val="28"/>
        </w:rPr>
        <w:t xml:space="preserve">ение на </w:t>
      </w:r>
      <w:r w:rsidR="00DC1628">
        <w:rPr>
          <w:rFonts w:ascii="Times New Roman" w:hAnsi="Times New Roman" w:cs="Times New Roman"/>
          <w:sz w:val="28"/>
        </w:rPr>
        <w:t>«</w:t>
      </w:r>
      <w:r w:rsidR="00866879">
        <w:rPr>
          <w:rFonts w:ascii="Times New Roman" w:hAnsi="Times New Roman" w:cs="Times New Roman"/>
          <w:sz w:val="28"/>
        </w:rPr>
        <w:t>кнопк</w:t>
      </w:r>
      <w:r w:rsidR="00DC1628">
        <w:rPr>
          <w:rFonts w:ascii="Times New Roman" w:hAnsi="Times New Roman" w:cs="Times New Roman"/>
          <w:sz w:val="28"/>
        </w:rPr>
        <w:t>а</w:t>
      </w:r>
      <w:r w:rsidR="00866879">
        <w:rPr>
          <w:rFonts w:ascii="Times New Roman" w:hAnsi="Times New Roman" w:cs="Times New Roman"/>
          <w:sz w:val="28"/>
        </w:rPr>
        <w:t xml:space="preserve"> 1</w:t>
      </w:r>
      <w:r w:rsidR="00DC1628">
        <w:rPr>
          <w:rFonts w:ascii="Times New Roman" w:hAnsi="Times New Roman" w:cs="Times New Roman"/>
          <w:sz w:val="28"/>
        </w:rPr>
        <w:t>»</w:t>
      </w:r>
      <w:r w:rsidR="00866879">
        <w:rPr>
          <w:rFonts w:ascii="Times New Roman" w:hAnsi="Times New Roman" w:cs="Times New Roman"/>
          <w:sz w:val="28"/>
        </w:rPr>
        <w:t xml:space="preserve">. </w:t>
      </w:r>
      <w:r w:rsidR="00DC1628">
        <w:rPr>
          <w:rFonts w:ascii="Times New Roman" w:hAnsi="Times New Roman" w:cs="Times New Roman"/>
          <w:sz w:val="28"/>
        </w:rPr>
        <w:t>При левом клике мыши по «кнопка 1» или «кнопка 2» все функции блокируются.</w:t>
      </w:r>
    </w:p>
    <w:p w14:paraId="189CA4AE" w14:textId="17494A10" w:rsidR="00803B28" w:rsidRPr="00803B28" w:rsidRDefault="00803B28" w:rsidP="00785D4D"/>
    <w:p w14:paraId="3B702982" w14:textId="5707009F" w:rsidR="00931489" w:rsidRPr="00931489" w:rsidRDefault="009A72DF" w:rsidP="00785D4D">
      <w:pPr>
        <w:pStyle w:val="2"/>
      </w:pPr>
      <w:r>
        <w:lastRenderedPageBreak/>
        <w:t>Листинг (код программы)</w:t>
      </w:r>
    </w:p>
    <w:p w14:paraId="0A03C61D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DD3ED1F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CAD01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5EB08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692C8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9ECAF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89A9F4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49A7D8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8D7C5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A734A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5A5BD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A_N_1</w:t>
      </w:r>
    </w:p>
    <w:p w14:paraId="079424EC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591C5E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92B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F6292B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AA2298D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20D32C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92B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522DBA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B1243E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C8390A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40F84A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22FE8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574CF65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450FB0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79D0B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D07B20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04315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MouseDown(</w:t>
      </w:r>
      <w:proofErr w:type="gramEnd"/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FEA48E7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//нажатие клавиши мыши на кнопке Button1</w:t>
      </w:r>
    </w:p>
    <w:p w14:paraId="09FBC2AD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682AF6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2944D71E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FD52C5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5D243D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0D43F561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button2.Enabled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вторую кнопку</w:t>
      </w:r>
    </w:p>
    <w:p w14:paraId="03294D14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button1.Enabled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первую кнопку</w:t>
      </w:r>
    </w:p>
    <w:p w14:paraId="627EACA4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B1E826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23B8BF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3410A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MouseDown(</w:t>
      </w:r>
      <w:proofErr w:type="gramEnd"/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5930BAD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//нажатие клавиши мыши на кнопке Button2</w:t>
      </w:r>
    </w:p>
    <w:p w14:paraId="6533CD07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4D75F0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29B23D59" w14:textId="77777777" w:rsidR="00F6292B" w:rsidRP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62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E84BE9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B4F58C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583CD5C6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button1.Enabled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первую кнопку</w:t>
      </w:r>
    </w:p>
    <w:p w14:paraId="30E1E592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button2.Enabled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вторую кнопку</w:t>
      </w:r>
    </w:p>
    <w:p w14:paraId="6530E74E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26904D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7AA235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AD82A0" w14:textId="77777777" w:rsidR="00F6292B" w:rsidRDefault="00F6292B" w:rsidP="00F6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EAE122" w14:textId="77777777" w:rsidR="006F60C3" w:rsidRPr="006F60C3" w:rsidRDefault="006F60C3" w:rsidP="006F60C3">
      <w:pPr>
        <w:ind w:left="426"/>
        <w:rPr>
          <w:rFonts w:ascii="Times New Roman" w:hAnsi="Times New Roman" w:cs="Times New Roman"/>
          <w:sz w:val="36"/>
          <w:lang w:val="en-US"/>
        </w:rPr>
      </w:pPr>
    </w:p>
    <w:p w14:paraId="4DADDD1A" w14:textId="77777777" w:rsidR="00A5395E" w:rsidRDefault="00A5395E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u w:val="single"/>
        </w:rPr>
      </w:pPr>
      <w:r>
        <w:br w:type="page"/>
      </w:r>
    </w:p>
    <w:p w14:paraId="7F26A169" w14:textId="7DDE213B" w:rsidR="009A72DF" w:rsidRDefault="009A72DF" w:rsidP="00785D4D">
      <w:pPr>
        <w:pStyle w:val="2"/>
      </w:pPr>
      <w:r>
        <w:lastRenderedPageBreak/>
        <w:t>Расчёт тестовых примеров на ПК</w:t>
      </w:r>
    </w:p>
    <w:p w14:paraId="5718E266" w14:textId="77777777" w:rsidR="006D6C28" w:rsidRPr="006D6C28" w:rsidRDefault="006D6C28" w:rsidP="006D6C28"/>
    <w:p w14:paraId="7259052E" w14:textId="05F06A04" w:rsidR="006D6C28" w:rsidRDefault="00DC1628" w:rsidP="009A72DF">
      <w:r w:rsidRPr="00DC1628">
        <w:rPr>
          <w:noProof/>
          <w:lang w:eastAsia="ru-RU"/>
        </w:rPr>
        <w:drawing>
          <wp:inline distT="0" distB="0" distL="0" distR="0" wp14:anchorId="2846BC5A" wp14:editId="48585BD7">
            <wp:extent cx="4063072" cy="2219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381" cy="2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2FC" w14:textId="731FD1EC" w:rsidR="00BF3A37" w:rsidRDefault="00DC1628" w:rsidP="009A72DF">
      <w:pPr>
        <w:rPr>
          <w:lang w:val="en-US"/>
        </w:rPr>
      </w:pPr>
      <w:r w:rsidRPr="00DC1628">
        <w:rPr>
          <w:lang w:val="en-US"/>
        </w:rPr>
        <w:drawing>
          <wp:inline distT="0" distB="0" distL="0" distR="0" wp14:anchorId="7F7B85E9" wp14:editId="31543134">
            <wp:extent cx="4098305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777" cy="22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CF6" w14:textId="77777777" w:rsidR="00DC1628" w:rsidRPr="00BF3A37" w:rsidRDefault="00DC1628" w:rsidP="009A72DF">
      <w:pPr>
        <w:rPr>
          <w:lang w:val="en-US"/>
        </w:rPr>
      </w:pPr>
    </w:p>
    <w:p w14:paraId="41A8B52C" w14:textId="7B0C6FB7" w:rsidR="001F567D" w:rsidRDefault="001F567D" w:rsidP="009A72DF"/>
    <w:p w14:paraId="050B0FE4" w14:textId="77777777" w:rsidR="00931489" w:rsidRDefault="00931489" w:rsidP="009A72DF"/>
    <w:p w14:paraId="30002FF6" w14:textId="77777777" w:rsidR="009A72DF" w:rsidRDefault="009A72DF" w:rsidP="00785D4D">
      <w:pPr>
        <w:pStyle w:val="2"/>
      </w:pPr>
      <w:r>
        <w:t>Вывод</w:t>
      </w:r>
    </w:p>
    <w:p w14:paraId="20C26BB1" w14:textId="1CC4318A" w:rsidR="009A72DF" w:rsidRDefault="00DE0423" w:rsidP="006A217F">
      <w:pPr>
        <w:ind w:firstLine="426"/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Выполняя данное </w:t>
      </w:r>
      <w:r w:rsidR="00DC1628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задание, 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освоила работу с режимом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еализовала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D45F4B"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Ознакомилась с основами данного режима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>, научилась создавать форму с такими элементами как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D1EC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GroupBox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RadioButton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>,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NumericUpDown</w:t>
      </w:r>
      <w:r w:rsidR="00CD1EC9">
        <w:rPr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него можно вносить изменения в код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>упрощает работу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 по сравнению с обычным режимом разработки.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писала работу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взаимосвязанных алгоритмов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Сети Петри (полной схемы</w:t>
      </w:r>
      <w:r w:rsidR="00746301">
        <w:rPr>
          <w:rFonts w:ascii="Times New Roman" w:hAnsi="Times New Roman" w:cs="Times New Roman"/>
          <w:color w:val="000000"/>
          <w:sz w:val="28"/>
          <w:szCs w:val="28"/>
        </w:rPr>
        <w:t xml:space="preserve"> ситуации)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 xml:space="preserve">, таким образом, 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>улучшив свои навыки по работе с ней.</w:t>
      </w:r>
    </w:p>
    <w:p w14:paraId="5DAA176D" w14:textId="77777777" w:rsidR="009A72DF" w:rsidRDefault="009A72DF" w:rsidP="009A72DF"/>
    <w:p w14:paraId="61519E4A" w14:textId="77777777" w:rsidR="00CA5C01" w:rsidRDefault="00CA5C01"/>
    <w:sectPr w:rsidR="00CA5C01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93B9" w14:textId="77777777" w:rsidR="006D68D7" w:rsidRDefault="006D68D7" w:rsidP="00A67263">
      <w:pPr>
        <w:spacing w:after="0" w:line="240" w:lineRule="auto"/>
      </w:pPr>
      <w:r>
        <w:separator/>
      </w:r>
    </w:p>
  </w:endnote>
  <w:endnote w:type="continuationSeparator" w:id="0">
    <w:p w14:paraId="1225097F" w14:textId="77777777" w:rsidR="006D68D7" w:rsidRDefault="006D68D7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BD3E" w14:textId="77777777" w:rsidR="006D68D7" w:rsidRDefault="006D68D7" w:rsidP="00A67263">
      <w:pPr>
        <w:spacing w:after="0" w:line="240" w:lineRule="auto"/>
      </w:pPr>
      <w:r>
        <w:separator/>
      </w:r>
    </w:p>
  </w:footnote>
  <w:footnote w:type="continuationSeparator" w:id="0">
    <w:p w14:paraId="22469ACA" w14:textId="77777777" w:rsidR="006D68D7" w:rsidRDefault="006D68D7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9937229"/>
    <w:multiLevelType w:val="hybridMultilevel"/>
    <w:tmpl w:val="23BE9128"/>
    <w:lvl w:ilvl="0" w:tplc="13D88AF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DF"/>
    <w:rsid w:val="000109A4"/>
    <w:rsid w:val="00073871"/>
    <w:rsid w:val="00085D3D"/>
    <w:rsid w:val="0014645C"/>
    <w:rsid w:val="001C3878"/>
    <w:rsid w:val="001F567D"/>
    <w:rsid w:val="0024179F"/>
    <w:rsid w:val="00284513"/>
    <w:rsid w:val="00326D77"/>
    <w:rsid w:val="00370756"/>
    <w:rsid w:val="003C768D"/>
    <w:rsid w:val="00423A63"/>
    <w:rsid w:val="004838A7"/>
    <w:rsid w:val="004A2668"/>
    <w:rsid w:val="004B2A9A"/>
    <w:rsid w:val="004D5E6F"/>
    <w:rsid w:val="00507F86"/>
    <w:rsid w:val="0062448F"/>
    <w:rsid w:val="006A217F"/>
    <w:rsid w:val="006A4E44"/>
    <w:rsid w:val="006D68D7"/>
    <w:rsid w:val="006D6C28"/>
    <w:rsid w:val="006F23E5"/>
    <w:rsid w:val="006F60C3"/>
    <w:rsid w:val="007172EA"/>
    <w:rsid w:val="00746301"/>
    <w:rsid w:val="00781622"/>
    <w:rsid w:val="00785D4D"/>
    <w:rsid w:val="00803B28"/>
    <w:rsid w:val="00866879"/>
    <w:rsid w:val="0092583A"/>
    <w:rsid w:val="00931489"/>
    <w:rsid w:val="009A72DF"/>
    <w:rsid w:val="00A00A2D"/>
    <w:rsid w:val="00A5395E"/>
    <w:rsid w:val="00A67263"/>
    <w:rsid w:val="00AF0A2A"/>
    <w:rsid w:val="00B37AC5"/>
    <w:rsid w:val="00B61A4F"/>
    <w:rsid w:val="00BD52A2"/>
    <w:rsid w:val="00BE3E91"/>
    <w:rsid w:val="00BF3A37"/>
    <w:rsid w:val="00C4692E"/>
    <w:rsid w:val="00CA5C01"/>
    <w:rsid w:val="00CD1EC9"/>
    <w:rsid w:val="00D45F4B"/>
    <w:rsid w:val="00D72BED"/>
    <w:rsid w:val="00DC1628"/>
    <w:rsid w:val="00DD4EDF"/>
    <w:rsid w:val="00DE0423"/>
    <w:rsid w:val="00E169F0"/>
    <w:rsid w:val="00E36526"/>
    <w:rsid w:val="00EA5C63"/>
    <w:rsid w:val="00EB7325"/>
    <w:rsid w:val="00F366D8"/>
    <w:rsid w:val="00F6292B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36CB7F72-74F2-4F58-B0C5-4723772D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D4D"/>
    <w:pPr>
      <w:keepNext/>
      <w:keepLines/>
      <w:numPr>
        <w:numId w:val="5"/>
      </w:numPr>
      <w:spacing w:before="40" w:after="0"/>
      <w:ind w:firstLine="66"/>
      <w:outlineLvl w:val="1"/>
    </w:pPr>
    <w:rPr>
      <w:rFonts w:ascii="Times New Roman" w:eastAsiaTheme="majorEastAsia" w:hAnsi="Times New Roman" w:cs="Times New Roman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D4D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E2F1-1A12-498A-846B-1A62EA13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2024-06-24T13:46:00Z</dcterms:created>
  <dcterms:modified xsi:type="dcterms:W3CDTF">2024-06-24T13:46:00Z</dcterms:modified>
</cp:coreProperties>
</file>