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C9AD" w14:textId="77777777" w:rsidR="00017435" w:rsidRDefault="00B55229" w:rsidP="00B55229">
      <w:pPr>
        <w:jc w:val="center"/>
      </w:pPr>
      <w:r w:rsidRPr="00B55229">
        <w:rPr>
          <w:b/>
          <w:sz w:val="28"/>
          <w:szCs w:val="28"/>
        </w:rPr>
        <w:t>СПИСОК</w:t>
      </w:r>
      <w:r w:rsidR="00017435" w:rsidRPr="00017435">
        <w:t xml:space="preserve"> </w:t>
      </w:r>
      <w:r w:rsidR="00017435" w:rsidRPr="00017435">
        <w:rPr>
          <w:b/>
          <w:sz w:val="28"/>
          <w:szCs w:val="28"/>
        </w:rPr>
        <w:t>НАУЧНЫХ ТРУДОВ</w:t>
      </w:r>
      <w:r w:rsidR="00017435">
        <w:t xml:space="preserve"> </w:t>
      </w:r>
    </w:p>
    <w:p w14:paraId="5C30DF17" w14:textId="77777777" w:rsidR="001A7CC6" w:rsidRPr="00B55229" w:rsidRDefault="00017435" w:rsidP="00B55229">
      <w:pPr>
        <w:jc w:val="center"/>
        <w:rPr>
          <w:b/>
          <w:sz w:val="28"/>
          <w:szCs w:val="28"/>
        </w:rPr>
      </w:pPr>
      <w:r>
        <w:t xml:space="preserve">(за </w:t>
      </w:r>
      <w:r w:rsidR="00BA68DD">
        <w:t>отчетный период</w:t>
      </w:r>
      <w:r>
        <w:t>)</w:t>
      </w:r>
    </w:p>
    <w:p w14:paraId="59EB6F1D" w14:textId="77777777" w:rsidR="00017435" w:rsidRDefault="00017435" w:rsidP="00017435"/>
    <w:p w14:paraId="38128BBE" w14:textId="77777777" w:rsidR="00017435" w:rsidRDefault="00DE68D3" w:rsidP="00DE68D3">
      <w:pPr>
        <w:jc w:val="center"/>
      </w:pPr>
      <w:r>
        <w:t>Сеславина Андрея Игоревича</w:t>
      </w:r>
    </w:p>
    <w:p w14:paraId="3A87DA8E" w14:textId="77777777" w:rsidR="00C51BB0" w:rsidRPr="00017435" w:rsidRDefault="00C51BB0" w:rsidP="00B55229">
      <w:pPr>
        <w:rPr>
          <w:sz w:val="16"/>
          <w:szCs w:val="16"/>
        </w:rPr>
      </w:pPr>
    </w:p>
    <w:p w14:paraId="08D84DF5" w14:textId="77777777" w:rsidR="00C51BB0" w:rsidRPr="00B55229" w:rsidRDefault="00C51BB0" w:rsidP="00B55229">
      <w:pPr>
        <w:rPr>
          <w:sz w:val="12"/>
          <w:szCs w:val="12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938"/>
        <w:gridCol w:w="1075"/>
        <w:gridCol w:w="2471"/>
        <w:gridCol w:w="1217"/>
        <w:gridCol w:w="1455"/>
      </w:tblGrid>
      <w:tr w:rsidR="00D376AF" w:rsidRPr="00E35E08" w14:paraId="76022CBD" w14:textId="77777777" w:rsidTr="00B07AE0">
        <w:tc>
          <w:tcPr>
            <w:tcW w:w="486" w:type="dxa"/>
            <w:shd w:val="clear" w:color="auto" w:fill="auto"/>
            <w:vAlign w:val="center"/>
          </w:tcPr>
          <w:p w14:paraId="6D3377B5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№ п/п</w:t>
            </w:r>
          </w:p>
        </w:tc>
        <w:tc>
          <w:tcPr>
            <w:tcW w:w="2938" w:type="dxa"/>
            <w:shd w:val="clear" w:color="auto" w:fill="auto"/>
            <w:vAlign w:val="center"/>
          </w:tcPr>
          <w:p w14:paraId="6A84546F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Название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1A825ED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2471" w:type="dxa"/>
            <w:shd w:val="clear" w:color="auto" w:fill="auto"/>
            <w:vAlign w:val="center"/>
          </w:tcPr>
          <w:p w14:paraId="5AC3DBC0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6D228E5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777B25B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Фамилия соавторов</w:t>
            </w:r>
          </w:p>
        </w:tc>
      </w:tr>
      <w:tr w:rsidR="00D376AF" w:rsidRPr="00E35E08" w14:paraId="59E50846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4C7B4D24" w14:textId="77777777" w:rsidR="00D376AF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38" w:type="dxa"/>
            <w:shd w:val="clear" w:color="auto" w:fill="auto"/>
          </w:tcPr>
          <w:p w14:paraId="314B28EF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Разработка аналитического алгоритма составления расписания движения поездов метрополитена</w:t>
            </w:r>
          </w:p>
        </w:tc>
        <w:tc>
          <w:tcPr>
            <w:tcW w:w="1075" w:type="dxa"/>
            <w:shd w:val="clear" w:color="auto" w:fill="auto"/>
          </w:tcPr>
          <w:p w14:paraId="2B6E1DE9" w14:textId="77777777" w:rsidR="00D376AF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3A7E3941" w14:textId="77777777" w:rsidR="00D376AF" w:rsidRPr="00E35E08" w:rsidRDefault="00711696" w:rsidP="00711696">
            <w:pPr>
              <w:jc w:val="center"/>
              <w:rPr>
                <w:sz w:val="20"/>
                <w:szCs w:val="20"/>
              </w:rPr>
            </w:pPr>
            <w:r>
              <w:t>В сборнике: Интеллектуальные транспортные системы. материалы Международной научно-практической конференции. Москва, 2022. С.</w:t>
            </w:r>
            <w:r w:rsidR="0083230A">
              <w:t>221-225.</w:t>
            </w:r>
            <w:r>
              <w:t xml:space="preserve"> </w:t>
            </w:r>
          </w:p>
        </w:tc>
        <w:tc>
          <w:tcPr>
            <w:tcW w:w="1217" w:type="dxa"/>
            <w:shd w:val="clear" w:color="auto" w:fill="auto"/>
          </w:tcPr>
          <w:p w14:paraId="176742A4" w14:textId="77777777" w:rsidR="00D376AF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55" w:type="dxa"/>
            <w:shd w:val="clear" w:color="auto" w:fill="auto"/>
          </w:tcPr>
          <w:p w14:paraId="6F7440C0" w14:textId="77777777" w:rsidR="00D376AF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Логинова Л.Н., Сеславина Е.А.</w:t>
            </w:r>
          </w:p>
        </w:tc>
      </w:tr>
      <w:tr w:rsidR="00C51BB0" w:rsidRPr="00E35E08" w14:paraId="019F675A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427B4F74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38" w:type="dxa"/>
            <w:shd w:val="clear" w:color="auto" w:fill="auto"/>
          </w:tcPr>
          <w:p w14:paraId="0FA3EFCF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Методика составления расписания движения поездов для столичного метрополитена</w:t>
            </w:r>
          </w:p>
        </w:tc>
        <w:tc>
          <w:tcPr>
            <w:tcW w:w="1075" w:type="dxa"/>
            <w:shd w:val="clear" w:color="auto" w:fill="auto"/>
          </w:tcPr>
          <w:p w14:paraId="1F33836F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16460BC0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Автоматика на транспорте. 2022. Т. 8. № 1.</w:t>
            </w:r>
          </w:p>
        </w:tc>
        <w:tc>
          <w:tcPr>
            <w:tcW w:w="1217" w:type="dxa"/>
            <w:shd w:val="clear" w:color="auto" w:fill="auto"/>
          </w:tcPr>
          <w:p w14:paraId="183D70BC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55" w:type="dxa"/>
            <w:shd w:val="clear" w:color="auto" w:fill="auto"/>
          </w:tcPr>
          <w:p w14:paraId="081AA7AE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Логинова Л.Н., Сеславина Е.А.</w:t>
            </w:r>
          </w:p>
        </w:tc>
      </w:tr>
      <w:tr w:rsidR="00C51BB0" w:rsidRPr="00E35E08" w14:paraId="37C750EA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5B4C9074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38" w:type="dxa"/>
            <w:shd w:val="clear" w:color="auto" w:fill="auto"/>
          </w:tcPr>
          <w:p w14:paraId="234EAB27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Теория автоматического управления. Линейные, непрерывные системы</w:t>
            </w:r>
          </w:p>
        </w:tc>
        <w:tc>
          <w:tcPr>
            <w:tcW w:w="1075" w:type="dxa"/>
            <w:shd w:val="clear" w:color="auto" w:fill="auto"/>
          </w:tcPr>
          <w:p w14:paraId="1C08C386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1741A2AE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Учебник.</w:t>
            </w:r>
            <w:r>
              <w:t xml:space="preserve"> Москва, 2021. ИНФРА-М. Сер. Высшее образование:</w:t>
            </w:r>
          </w:p>
        </w:tc>
        <w:tc>
          <w:tcPr>
            <w:tcW w:w="1217" w:type="dxa"/>
            <w:shd w:val="clear" w:color="auto" w:fill="auto"/>
          </w:tcPr>
          <w:p w14:paraId="4C0AAD20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1455" w:type="dxa"/>
            <w:shd w:val="clear" w:color="auto" w:fill="auto"/>
          </w:tcPr>
          <w:p w14:paraId="50A07C2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C51BB0" w:rsidRPr="00E35E08" w14:paraId="016EB8E8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7477E0B2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38" w:type="dxa"/>
            <w:shd w:val="clear" w:color="auto" w:fill="auto"/>
          </w:tcPr>
          <w:p w14:paraId="35F3F5A4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Цифровые алгоритмы организации ритмичного движения поездов на кольцевых маршрутах рельсового транспорта</w:t>
            </w:r>
          </w:p>
        </w:tc>
        <w:tc>
          <w:tcPr>
            <w:tcW w:w="1075" w:type="dxa"/>
            <w:shd w:val="clear" w:color="auto" w:fill="auto"/>
          </w:tcPr>
          <w:p w14:paraId="6B235A7C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465332F2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В сборнике: Цифровая трансформация в экономике транспортного комплекса. Москва, 2021. С. 270-275.</w:t>
            </w:r>
          </w:p>
        </w:tc>
        <w:tc>
          <w:tcPr>
            <w:tcW w:w="1217" w:type="dxa"/>
            <w:shd w:val="clear" w:color="auto" w:fill="auto"/>
          </w:tcPr>
          <w:p w14:paraId="00D636F9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55" w:type="dxa"/>
            <w:shd w:val="clear" w:color="auto" w:fill="auto"/>
          </w:tcPr>
          <w:p w14:paraId="3507A5C1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Сеславина Е.А.</w:t>
            </w:r>
          </w:p>
        </w:tc>
      </w:tr>
      <w:tr w:rsidR="00C51BB0" w:rsidRPr="00E35E08" w14:paraId="16774625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0FB84874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38" w:type="dxa"/>
            <w:shd w:val="clear" w:color="auto" w:fill="auto"/>
          </w:tcPr>
          <w:p w14:paraId="2BC053C3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Энтропия в оптимизационных экономических моделях транспортных процессов</w:t>
            </w:r>
          </w:p>
        </w:tc>
        <w:tc>
          <w:tcPr>
            <w:tcW w:w="1075" w:type="dxa"/>
            <w:shd w:val="clear" w:color="auto" w:fill="auto"/>
          </w:tcPr>
          <w:p w14:paraId="0C5A1D5C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78250AC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В сборнике: Корпоративное управление экономической и финансовой деятельностью на железнодорожном транспорте. Сборник трудов по результатам V Международной научно-практической конференции. Москва, 2021. С. 308-311.</w:t>
            </w:r>
          </w:p>
        </w:tc>
        <w:tc>
          <w:tcPr>
            <w:tcW w:w="1217" w:type="dxa"/>
            <w:shd w:val="clear" w:color="auto" w:fill="auto"/>
          </w:tcPr>
          <w:p w14:paraId="401AF1D2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  <w:shd w:val="clear" w:color="auto" w:fill="auto"/>
          </w:tcPr>
          <w:p w14:paraId="64BBDF6D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C51BB0" w:rsidRPr="00E35E08" w14:paraId="3F62875F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78CAC258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38" w:type="dxa"/>
            <w:shd w:val="clear" w:color="auto" w:fill="auto"/>
          </w:tcPr>
          <w:p w14:paraId="158EA00F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Математические методы и основные принципы организации транспортных перевозок</w:t>
            </w:r>
          </w:p>
        </w:tc>
        <w:tc>
          <w:tcPr>
            <w:tcW w:w="1075" w:type="dxa"/>
            <w:shd w:val="clear" w:color="auto" w:fill="auto"/>
          </w:tcPr>
          <w:p w14:paraId="1B9F1D1E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422CCE2E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Транспортное дело России. 2021. № 4. С. 84-87.</w:t>
            </w:r>
          </w:p>
        </w:tc>
        <w:tc>
          <w:tcPr>
            <w:tcW w:w="1217" w:type="dxa"/>
            <w:shd w:val="clear" w:color="auto" w:fill="auto"/>
          </w:tcPr>
          <w:p w14:paraId="4BEEA316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  <w:shd w:val="clear" w:color="auto" w:fill="auto"/>
          </w:tcPr>
          <w:p w14:paraId="1CF35DCF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Логинова Л.Н., Сеславина Е.А.</w:t>
            </w:r>
          </w:p>
        </w:tc>
      </w:tr>
      <w:tr w:rsidR="00C51BB0" w:rsidRPr="00E35E08" w14:paraId="143C8BE0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41F011B1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938" w:type="dxa"/>
            <w:shd w:val="clear" w:color="auto" w:fill="auto"/>
          </w:tcPr>
          <w:p w14:paraId="31E38666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Разработка рекомендаций поддержки принятия решений при формировании инвестиционного проекта «повышение безопасности движения» на железнодорожном транспорте</w:t>
            </w:r>
          </w:p>
        </w:tc>
        <w:tc>
          <w:tcPr>
            <w:tcW w:w="1075" w:type="dxa"/>
            <w:shd w:val="clear" w:color="auto" w:fill="auto"/>
          </w:tcPr>
          <w:p w14:paraId="00A7BB65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3DCCB7FB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Экономика, предпринимательство и право. 2020. Т. 10. № 3. С. 791-804</w:t>
            </w:r>
          </w:p>
        </w:tc>
        <w:tc>
          <w:tcPr>
            <w:tcW w:w="1217" w:type="dxa"/>
            <w:shd w:val="clear" w:color="auto" w:fill="auto"/>
          </w:tcPr>
          <w:p w14:paraId="71BAEB0E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  <w:shd w:val="clear" w:color="auto" w:fill="auto"/>
          </w:tcPr>
          <w:p w14:paraId="2AD85958" w14:textId="77777777" w:rsidR="003837A0" w:rsidRDefault="003837A0" w:rsidP="003837A0">
            <w:r>
              <w:t>Евдокимова Е.Н., Сеславина Е.А.</w:t>
            </w:r>
          </w:p>
          <w:p w14:paraId="48E8561E" w14:textId="77777777" w:rsidR="00C51BB0" w:rsidRPr="00E35E08" w:rsidRDefault="00C51BB0" w:rsidP="00E35E08">
            <w:pPr>
              <w:jc w:val="center"/>
              <w:rPr>
                <w:sz w:val="20"/>
                <w:szCs w:val="20"/>
              </w:rPr>
            </w:pPr>
          </w:p>
        </w:tc>
      </w:tr>
      <w:tr w:rsidR="00C51BB0" w:rsidRPr="00E35E08" w14:paraId="456BE09A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71CED515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38" w:type="dxa"/>
            <w:shd w:val="clear" w:color="auto" w:fill="auto"/>
          </w:tcPr>
          <w:p w14:paraId="26D17620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Исследование устойчивости и качества процессов в системах автоматического управления для их канонических моделей с помощью функций Ляпунова</w:t>
            </w:r>
          </w:p>
        </w:tc>
        <w:tc>
          <w:tcPr>
            <w:tcW w:w="1075" w:type="dxa"/>
            <w:shd w:val="clear" w:color="auto" w:fill="auto"/>
          </w:tcPr>
          <w:p w14:paraId="4CAD67E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07B0688C" w14:textId="23FC5E6D" w:rsidR="00C51BB0" w:rsidRPr="00106ECA" w:rsidRDefault="003837A0" w:rsidP="00106ECA">
            <w:pPr>
              <w:jc w:val="center"/>
            </w:pPr>
            <w:r>
              <w:t>В сборнике: Современные проблемы железнодорожного транспорта. Сборник трудов по результатам международной интернет-конференции. В 2-х томах. Под общей редакцией К.А. Сергеева. 2019. С. 26-32.</w:t>
            </w:r>
          </w:p>
        </w:tc>
        <w:tc>
          <w:tcPr>
            <w:tcW w:w="1217" w:type="dxa"/>
            <w:shd w:val="clear" w:color="auto" w:fill="auto"/>
          </w:tcPr>
          <w:p w14:paraId="15A77A4F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55" w:type="dxa"/>
            <w:shd w:val="clear" w:color="auto" w:fill="auto"/>
          </w:tcPr>
          <w:p w14:paraId="550BEC0F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C51BB0" w:rsidRPr="00E35E08" w14:paraId="17D981DE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56945607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938" w:type="dxa"/>
            <w:shd w:val="clear" w:color="auto" w:fill="auto"/>
          </w:tcPr>
          <w:p w14:paraId="13B51B78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Проблема применения теории рисков к обеспечени</w:t>
            </w:r>
            <w:bookmarkStart w:id="0" w:name="_GoBack"/>
            <w:bookmarkEnd w:id="0"/>
            <w:r>
              <w:t>ю безопасности движения поездов</w:t>
            </w:r>
          </w:p>
        </w:tc>
        <w:tc>
          <w:tcPr>
            <w:tcW w:w="1075" w:type="dxa"/>
            <w:shd w:val="clear" w:color="auto" w:fill="auto"/>
          </w:tcPr>
          <w:p w14:paraId="25EB84AA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574D3ED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 xml:space="preserve">В сборнике: Корпоративное управление экономической и финансовой деятельностью на железнодорожном транспорте. Сборник трудов по результатам III Международной научно-практической конференции. В 2-х томах. Под общей редакцией Л.В. </w:t>
            </w:r>
            <w:proofErr w:type="spellStart"/>
            <w:r>
              <w:t>Шкуриной</w:t>
            </w:r>
            <w:proofErr w:type="spellEnd"/>
            <w:r>
              <w:t>. 2019. С. 73-77.</w:t>
            </w:r>
          </w:p>
        </w:tc>
        <w:tc>
          <w:tcPr>
            <w:tcW w:w="1217" w:type="dxa"/>
            <w:shd w:val="clear" w:color="auto" w:fill="auto"/>
          </w:tcPr>
          <w:p w14:paraId="49703962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55" w:type="dxa"/>
            <w:shd w:val="clear" w:color="auto" w:fill="auto"/>
          </w:tcPr>
          <w:p w14:paraId="715653CB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Сеславина Е.А.</w:t>
            </w:r>
          </w:p>
        </w:tc>
      </w:tr>
      <w:tr w:rsidR="00C51BB0" w:rsidRPr="00E35E08" w14:paraId="4CEA06AD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0E57E38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38" w:type="dxa"/>
            <w:shd w:val="clear" w:color="auto" w:fill="auto"/>
          </w:tcPr>
          <w:p w14:paraId="48D2EE02" w14:textId="7BE1D684" w:rsidR="00C51BB0" w:rsidRPr="00106ECA" w:rsidRDefault="0083230A" w:rsidP="00106ECA">
            <w:r>
              <w:t>Риск-ориентированный подход к обеспечению безопасности движения поездов</w:t>
            </w:r>
          </w:p>
        </w:tc>
        <w:tc>
          <w:tcPr>
            <w:tcW w:w="1075" w:type="dxa"/>
            <w:shd w:val="clear" w:color="auto" w:fill="auto"/>
          </w:tcPr>
          <w:p w14:paraId="5F018C28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596AB4AB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Экономика железных дорог. 2019. № 5. С. 69-75.</w:t>
            </w:r>
          </w:p>
        </w:tc>
        <w:tc>
          <w:tcPr>
            <w:tcW w:w="1217" w:type="dxa"/>
            <w:shd w:val="clear" w:color="auto" w:fill="auto"/>
          </w:tcPr>
          <w:p w14:paraId="6DA1F1AA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55" w:type="dxa"/>
            <w:shd w:val="clear" w:color="auto" w:fill="auto"/>
          </w:tcPr>
          <w:p w14:paraId="1DAB3A58" w14:textId="23BF45B4" w:rsidR="00C51BB0" w:rsidRPr="00106ECA" w:rsidRDefault="003837A0" w:rsidP="00106ECA">
            <w:r>
              <w:t>Евдокимова Е.Н., Сеславина Е.А.</w:t>
            </w:r>
          </w:p>
        </w:tc>
      </w:tr>
      <w:tr w:rsidR="00C51BB0" w:rsidRPr="00E35E08" w14:paraId="46F4DA12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490F0A57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38" w:type="dxa"/>
            <w:shd w:val="clear" w:color="auto" w:fill="auto"/>
          </w:tcPr>
          <w:p w14:paraId="610C903C" w14:textId="6135F9B7" w:rsidR="00C51BB0" w:rsidRPr="00E35E08" w:rsidRDefault="00810A6E" w:rsidP="00810A6E">
            <w:pPr>
              <w:rPr>
                <w:sz w:val="20"/>
                <w:szCs w:val="20"/>
              </w:rPr>
            </w:pPr>
            <w:r>
              <w:t>Об</w:t>
            </w:r>
            <w:r w:rsidR="0083230A">
              <w:t>щеэкономический принцип рационального распределения ресурсов между различными видами транспорта при интермодальных перевозках</w:t>
            </w:r>
          </w:p>
        </w:tc>
        <w:tc>
          <w:tcPr>
            <w:tcW w:w="1075" w:type="dxa"/>
            <w:shd w:val="clear" w:color="auto" w:fill="auto"/>
          </w:tcPr>
          <w:p w14:paraId="3A062577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18D80DA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 xml:space="preserve">В сборнике: Тренды экономического развития транспортного комплекса России: </w:t>
            </w:r>
            <w:proofErr w:type="spellStart"/>
            <w:r>
              <w:t>форсайт</w:t>
            </w:r>
            <w:proofErr w:type="spellEnd"/>
            <w:r>
              <w:t xml:space="preserve">, прогнозы и стратеги. Труды национальной научно-практической </w:t>
            </w:r>
            <w:r>
              <w:lastRenderedPageBreak/>
              <w:t>конференции. 2018. С. 250-253.</w:t>
            </w:r>
          </w:p>
        </w:tc>
        <w:tc>
          <w:tcPr>
            <w:tcW w:w="1217" w:type="dxa"/>
            <w:shd w:val="clear" w:color="auto" w:fill="auto"/>
          </w:tcPr>
          <w:p w14:paraId="33900407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455" w:type="dxa"/>
            <w:shd w:val="clear" w:color="auto" w:fill="auto"/>
          </w:tcPr>
          <w:p w14:paraId="36F743E8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Сеславина Е.А.</w:t>
            </w:r>
          </w:p>
        </w:tc>
      </w:tr>
      <w:tr w:rsidR="00C51BB0" w:rsidRPr="00E35E08" w14:paraId="0827C3EE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3A5EC69F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38" w:type="dxa"/>
            <w:shd w:val="clear" w:color="auto" w:fill="auto"/>
          </w:tcPr>
          <w:p w14:paraId="60F692AF" w14:textId="77777777" w:rsidR="00B07AE0" w:rsidRDefault="0083230A" w:rsidP="00B07AE0">
            <w:r>
              <w:t>Модель оптимального распределения расхода топлива при эксплуатации транспортных средств</w:t>
            </w:r>
          </w:p>
          <w:p w14:paraId="6E662401" w14:textId="77777777" w:rsidR="00C51BB0" w:rsidRPr="00E35E08" w:rsidRDefault="00C51BB0" w:rsidP="00B07AE0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</w:tcPr>
          <w:p w14:paraId="5F8031CC" w14:textId="77777777" w:rsidR="00C51BB0" w:rsidRPr="00E35E08" w:rsidRDefault="00B07AE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54034DA1" w14:textId="77777777" w:rsidR="00B07AE0" w:rsidRDefault="00B07AE0" w:rsidP="00B07AE0">
            <w:r>
              <w:t>Наука и техника транспорта. 2018. № 2. С. 46-51.</w:t>
            </w:r>
          </w:p>
          <w:p w14:paraId="1DC5F042" w14:textId="77777777" w:rsidR="00C51BB0" w:rsidRPr="00E35E08" w:rsidRDefault="00C51BB0" w:rsidP="00E35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D9ED47D" w14:textId="77777777" w:rsidR="00C51BB0" w:rsidRPr="00E35E08" w:rsidRDefault="00B07AE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55" w:type="dxa"/>
            <w:shd w:val="clear" w:color="auto" w:fill="auto"/>
          </w:tcPr>
          <w:p w14:paraId="614AA84F" w14:textId="77777777" w:rsidR="00C51BB0" w:rsidRPr="00E35E08" w:rsidRDefault="00B07AE0" w:rsidP="00E35E08">
            <w:pPr>
              <w:jc w:val="center"/>
              <w:rPr>
                <w:sz w:val="20"/>
                <w:szCs w:val="20"/>
              </w:rPr>
            </w:pPr>
            <w:r>
              <w:t>Сеславина Е.А.</w:t>
            </w:r>
          </w:p>
        </w:tc>
      </w:tr>
    </w:tbl>
    <w:p w14:paraId="78944425" w14:textId="77777777" w:rsidR="00C51BB0" w:rsidRDefault="00C51BB0" w:rsidP="0083230A"/>
    <w:p w14:paraId="6B07329B" w14:textId="77777777" w:rsidR="00B55229" w:rsidRDefault="00B55229" w:rsidP="00B55229">
      <w:pPr>
        <w:jc w:val="center"/>
      </w:pPr>
    </w:p>
    <w:p w14:paraId="0E2D4532" w14:textId="77777777" w:rsidR="00C51BB0" w:rsidRDefault="00C51BB0" w:rsidP="00B55229">
      <w:pPr>
        <w:jc w:val="center"/>
      </w:pPr>
    </w:p>
    <w:p w14:paraId="79C43D64" w14:textId="77777777" w:rsidR="00C51BB0" w:rsidRDefault="00C51BB0" w:rsidP="00845BD7">
      <w:r>
        <w:t>соискатель _____________________________________</w:t>
      </w:r>
      <w:r w:rsidR="00845BD7">
        <w:t>А.И. Сеславин</w:t>
      </w:r>
    </w:p>
    <w:p w14:paraId="7874284D" w14:textId="77777777" w:rsidR="00C51BB0" w:rsidRDefault="00C51BB0" w:rsidP="00C51BB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(фамилия, имя, отчество)</w:t>
      </w:r>
    </w:p>
    <w:p w14:paraId="1B3AFF4C" w14:textId="77777777" w:rsidR="00C51BB0" w:rsidRDefault="00C51BB0" w:rsidP="00B5522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160BAAF" w14:textId="77777777" w:rsidR="00C51BB0" w:rsidRDefault="00C51BB0" w:rsidP="00B55229">
      <w:pPr>
        <w:jc w:val="center"/>
        <w:rPr>
          <w:sz w:val="16"/>
          <w:szCs w:val="16"/>
        </w:rPr>
      </w:pPr>
    </w:p>
    <w:p w14:paraId="36E6AEA1" w14:textId="77777777" w:rsidR="00C51BB0" w:rsidRDefault="00C51BB0" w:rsidP="00845BD7">
      <w:r>
        <w:t xml:space="preserve">заведующий </w:t>
      </w:r>
      <w:proofErr w:type="spellStart"/>
      <w:r>
        <w:t>кафедрой</w:t>
      </w:r>
      <w:r w:rsidR="00845BD7">
        <w:t>____________________________Л.А</w:t>
      </w:r>
      <w:proofErr w:type="spellEnd"/>
      <w:r w:rsidR="00845BD7">
        <w:t>. Баранов</w:t>
      </w:r>
    </w:p>
    <w:p w14:paraId="4AC63546" w14:textId="77777777" w:rsidR="00C51BB0" w:rsidRDefault="00C51BB0" w:rsidP="00C51BB0">
      <w:pPr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2"/>
          <w:szCs w:val="12"/>
        </w:rPr>
        <w:t>(фамилия, имя, отчество)</w:t>
      </w:r>
    </w:p>
    <w:p w14:paraId="30F68FA7" w14:textId="77777777" w:rsidR="00C51BB0" w:rsidRPr="00C51BB0" w:rsidRDefault="00C51BB0" w:rsidP="00B55229">
      <w:pPr>
        <w:jc w:val="center"/>
      </w:pPr>
    </w:p>
    <w:sectPr w:rsidR="00C51BB0" w:rsidRPr="00C51BB0" w:rsidSect="00017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29"/>
    <w:rsid w:val="00017435"/>
    <w:rsid w:val="00021DFC"/>
    <w:rsid w:val="000434F7"/>
    <w:rsid w:val="0009030F"/>
    <w:rsid w:val="00106ECA"/>
    <w:rsid w:val="001A7CC6"/>
    <w:rsid w:val="003837A0"/>
    <w:rsid w:val="003C4EFA"/>
    <w:rsid w:val="003E627B"/>
    <w:rsid w:val="004B48AC"/>
    <w:rsid w:val="004E1992"/>
    <w:rsid w:val="00547B4C"/>
    <w:rsid w:val="00711696"/>
    <w:rsid w:val="00767F9A"/>
    <w:rsid w:val="00804FA9"/>
    <w:rsid w:val="00810A6E"/>
    <w:rsid w:val="0083230A"/>
    <w:rsid w:val="00845BD7"/>
    <w:rsid w:val="009422BF"/>
    <w:rsid w:val="00946E4E"/>
    <w:rsid w:val="009B29FC"/>
    <w:rsid w:val="00A15FEC"/>
    <w:rsid w:val="00A72C91"/>
    <w:rsid w:val="00AF22D4"/>
    <w:rsid w:val="00B07AE0"/>
    <w:rsid w:val="00B55229"/>
    <w:rsid w:val="00B765AE"/>
    <w:rsid w:val="00BA68DD"/>
    <w:rsid w:val="00C51BB0"/>
    <w:rsid w:val="00C80103"/>
    <w:rsid w:val="00D376AF"/>
    <w:rsid w:val="00D471E2"/>
    <w:rsid w:val="00DE68D3"/>
    <w:rsid w:val="00E3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67AA0"/>
  <w15:docId w15:val="{4CC070BA-FB2C-401E-92E1-EBBD4C9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106EC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106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</dc:creator>
  <cp:lastModifiedBy>Кречетова А А</cp:lastModifiedBy>
  <cp:revision>12</cp:revision>
  <cp:lastPrinted>2023-05-22T10:48:00Z</cp:lastPrinted>
  <dcterms:created xsi:type="dcterms:W3CDTF">2021-04-14T14:21:00Z</dcterms:created>
  <dcterms:modified xsi:type="dcterms:W3CDTF">2023-05-22T14:17:00Z</dcterms:modified>
</cp:coreProperties>
</file>