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2F3" w:rsidRDefault="003C4F17" w:rsidP="00EA317A">
      <w:pPr>
        <w:jc w:val="both"/>
      </w:pPr>
      <w:r w:rsidRPr="003C4F17">
        <w:t>1. Создать каталог со значением года</w:t>
      </w:r>
      <w:r>
        <w:t>, например, «2024» на жёстком диске.</w:t>
      </w:r>
    </w:p>
    <w:p w:rsidR="003C4F17" w:rsidRDefault="003C4F17" w:rsidP="00EA317A">
      <w:pPr>
        <w:jc w:val="both"/>
      </w:pPr>
      <w:r>
        <w:t>2. Создать в этом каталоге текстовый файл «Библиография</w:t>
      </w:r>
      <w:r w:rsidRPr="003C4F17">
        <w:t>.</w:t>
      </w:r>
      <w:r w:rsidRPr="003C4F17">
        <w:rPr>
          <w:i/>
          <w:lang w:val="en-US"/>
        </w:rPr>
        <w:t>txt</w:t>
      </w:r>
      <w:r>
        <w:t>».</w:t>
      </w:r>
    </w:p>
    <w:p w:rsidR="003C4F17" w:rsidRPr="003C4F17" w:rsidRDefault="003C4F17" w:rsidP="00EA317A">
      <w:pPr>
        <w:jc w:val="both"/>
      </w:pPr>
      <w:r w:rsidRPr="003C4F17">
        <w:t xml:space="preserve">3. </w:t>
      </w:r>
      <w:r>
        <w:t xml:space="preserve">Открыть сайт </w:t>
      </w:r>
      <w:proofErr w:type="spellStart"/>
      <w:r w:rsidRPr="003C4F17">
        <w:rPr>
          <w:i/>
          <w:lang w:val="en-US"/>
        </w:rPr>
        <w:t>elibrary</w:t>
      </w:r>
      <w:proofErr w:type="spellEnd"/>
      <w:r w:rsidRPr="003C4F17">
        <w:t xml:space="preserve"> </w:t>
      </w:r>
      <w:r>
        <w:t>с регистрацией под своей учётной записью.</w:t>
      </w:r>
    </w:p>
    <w:p w:rsidR="003C4F17" w:rsidRDefault="003C4F17" w:rsidP="00EA317A">
      <w:pPr>
        <w:jc w:val="both"/>
      </w:pPr>
      <w:r>
        <w:t>4. Перейти в расширенный поиск.</w:t>
      </w:r>
    </w:p>
    <w:p w:rsidR="003C4F17" w:rsidRDefault="003C4F17" w:rsidP="00EA317A">
      <w:pPr>
        <w:jc w:val="both"/>
      </w:pPr>
      <w:r>
        <w:rPr>
          <w:noProof/>
          <w:lang w:eastAsia="ru-RU"/>
        </w:rPr>
        <w:drawing>
          <wp:inline distT="0" distB="0" distL="0" distR="0" wp14:anchorId="0DBA229E" wp14:editId="70DD20EB">
            <wp:extent cx="1676190" cy="429523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17" w:rsidRDefault="003C4F17" w:rsidP="00EA317A">
      <w:pPr>
        <w:jc w:val="both"/>
      </w:pPr>
      <w:r>
        <w:t>5. В поле «Что искать?» ввести «Сети Петри».</w:t>
      </w:r>
    </w:p>
    <w:p w:rsidR="003C4F17" w:rsidRDefault="003C4F17" w:rsidP="00EA317A">
      <w:pPr>
        <w:jc w:val="both"/>
      </w:pPr>
      <w:r>
        <w:t>6. В группе полей «Годы публикации» ввести, например, «2024» – «2024» поступившие «за всё время».</w:t>
      </w:r>
    </w:p>
    <w:p w:rsidR="003C4F17" w:rsidRDefault="003C4F17" w:rsidP="00EA317A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858D74B" wp14:editId="0C3BDDCC">
            <wp:extent cx="5590476" cy="6942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6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17" w:rsidRDefault="003C4F17" w:rsidP="00EA317A">
      <w:pPr>
        <w:jc w:val="both"/>
      </w:pPr>
      <w:r>
        <w:t>7. Нажать «Поиск».</w:t>
      </w:r>
    </w:p>
    <w:p w:rsidR="00EF7792" w:rsidRDefault="00EF7792">
      <w:pPr>
        <w:ind w:firstLine="709"/>
      </w:pPr>
      <w:r>
        <w:br w:type="page"/>
      </w:r>
    </w:p>
    <w:p w:rsidR="003C4F17" w:rsidRDefault="003C4F17" w:rsidP="00EA317A">
      <w:pPr>
        <w:jc w:val="both"/>
      </w:pPr>
      <w:r>
        <w:lastRenderedPageBreak/>
        <w:t>8. В результатах поиска заходить в каждую открытую для просмотра статью (только зелёные стрелки).</w:t>
      </w:r>
    </w:p>
    <w:p w:rsidR="003C4F17" w:rsidRDefault="003C4F17" w:rsidP="00EA317A">
      <w:pPr>
        <w:jc w:val="both"/>
      </w:pPr>
      <w:r>
        <w:rPr>
          <w:noProof/>
          <w:lang w:eastAsia="ru-RU"/>
        </w:rPr>
        <w:drawing>
          <wp:inline distT="0" distB="0" distL="0" distR="0" wp14:anchorId="42EA2B6C" wp14:editId="4721D4D4">
            <wp:extent cx="5590476" cy="7895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7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92" w:rsidRDefault="00EF7792">
      <w:pPr>
        <w:ind w:firstLine="709"/>
      </w:pPr>
      <w:r>
        <w:br w:type="page"/>
      </w:r>
    </w:p>
    <w:p w:rsidR="003C4F17" w:rsidRPr="00EA317A" w:rsidRDefault="003C4F17" w:rsidP="00EA317A">
      <w:pPr>
        <w:jc w:val="both"/>
      </w:pPr>
      <w:r>
        <w:lastRenderedPageBreak/>
        <w:t xml:space="preserve">9. Скачивать </w:t>
      </w:r>
      <w:r w:rsidRPr="00EA317A">
        <w:rPr>
          <w:i/>
          <w:lang w:val="en-US"/>
        </w:rPr>
        <w:t>pdf</w:t>
      </w:r>
      <w:r w:rsidRPr="00EA317A">
        <w:t>-</w:t>
      </w:r>
      <w:r w:rsidR="00EA317A">
        <w:t>файлы,</w:t>
      </w:r>
      <w:r w:rsidR="00EA317A" w:rsidRPr="00EA317A">
        <w:t xml:space="preserve"> </w:t>
      </w:r>
      <w:r w:rsidR="00EA317A">
        <w:t>сохраняя их в созданный каталог на жёстком диске (п.1 инструкции) по формату «</w:t>
      </w:r>
      <w:r w:rsidR="00EA317A">
        <w:rPr>
          <w:lang w:val="en-US"/>
        </w:rPr>
        <w:t>xx</w:t>
      </w:r>
      <w:r w:rsidR="00EA317A" w:rsidRPr="00EA317A">
        <w:t xml:space="preserve">. </w:t>
      </w:r>
      <w:r w:rsidR="00EA317A">
        <w:t>Фамилия первого автора статьи.</w:t>
      </w:r>
      <w:r w:rsidR="00EA317A" w:rsidRPr="00EA317A">
        <w:rPr>
          <w:i/>
          <w:lang w:val="en-US"/>
        </w:rPr>
        <w:t>pdf</w:t>
      </w:r>
      <w:r w:rsidR="00EA317A">
        <w:t>»</w:t>
      </w:r>
      <w:r w:rsidR="00076542">
        <w:t xml:space="preserve">, где </w:t>
      </w:r>
      <w:r w:rsidR="00076542" w:rsidRPr="00076542">
        <w:rPr>
          <w:i/>
          <w:lang w:val="en-US"/>
        </w:rPr>
        <w:t>xx</w:t>
      </w:r>
      <w:r w:rsidR="00076542" w:rsidRPr="00076542">
        <w:t xml:space="preserve"> – </w:t>
      </w:r>
      <w:r w:rsidR="00076542">
        <w:t>двузначный номер по порядку, причём однозначные номера записывать в виде «01» – «09»</w:t>
      </w:r>
      <w:r w:rsidR="00EA317A" w:rsidRPr="00076542">
        <w:t xml:space="preserve">. </w:t>
      </w:r>
    </w:p>
    <w:p w:rsidR="003C4F17" w:rsidRDefault="003C4F17" w:rsidP="00EA317A">
      <w:pPr>
        <w:jc w:val="both"/>
      </w:pPr>
      <w:r>
        <w:rPr>
          <w:noProof/>
          <w:lang w:eastAsia="ru-RU"/>
        </w:rPr>
        <w:drawing>
          <wp:inline distT="0" distB="0" distL="0" distR="0" wp14:anchorId="76855ED0" wp14:editId="13C4D348">
            <wp:extent cx="5940425" cy="316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17" w:rsidRDefault="00EA317A" w:rsidP="00EA317A">
      <w:pPr>
        <w:jc w:val="both"/>
      </w:pPr>
      <w:r>
        <w:t xml:space="preserve">10. После скачивания </w:t>
      </w:r>
      <w:r w:rsidRPr="00EA317A">
        <w:rPr>
          <w:i/>
          <w:lang w:val="en-US"/>
        </w:rPr>
        <w:t>pdf</w:t>
      </w:r>
      <w:r w:rsidRPr="00EA317A">
        <w:t>-</w:t>
      </w:r>
      <w:r>
        <w:t>файла со статьёй переходить по ссылке к её описанию.</w:t>
      </w:r>
    </w:p>
    <w:p w:rsidR="00EA317A" w:rsidRDefault="00EA317A" w:rsidP="00EA317A">
      <w:pPr>
        <w:jc w:val="both"/>
      </w:pPr>
      <w:r>
        <w:rPr>
          <w:noProof/>
          <w:lang w:eastAsia="ru-RU"/>
        </w:rPr>
        <w:drawing>
          <wp:inline distT="0" distB="0" distL="0" distR="0" wp14:anchorId="1DF453D4" wp14:editId="66E01A32">
            <wp:extent cx="5685714" cy="18380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92" w:rsidRDefault="00EF7792">
      <w:pPr>
        <w:ind w:firstLine="709"/>
      </w:pPr>
      <w:r>
        <w:br w:type="page"/>
      </w:r>
    </w:p>
    <w:p w:rsidR="00EA317A" w:rsidRDefault="00EA317A" w:rsidP="00EA317A">
      <w:pPr>
        <w:jc w:val="both"/>
      </w:pPr>
      <w:r>
        <w:lastRenderedPageBreak/>
        <w:t>11. На странице с описанием перейти по ссылке «Ссылка для цитирования».</w:t>
      </w:r>
    </w:p>
    <w:p w:rsidR="00EA317A" w:rsidRDefault="00EA317A" w:rsidP="00EA317A">
      <w:pPr>
        <w:jc w:val="both"/>
      </w:pPr>
      <w:r>
        <w:rPr>
          <w:noProof/>
          <w:lang w:eastAsia="ru-RU"/>
        </w:rPr>
        <w:drawing>
          <wp:inline distT="0" distB="0" distL="0" distR="0" wp14:anchorId="6D5E905D" wp14:editId="6062DB69">
            <wp:extent cx="5940425" cy="3018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7A" w:rsidRDefault="00EA317A" w:rsidP="00EA317A">
      <w:pPr>
        <w:jc w:val="both"/>
      </w:pPr>
      <w:r>
        <w:t>12. В центре экрана появится правильная библиографическая ссылка, которую можно скопировать по кнопке «Копировать».</w:t>
      </w:r>
    </w:p>
    <w:p w:rsidR="00EA317A" w:rsidRDefault="00EA317A" w:rsidP="00EA317A">
      <w:pPr>
        <w:jc w:val="both"/>
      </w:pPr>
      <w:r>
        <w:rPr>
          <w:noProof/>
          <w:lang w:eastAsia="ru-RU"/>
        </w:rPr>
        <w:drawing>
          <wp:inline distT="0" distB="0" distL="0" distR="0" wp14:anchorId="27B06E84" wp14:editId="32461108">
            <wp:extent cx="5771429" cy="4876190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42" w:rsidRDefault="00076542" w:rsidP="00EA317A">
      <w:pPr>
        <w:jc w:val="both"/>
      </w:pPr>
      <w:r>
        <w:lastRenderedPageBreak/>
        <w:t>13. Скопированную ссылку с номером по порядку</w:t>
      </w:r>
      <w:r w:rsidR="00EF7792">
        <w:t xml:space="preserve">, соответствующим сохранённому </w:t>
      </w:r>
      <w:r w:rsidR="00EF7792" w:rsidRPr="00EF7792">
        <w:rPr>
          <w:i/>
          <w:lang w:val="en-US"/>
        </w:rPr>
        <w:t>pdf</w:t>
      </w:r>
      <w:r w:rsidR="00EF7792" w:rsidRPr="00EF7792">
        <w:t>-</w:t>
      </w:r>
      <w:r w:rsidR="00EF7792">
        <w:t>файл в файл «Библиография.</w:t>
      </w:r>
      <w:r w:rsidR="00EF7792" w:rsidRPr="00EF7792">
        <w:rPr>
          <w:i/>
          <w:lang w:val="en-US"/>
        </w:rPr>
        <w:t>txt</w:t>
      </w:r>
      <w:r w:rsidR="00EF7792">
        <w:t>»</w:t>
      </w:r>
      <w:r w:rsidR="0090431B">
        <w:t xml:space="preserve"> (п. 2 инструкции)</w:t>
      </w:r>
      <w:r w:rsidR="00EF7792">
        <w:t>.</w:t>
      </w:r>
    </w:p>
    <w:p w:rsidR="00EF7792" w:rsidRDefault="00EF7792" w:rsidP="00EA317A">
      <w:pPr>
        <w:jc w:val="both"/>
      </w:pPr>
      <w:r>
        <w:rPr>
          <w:noProof/>
          <w:lang w:eastAsia="ru-RU"/>
        </w:rPr>
        <w:drawing>
          <wp:inline distT="0" distB="0" distL="0" distR="0" wp14:anchorId="18AF8214" wp14:editId="05ADF4B3">
            <wp:extent cx="5940425" cy="45904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1B" w:rsidRDefault="0090431B" w:rsidP="00EA317A">
      <w:pPr>
        <w:jc w:val="both"/>
      </w:pPr>
      <w:r>
        <w:t>14. Воспользоваться шаблоном «</w:t>
      </w:r>
      <w:r w:rsidRPr="0090431B">
        <w:t>@Анализ литературы по сетям Петри.</w:t>
      </w:r>
      <w:r w:rsidRPr="0090431B">
        <w:rPr>
          <w:i/>
        </w:rPr>
        <w:t>xlsx</w:t>
      </w:r>
      <w:r>
        <w:t>» – создать в нём вкладку нового листа, и переименовать её в соответствующий год, например, «2024».</w:t>
      </w:r>
    </w:p>
    <w:p w:rsidR="0090431B" w:rsidRDefault="0090431B" w:rsidP="00EA317A">
      <w:pPr>
        <w:jc w:val="both"/>
      </w:pPr>
      <w:r>
        <w:rPr>
          <w:noProof/>
          <w:lang w:eastAsia="ru-RU"/>
        </w:rPr>
        <w:drawing>
          <wp:inline distT="0" distB="0" distL="0" distR="0" wp14:anchorId="2D4C9666" wp14:editId="6260CB70">
            <wp:extent cx="4200000" cy="80000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31B" w:rsidRDefault="0090431B" w:rsidP="00EA317A">
      <w:pPr>
        <w:jc w:val="both"/>
      </w:pPr>
      <w:r>
        <w:t>15. Вкладка «2023» при этом содержит образец структуры таблицы, которую нужно скопировать на новую вкладку «2024».</w:t>
      </w:r>
    </w:p>
    <w:p w:rsidR="006905BA" w:rsidRDefault="006905BA">
      <w:pPr>
        <w:ind w:firstLine="709"/>
      </w:pPr>
      <w:r>
        <w:br w:type="page"/>
      </w:r>
    </w:p>
    <w:p w:rsidR="0090431B" w:rsidRDefault="0090431B" w:rsidP="00EA317A">
      <w:pPr>
        <w:jc w:val="both"/>
      </w:pPr>
      <w:r>
        <w:lastRenderedPageBreak/>
        <w:t>16. С открытой страницы с описанием статьи (показана в п. 11 инструкции)</w:t>
      </w:r>
      <w:r w:rsidR="006905BA">
        <w:t xml:space="preserve"> перенести в соответствующие ячейки номер по порядку, библиографическую ссылку, аннотацию и ключевые слова. Иногда аннотация и ключевые слова могут отсутствовать, поэтому на соответствующих позициях необходимо поставить прочерк «-» (пустыми желательно не оставлять).</w:t>
      </w:r>
    </w:p>
    <w:p w:rsidR="006905BA" w:rsidRDefault="006905BA" w:rsidP="00EA317A">
      <w:pPr>
        <w:jc w:val="both"/>
      </w:pPr>
      <w:r>
        <w:rPr>
          <w:noProof/>
          <w:lang w:eastAsia="ru-RU"/>
        </w:rPr>
        <w:drawing>
          <wp:inline distT="0" distB="0" distL="0" distR="0" wp14:anchorId="0D9DF3DC" wp14:editId="795E53F0">
            <wp:extent cx="5940425" cy="3943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32" w:rsidRDefault="00C61D32">
      <w:pPr>
        <w:ind w:firstLine="709"/>
      </w:pPr>
      <w:r>
        <w:br w:type="page"/>
      </w:r>
    </w:p>
    <w:p w:rsidR="00C61D32" w:rsidRPr="00C61D32" w:rsidRDefault="00C61D32" w:rsidP="00EA317A">
      <w:pPr>
        <w:jc w:val="both"/>
      </w:pPr>
      <w:r>
        <w:lastRenderedPageBreak/>
        <w:t xml:space="preserve">17. В колонку «Вывод» необходимо скопировать заключение, итог или вывод из сохранённого </w:t>
      </w:r>
      <w:r w:rsidRPr="00C61D32">
        <w:rPr>
          <w:i/>
          <w:lang w:val="en-US"/>
        </w:rPr>
        <w:t>pdf</w:t>
      </w:r>
      <w:r w:rsidRPr="00C61D32">
        <w:t xml:space="preserve">. </w:t>
      </w:r>
      <w:r>
        <w:t xml:space="preserve">Если копирование из </w:t>
      </w:r>
      <w:r w:rsidRPr="00C61D32">
        <w:rPr>
          <w:i/>
          <w:lang w:val="en-US"/>
        </w:rPr>
        <w:t>pdf</w:t>
      </w:r>
      <w:r w:rsidRPr="00C61D32">
        <w:t xml:space="preserve"> </w:t>
      </w:r>
      <w:r>
        <w:t xml:space="preserve">происходит криво, то для таких ситуаций в </w:t>
      </w:r>
      <w:proofErr w:type="spellStart"/>
      <w:r>
        <w:t>репозитории</w:t>
      </w:r>
      <w:proofErr w:type="spellEnd"/>
      <w:r>
        <w:t xml:space="preserve"> размещён </w:t>
      </w:r>
      <w:r w:rsidRPr="00C61D32">
        <w:rPr>
          <w:i/>
          <w:lang w:val="en-US"/>
        </w:rPr>
        <w:t>ABBYY</w:t>
      </w:r>
      <w:r w:rsidRPr="00C61D32">
        <w:rPr>
          <w:i/>
        </w:rPr>
        <w:t xml:space="preserve"> </w:t>
      </w:r>
      <w:r w:rsidRPr="00C61D32">
        <w:rPr>
          <w:i/>
          <w:lang w:val="en-US"/>
        </w:rPr>
        <w:t>Screenshot</w:t>
      </w:r>
      <w:r w:rsidRPr="00C61D32">
        <w:rPr>
          <w:i/>
        </w:rPr>
        <w:t xml:space="preserve"> </w:t>
      </w:r>
      <w:r w:rsidRPr="00C61D32">
        <w:rPr>
          <w:i/>
          <w:lang w:val="en-US"/>
        </w:rPr>
        <w:t>Reader</w:t>
      </w:r>
      <w:r>
        <w:t>, позволяющий переводить содержимое скриншотов в редактируемый текст.</w:t>
      </w:r>
    </w:p>
    <w:p w:rsidR="00C61D32" w:rsidRDefault="00C61D32" w:rsidP="00EA317A">
      <w:pPr>
        <w:jc w:val="both"/>
      </w:pPr>
      <w:r>
        <w:rPr>
          <w:noProof/>
          <w:lang w:eastAsia="ru-RU"/>
        </w:rPr>
        <w:drawing>
          <wp:inline distT="0" distB="0" distL="0" distR="0" wp14:anchorId="7AF3B018" wp14:editId="60DACE9A">
            <wp:extent cx="3104762" cy="45619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86" w:rsidRDefault="00341586" w:rsidP="00EA317A">
      <w:pPr>
        <w:jc w:val="both"/>
      </w:pPr>
      <w:r>
        <w:t>18. Последующие ячейки заполняются по результатам прочтения текста статьи, по результатам изучения иллюстраций.</w:t>
      </w:r>
    </w:p>
    <w:p w:rsidR="00341586" w:rsidRDefault="00341586" w:rsidP="00EA317A">
      <w:pPr>
        <w:jc w:val="both"/>
      </w:pPr>
      <w:r>
        <w:rPr>
          <w:noProof/>
          <w:lang w:eastAsia="ru-RU"/>
        </w:rPr>
        <w:drawing>
          <wp:inline distT="0" distB="0" distL="0" distR="0" wp14:anchorId="2EF4B493" wp14:editId="29D691B9">
            <wp:extent cx="5940425" cy="16148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9C" w:rsidRDefault="004C779C">
      <w:pPr>
        <w:ind w:firstLine="709"/>
      </w:pPr>
      <w:r>
        <w:br w:type="page"/>
      </w:r>
    </w:p>
    <w:p w:rsidR="00341586" w:rsidRPr="004C779C" w:rsidRDefault="00341586" w:rsidP="00EA317A">
      <w:pPr>
        <w:jc w:val="both"/>
      </w:pPr>
      <w:r>
        <w:lastRenderedPageBreak/>
        <w:t xml:space="preserve">19. Иллюстрации из статей переносить в электронную таблицу необходимо компактно (скриншот желательно </w:t>
      </w:r>
      <w:proofErr w:type="spellStart"/>
      <w:r w:rsidR="004C779C">
        <w:t>кадрировать</w:t>
      </w:r>
      <w:proofErr w:type="spellEnd"/>
      <w:r>
        <w:t xml:space="preserve"> до</w:t>
      </w:r>
      <w:r w:rsidR="004C779C">
        <w:t xml:space="preserve"> вставки в </w:t>
      </w:r>
      <w:r w:rsidR="004C779C" w:rsidRPr="004C779C">
        <w:rPr>
          <w:i/>
          <w:lang w:val="en-US"/>
        </w:rPr>
        <w:t>Excel</w:t>
      </w:r>
      <w:r w:rsidR="004C779C" w:rsidRPr="004C779C">
        <w:t>,</w:t>
      </w:r>
      <w:r w:rsidR="004C779C">
        <w:t xml:space="preserve"> но при этом уменьшение / масштабирование делать именно в </w:t>
      </w:r>
      <w:r w:rsidR="004C779C" w:rsidRPr="004C779C">
        <w:rPr>
          <w:i/>
          <w:lang w:val="en-US"/>
        </w:rPr>
        <w:t>Excel</w:t>
      </w:r>
      <w:r w:rsidR="004C779C">
        <w:t>, чтобы при необходимости можно было увеличить для прочтения мелких деталей</w:t>
      </w:r>
      <w:r>
        <w:t>)</w:t>
      </w:r>
      <w:r w:rsidR="004C779C" w:rsidRPr="004C779C">
        <w:t>.</w:t>
      </w:r>
      <w:r w:rsidR="004C779C">
        <w:t xml:space="preserve"> </w:t>
      </w:r>
    </w:p>
    <w:p w:rsidR="00341586" w:rsidRDefault="00341586" w:rsidP="00EA317A">
      <w:pPr>
        <w:jc w:val="both"/>
      </w:pPr>
      <w:r>
        <w:rPr>
          <w:noProof/>
          <w:lang w:eastAsia="ru-RU"/>
        </w:rPr>
        <w:drawing>
          <wp:inline distT="0" distB="0" distL="0" distR="0" wp14:anchorId="7FD46E5B" wp14:editId="154676F0">
            <wp:extent cx="5940425" cy="22771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28" w:rsidRDefault="00517728" w:rsidP="00EA317A">
      <w:pPr>
        <w:jc w:val="both"/>
      </w:pPr>
      <w:r w:rsidRPr="00517728">
        <w:t xml:space="preserve">20. </w:t>
      </w:r>
      <w:r>
        <w:t>Файлы проанализированных статей для удобства в каталоге можно маркировать символом «</w:t>
      </w:r>
      <w:r w:rsidRPr="00517728">
        <w:t>@</w:t>
      </w:r>
      <w:r>
        <w:t>» в начале имени.</w:t>
      </w:r>
    </w:p>
    <w:p w:rsidR="00517728" w:rsidRDefault="00517728" w:rsidP="00EA317A">
      <w:pPr>
        <w:jc w:val="both"/>
      </w:pPr>
      <w:r>
        <w:rPr>
          <w:noProof/>
          <w:lang w:eastAsia="ru-RU"/>
        </w:rPr>
        <w:drawing>
          <wp:inline distT="0" distB="0" distL="0" distR="0" wp14:anchorId="5DA2F7A6" wp14:editId="2FAD361C">
            <wp:extent cx="2971429" cy="3123809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728" w:rsidRDefault="00517728" w:rsidP="00EA317A">
      <w:pPr>
        <w:jc w:val="both"/>
      </w:pPr>
      <w:r>
        <w:t>21. Статьи, которые связаны с модернизацией модели сетей Петри, отмечать «+++» после имени.</w:t>
      </w:r>
    </w:p>
    <w:p w:rsidR="00517728" w:rsidRPr="00517728" w:rsidRDefault="00517728" w:rsidP="00EA317A">
      <w:pPr>
        <w:jc w:val="both"/>
      </w:pPr>
      <w:r>
        <w:t>22. Статьи, на которые необходимо обратить внимание по любой причине, отмечать «!!!» после имени.</w:t>
      </w:r>
      <w:bookmarkStart w:id="0" w:name="_GoBack"/>
      <w:bookmarkEnd w:id="0"/>
    </w:p>
    <w:sectPr w:rsidR="00517728" w:rsidRPr="00517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17"/>
    <w:rsid w:val="00076542"/>
    <w:rsid w:val="00341586"/>
    <w:rsid w:val="003C4F17"/>
    <w:rsid w:val="004C779C"/>
    <w:rsid w:val="00517728"/>
    <w:rsid w:val="006905BA"/>
    <w:rsid w:val="007C0F67"/>
    <w:rsid w:val="0090431B"/>
    <w:rsid w:val="00BB32F3"/>
    <w:rsid w:val="00C61D32"/>
    <w:rsid w:val="00E46334"/>
    <w:rsid w:val="00EA317A"/>
    <w:rsid w:val="00E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0F21"/>
  <w15:chartTrackingRefBased/>
  <w15:docId w15:val="{DB09ECCB-2D23-40F6-92F3-506156FA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8</cp:revision>
  <dcterms:created xsi:type="dcterms:W3CDTF">2024-11-16T22:00:00Z</dcterms:created>
  <dcterms:modified xsi:type="dcterms:W3CDTF">2024-11-16T22:53:00Z</dcterms:modified>
</cp:coreProperties>
</file>