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AF4C6" w14:textId="77777777" w:rsidR="00B37D0D" w:rsidRPr="00443CB6" w:rsidRDefault="00B37D0D" w:rsidP="00B37D0D">
      <w:pPr>
        <w:pStyle w:val="Title-EngConfc"/>
        <w:rPr>
          <w:sz w:val="18"/>
          <w:szCs w:val="18"/>
        </w:rPr>
      </w:pPr>
    </w:p>
    <w:p w14:paraId="468D28A5" w14:textId="77777777" w:rsidR="00B37D0D" w:rsidRPr="00443CB6" w:rsidRDefault="00B37D0D" w:rsidP="00B37D0D">
      <w:pPr>
        <w:pStyle w:val="Title-EngConfc"/>
        <w:rPr>
          <w:b/>
          <w:sz w:val="32"/>
          <w:szCs w:val="32"/>
        </w:rPr>
      </w:pPr>
      <w:r w:rsidRPr="00443CB6">
        <w:rPr>
          <w:b/>
          <w:sz w:val="32"/>
          <w:szCs w:val="32"/>
        </w:rPr>
        <w:t>Obsolescence Management of UI</w:t>
      </w:r>
    </w:p>
    <w:p w14:paraId="305D1E2E" w14:textId="77777777" w:rsidR="00B37D0D" w:rsidRPr="00443CB6" w:rsidRDefault="00B37D0D" w:rsidP="00B37D0D">
      <w:pPr>
        <w:pStyle w:val="Title-EngConfc"/>
        <w:rPr>
          <w:sz w:val="18"/>
          <w:szCs w:val="18"/>
        </w:rPr>
      </w:pPr>
    </w:p>
    <w:p w14:paraId="35150D12" w14:textId="1E53E574" w:rsidR="00B37D0D" w:rsidRDefault="00B37D0D" w:rsidP="00063E38">
      <w:pPr>
        <w:pStyle w:val="Authors-EngConfc"/>
        <w:rPr>
          <w:sz w:val="24"/>
          <w:szCs w:val="24"/>
        </w:rPr>
      </w:pPr>
      <w:r w:rsidRPr="00443CB6">
        <w:rPr>
          <w:sz w:val="24"/>
          <w:szCs w:val="24"/>
        </w:rPr>
        <w:t>Rama</w:t>
      </w:r>
      <w:r>
        <w:rPr>
          <w:sz w:val="24"/>
          <w:szCs w:val="24"/>
        </w:rPr>
        <w:t xml:space="preserve"> S</w:t>
      </w:r>
      <w:r w:rsidRPr="00443CB6">
        <w:rPr>
          <w:sz w:val="24"/>
          <w:szCs w:val="24"/>
        </w:rPr>
        <w:t xml:space="preserve">urendra Babu </w:t>
      </w:r>
      <w:r w:rsidR="00955C39">
        <w:t xml:space="preserve">      </w:t>
      </w:r>
    </w:p>
    <w:p w14:paraId="28F733EE" w14:textId="77777777" w:rsidR="00B37D0D" w:rsidRPr="00443CB6" w:rsidRDefault="00B37D0D" w:rsidP="00B37D0D">
      <w:pPr>
        <w:rPr>
          <w:sz w:val="18"/>
          <w:szCs w:val="18"/>
        </w:rPr>
      </w:pPr>
    </w:p>
    <w:p w14:paraId="2E8FFDD0" w14:textId="131F2E72" w:rsidR="00B37D0D" w:rsidRPr="00443CB6" w:rsidRDefault="00B37D0D" w:rsidP="00B37D0D">
      <w:pPr>
        <w:pStyle w:val="Abstract-EngConfc"/>
        <w:rPr>
          <w:szCs w:val="18"/>
        </w:rPr>
      </w:pPr>
      <w:r w:rsidRPr="00443CB6">
        <w:rPr>
          <w:szCs w:val="18"/>
        </w:rPr>
        <w:t xml:space="preserve">Abstract – </w:t>
      </w:r>
      <w:r w:rsidR="00DD6D63" w:rsidRPr="00443CB6">
        <w:rPr>
          <w:szCs w:val="18"/>
        </w:rPr>
        <w:t xml:space="preserve">UI </w:t>
      </w:r>
      <w:r w:rsidRPr="00443CB6">
        <w:rPr>
          <w:szCs w:val="18"/>
        </w:rPr>
        <w:t xml:space="preserve">Obsolescence mitigation is an important aspect of large systems development &amp; maintenance that has often only been considered once obsolescence is impending. For long lifecycle legacy systems, this has become a major concern as the lifecycles of the components/products that are covered within these systems are often far shorter - up to ten times shorter - than the overall system lifecycle. Many systems can be characterized in this manner and therefore require </w:t>
      </w:r>
      <w:r w:rsidR="00DD6D63">
        <w:rPr>
          <w:szCs w:val="18"/>
        </w:rPr>
        <w:t xml:space="preserve">UI </w:t>
      </w:r>
      <w:r w:rsidRPr="00443CB6">
        <w:rPr>
          <w:szCs w:val="18"/>
        </w:rPr>
        <w:t xml:space="preserve">Obsolescence mitigation approaches to ensure the continuing ability for the system to perform and evolve. Current </w:t>
      </w:r>
      <w:r w:rsidR="00DD6D63">
        <w:rPr>
          <w:szCs w:val="18"/>
        </w:rPr>
        <w:t>UI O</w:t>
      </w:r>
      <w:r w:rsidRPr="00443CB6">
        <w:rPr>
          <w:szCs w:val="18"/>
        </w:rPr>
        <w:t>bsolescence</w:t>
      </w:r>
      <w:r w:rsidR="00DD6D63">
        <w:rPr>
          <w:szCs w:val="18"/>
        </w:rPr>
        <w:t xml:space="preserve"> </w:t>
      </w:r>
      <w:r w:rsidRPr="00443CB6">
        <w:rPr>
          <w:szCs w:val="18"/>
        </w:rPr>
        <w:t>mitigation practices make recommendations for designing new software development to slow the onset of obsolescence and make the development more flexible when change</w:t>
      </w:r>
      <w:r w:rsidR="00DD6D63">
        <w:rPr>
          <w:szCs w:val="18"/>
        </w:rPr>
        <w:t>s</w:t>
      </w:r>
      <w:r w:rsidRPr="00443CB6">
        <w:rPr>
          <w:szCs w:val="18"/>
        </w:rPr>
        <w:t xml:space="preserve"> for obsolescence is required. However, currently SEMI software development </w:t>
      </w:r>
      <w:r w:rsidR="00DD6D63">
        <w:rPr>
          <w:szCs w:val="18"/>
        </w:rPr>
        <w:t xml:space="preserve">is </w:t>
      </w:r>
      <w:r w:rsidRPr="00443CB6">
        <w:rPr>
          <w:szCs w:val="18"/>
        </w:rPr>
        <w:t xml:space="preserve">often </w:t>
      </w:r>
      <w:r w:rsidRPr="00443CB6">
        <w:rPr>
          <w:b/>
          <w:i/>
          <w:szCs w:val="18"/>
          <w:u w:val="single"/>
        </w:rPr>
        <w:t>not designed with this in mind</w:t>
      </w:r>
      <w:r w:rsidRPr="00443CB6">
        <w:rPr>
          <w:szCs w:val="18"/>
        </w:rPr>
        <w:t>.</w:t>
      </w:r>
    </w:p>
    <w:p w14:paraId="6508F1EC" w14:textId="77777777" w:rsidR="00B37D0D" w:rsidRPr="00443CB6" w:rsidRDefault="00B37D0D" w:rsidP="00B37D0D">
      <w:pPr>
        <w:rPr>
          <w:sz w:val="18"/>
          <w:szCs w:val="18"/>
        </w:rPr>
      </w:pPr>
    </w:p>
    <w:p w14:paraId="2335D103" w14:textId="77777777" w:rsidR="00B37D0D" w:rsidRPr="00443CB6" w:rsidRDefault="00B37D0D" w:rsidP="00B37D0D">
      <w:pPr>
        <w:rPr>
          <w:sz w:val="18"/>
          <w:szCs w:val="18"/>
        </w:rPr>
      </w:pPr>
    </w:p>
    <w:p w14:paraId="62A0379B" w14:textId="77777777" w:rsidR="00B37D0D" w:rsidRPr="00443CB6" w:rsidRDefault="00B37D0D" w:rsidP="00B37D0D">
      <w:pPr>
        <w:rPr>
          <w:sz w:val="18"/>
          <w:szCs w:val="18"/>
        </w:rPr>
        <w:sectPr w:rsidR="00B37D0D" w:rsidRPr="00443CB6" w:rsidSect="00861719">
          <w:headerReference w:type="default" r:id="rId11"/>
          <w:footerReference w:type="default" r:id="rId12"/>
          <w:headerReference w:type="first" r:id="rId13"/>
          <w:footerReference w:type="first" r:id="rId14"/>
          <w:type w:val="continuous"/>
          <w:pgSz w:w="12240" w:h="15840"/>
          <w:pgMar w:top="1440" w:right="1440" w:bottom="1440" w:left="1440" w:header="0" w:footer="720" w:gutter="0"/>
          <w:cols w:space="720"/>
          <w:formProt w:val="0"/>
          <w:titlePg/>
          <w:docGrid w:linePitch="360"/>
        </w:sectPr>
      </w:pPr>
    </w:p>
    <w:p w14:paraId="37821525" w14:textId="77777777" w:rsidR="00B37D0D" w:rsidRPr="00443CB6" w:rsidRDefault="00B37D0D" w:rsidP="00B37D0D">
      <w:pPr>
        <w:pStyle w:val="Heading1"/>
        <w:rPr>
          <w:sz w:val="28"/>
        </w:rPr>
      </w:pPr>
      <w:r w:rsidRPr="00443CB6">
        <w:rPr>
          <w:sz w:val="28"/>
        </w:rPr>
        <w:lastRenderedPageBreak/>
        <w:t>Introduction</w:t>
      </w:r>
    </w:p>
    <w:p w14:paraId="1471EC22" w14:textId="18D1C67C" w:rsidR="00B37D0D" w:rsidRPr="00443CB6" w:rsidRDefault="00B37D0D" w:rsidP="00B37D0D">
      <w:pPr>
        <w:pStyle w:val="Text-EngConfc"/>
        <w:ind w:firstLine="0"/>
        <w:rPr>
          <w:rFonts w:eastAsiaTheme="majorEastAsia" w:cstheme="majorBidi"/>
          <w:bCs/>
          <w:szCs w:val="18"/>
        </w:rPr>
      </w:pPr>
      <w:r>
        <w:rPr>
          <w:rFonts w:eastAsiaTheme="majorEastAsia" w:cstheme="majorBidi"/>
          <w:bCs/>
          <w:szCs w:val="18"/>
        </w:rPr>
        <w:tab/>
      </w:r>
      <w:r w:rsidRPr="00443CB6">
        <w:rPr>
          <w:rFonts w:eastAsiaTheme="majorEastAsia" w:cstheme="majorBidi"/>
          <w:bCs/>
          <w:szCs w:val="18"/>
        </w:rPr>
        <w:t xml:space="preserve">Many systems </w:t>
      </w:r>
      <w:r w:rsidR="00DD6D63">
        <w:rPr>
          <w:rFonts w:eastAsiaTheme="majorEastAsia" w:cstheme="majorBidi"/>
          <w:bCs/>
          <w:szCs w:val="18"/>
        </w:rPr>
        <w:t>are targeted for a niche market and are sold in lower quantities compared to other off-the-shelf, mass produced systems</w:t>
      </w:r>
      <w:r w:rsidRPr="00443CB6">
        <w:rPr>
          <w:rFonts w:eastAsiaTheme="majorEastAsia" w:cstheme="majorBidi"/>
          <w:bCs/>
          <w:szCs w:val="18"/>
        </w:rPr>
        <w:t xml:space="preserve">. </w:t>
      </w:r>
      <w:r w:rsidR="003402E3">
        <w:rPr>
          <w:rFonts w:eastAsiaTheme="majorEastAsia" w:cstheme="majorBidi"/>
          <w:bCs/>
          <w:szCs w:val="18"/>
        </w:rPr>
        <w:t>S</w:t>
      </w:r>
      <w:r w:rsidRPr="00443CB6">
        <w:rPr>
          <w:rFonts w:eastAsiaTheme="majorEastAsia" w:cstheme="majorBidi"/>
          <w:bCs/>
          <w:szCs w:val="18"/>
        </w:rPr>
        <w:t xml:space="preserve">ystems are very expensive, built with </w:t>
      </w:r>
      <w:r w:rsidR="00DD6D63">
        <w:rPr>
          <w:rFonts w:eastAsiaTheme="majorEastAsia" w:cstheme="majorBidi"/>
          <w:bCs/>
          <w:szCs w:val="18"/>
        </w:rPr>
        <w:t xml:space="preserve">contemporary </w:t>
      </w:r>
      <w:r w:rsidRPr="00443CB6">
        <w:rPr>
          <w:rFonts w:eastAsiaTheme="majorEastAsia" w:cstheme="majorBidi"/>
          <w:b/>
          <w:bCs/>
          <w:szCs w:val="18"/>
          <w:u w:val="single"/>
        </w:rPr>
        <w:t>state-of-the-art technology</w:t>
      </w:r>
      <w:r w:rsidRPr="00443CB6">
        <w:rPr>
          <w:rFonts w:eastAsiaTheme="majorEastAsia" w:cstheme="majorBidi"/>
          <w:bCs/>
          <w:szCs w:val="18"/>
        </w:rPr>
        <w:t xml:space="preserve">, and may be used beyond the </w:t>
      </w:r>
      <w:r w:rsidR="00DD6D63">
        <w:rPr>
          <w:rFonts w:eastAsiaTheme="majorEastAsia" w:cstheme="majorBidi"/>
          <w:b/>
          <w:bCs/>
          <w:szCs w:val="18"/>
          <w:u w:val="single"/>
        </w:rPr>
        <w:t>planned End-Of-Life (EOL)</w:t>
      </w:r>
      <w:r w:rsidRPr="00443CB6">
        <w:rPr>
          <w:rFonts w:eastAsiaTheme="majorEastAsia" w:cstheme="majorBidi"/>
          <w:bCs/>
          <w:szCs w:val="18"/>
        </w:rPr>
        <w:t xml:space="preserve">. Design lifetime in SEMI systems are often </w:t>
      </w:r>
      <w:r w:rsidR="00DD6D63">
        <w:rPr>
          <w:rFonts w:eastAsiaTheme="majorEastAsia" w:cstheme="majorBidi"/>
          <w:bCs/>
          <w:szCs w:val="18"/>
        </w:rPr>
        <w:t>i</w:t>
      </w:r>
      <w:r w:rsidRPr="00443CB6">
        <w:rPr>
          <w:rFonts w:eastAsiaTheme="majorEastAsia" w:cstheme="majorBidi"/>
          <w:bCs/>
          <w:szCs w:val="18"/>
        </w:rPr>
        <w:t>n the order of 10 - 15 years but</w:t>
      </w:r>
      <w:r w:rsidR="00063E38">
        <w:rPr>
          <w:rFonts w:eastAsiaTheme="majorEastAsia" w:cstheme="majorBidi"/>
          <w:bCs/>
          <w:szCs w:val="18"/>
        </w:rPr>
        <w:t xml:space="preserve"> many systems are now used for 25</w:t>
      </w:r>
      <w:r w:rsidRPr="00443CB6">
        <w:rPr>
          <w:rFonts w:eastAsiaTheme="majorEastAsia" w:cstheme="majorBidi"/>
          <w:bCs/>
          <w:szCs w:val="18"/>
        </w:rPr>
        <w:t xml:space="preserve"> years or more. </w:t>
      </w:r>
    </w:p>
    <w:p w14:paraId="717C96F6" w14:textId="77777777" w:rsidR="00B37D0D" w:rsidRPr="00443CB6" w:rsidRDefault="00B37D0D" w:rsidP="00B37D0D">
      <w:pPr>
        <w:pStyle w:val="Text-EngConfc"/>
        <w:ind w:firstLine="0"/>
        <w:rPr>
          <w:rFonts w:eastAsiaTheme="majorEastAsia" w:cstheme="majorBidi"/>
          <w:bCs/>
          <w:szCs w:val="18"/>
        </w:rPr>
      </w:pPr>
    </w:p>
    <w:p w14:paraId="53B84790" w14:textId="268AA96D" w:rsidR="00B37D0D" w:rsidRPr="00443CB6" w:rsidRDefault="00B37D0D" w:rsidP="00B37D0D">
      <w:pPr>
        <w:pStyle w:val="Text-EngConfc"/>
        <w:ind w:firstLine="0"/>
        <w:rPr>
          <w:rFonts w:eastAsiaTheme="majorEastAsia" w:cstheme="majorBidi"/>
          <w:bCs/>
          <w:szCs w:val="18"/>
        </w:rPr>
      </w:pPr>
      <w:r>
        <w:rPr>
          <w:rFonts w:eastAsiaTheme="majorEastAsia" w:cstheme="majorBidi"/>
          <w:bCs/>
          <w:szCs w:val="18"/>
        </w:rPr>
        <w:tab/>
      </w:r>
      <w:r w:rsidRPr="00443CB6">
        <w:rPr>
          <w:rFonts w:eastAsiaTheme="majorEastAsia" w:cstheme="majorBidi"/>
          <w:bCs/>
          <w:szCs w:val="18"/>
        </w:rPr>
        <w:t xml:space="preserve">As these systems evolve through their lifecycle, software &amp; hardware components may be upgraded in order to improve capability or to extend the systems' mission or to compensate for design flaws that only became apparent after extensive use. In addition, software components may be required to be replaced because the system outlives the </w:t>
      </w:r>
      <w:r w:rsidR="00DD6D63">
        <w:rPr>
          <w:rFonts w:eastAsiaTheme="majorEastAsia" w:cstheme="majorBidi"/>
          <w:bCs/>
          <w:szCs w:val="18"/>
        </w:rPr>
        <w:t>planned EOL</w:t>
      </w:r>
      <w:r w:rsidR="00DD6D63" w:rsidRPr="00443CB6">
        <w:rPr>
          <w:rFonts w:eastAsiaTheme="majorEastAsia" w:cstheme="majorBidi"/>
          <w:bCs/>
          <w:szCs w:val="18"/>
        </w:rPr>
        <w:t xml:space="preserve"> </w:t>
      </w:r>
      <w:r w:rsidRPr="00443CB6">
        <w:rPr>
          <w:rFonts w:eastAsiaTheme="majorEastAsia" w:cstheme="majorBidi"/>
          <w:bCs/>
          <w:szCs w:val="18"/>
        </w:rPr>
        <w:t>of the component/s, or that over time there is a larger demand than was anticipated for a lifetime buy or the planned level for that component. The likelihood of these types of changes increases in following scenarios:</w:t>
      </w:r>
    </w:p>
    <w:p w14:paraId="5F9E443D" w14:textId="2DC068A0" w:rsidR="00B37D0D" w:rsidRDefault="00863208" w:rsidP="00863208">
      <w:pPr>
        <w:pStyle w:val="Text-EngConfc"/>
        <w:rPr>
          <w:rFonts w:eastAsiaTheme="majorEastAsia" w:cstheme="majorBidi"/>
          <w:bCs/>
          <w:szCs w:val="18"/>
        </w:rPr>
      </w:pPr>
      <w:r>
        <w:rPr>
          <w:rFonts w:eastAsiaTheme="majorEastAsia" w:cstheme="majorBidi"/>
          <w:bCs/>
          <w:szCs w:val="18"/>
        </w:rPr>
        <w:t xml:space="preserve">1. </w:t>
      </w:r>
      <w:r w:rsidR="00B37D0D" w:rsidRPr="00443CB6">
        <w:rPr>
          <w:rFonts w:eastAsiaTheme="majorEastAsia" w:cstheme="majorBidi"/>
          <w:bCs/>
          <w:szCs w:val="18"/>
        </w:rPr>
        <w:t>Modification of existing software components.</w:t>
      </w:r>
    </w:p>
    <w:p w14:paraId="4F14DD21" w14:textId="77777777" w:rsidR="00863208" w:rsidRPr="00443CB6" w:rsidRDefault="00863208" w:rsidP="00B37D0D">
      <w:pPr>
        <w:pStyle w:val="Text-EngConfc"/>
        <w:rPr>
          <w:rFonts w:eastAsiaTheme="majorEastAsia" w:cstheme="majorBidi"/>
          <w:bCs/>
          <w:szCs w:val="18"/>
        </w:rPr>
      </w:pPr>
    </w:p>
    <w:p w14:paraId="55ACCBB3" w14:textId="7DFEA00F" w:rsidR="00B37D0D" w:rsidRPr="00443CB6" w:rsidRDefault="00B37D0D" w:rsidP="00B37D0D">
      <w:pPr>
        <w:pStyle w:val="Text-EngConfc"/>
        <w:rPr>
          <w:rFonts w:eastAsiaTheme="majorEastAsia" w:cstheme="majorBidi"/>
          <w:bCs/>
          <w:szCs w:val="18"/>
        </w:rPr>
      </w:pPr>
      <w:r>
        <w:rPr>
          <w:rFonts w:eastAsiaTheme="majorEastAsia" w:cstheme="majorBidi"/>
          <w:bCs/>
          <w:szCs w:val="18"/>
        </w:rPr>
        <w:t>2</w:t>
      </w:r>
      <w:r w:rsidRPr="00443CB6">
        <w:rPr>
          <w:rFonts w:eastAsiaTheme="majorEastAsia" w:cstheme="majorBidi"/>
          <w:bCs/>
          <w:szCs w:val="18"/>
        </w:rPr>
        <w:t>.</w:t>
      </w:r>
      <w:r>
        <w:rPr>
          <w:rFonts w:eastAsiaTheme="majorEastAsia" w:cstheme="majorBidi"/>
          <w:bCs/>
          <w:szCs w:val="18"/>
        </w:rPr>
        <w:t xml:space="preserve"> </w:t>
      </w:r>
      <w:r w:rsidRPr="00443CB6">
        <w:rPr>
          <w:rFonts w:eastAsiaTheme="majorEastAsia" w:cstheme="majorBidi"/>
          <w:bCs/>
          <w:szCs w:val="18"/>
        </w:rPr>
        <w:t xml:space="preserve">Procurement of a </w:t>
      </w:r>
      <w:r w:rsidR="00AA36DC" w:rsidRPr="00AA36DC">
        <w:rPr>
          <w:rFonts w:eastAsiaTheme="majorEastAsia" w:cstheme="majorBidi"/>
          <w:bCs/>
          <w:szCs w:val="18"/>
        </w:rPr>
        <w:t>Commercial Off-The-Shelf</w:t>
      </w:r>
      <w:r w:rsidR="00AC313D">
        <w:rPr>
          <w:rFonts w:eastAsiaTheme="majorEastAsia" w:cstheme="majorBidi"/>
          <w:bCs/>
          <w:szCs w:val="18"/>
        </w:rPr>
        <w:t xml:space="preserve"> (COTS)</w:t>
      </w:r>
      <w:r w:rsidRPr="00443CB6">
        <w:rPr>
          <w:rFonts w:eastAsiaTheme="majorEastAsia" w:cstheme="majorBidi"/>
          <w:bCs/>
          <w:szCs w:val="18"/>
        </w:rPr>
        <w:t xml:space="preserve">SW/Components </w:t>
      </w:r>
      <w:r w:rsidR="00863208">
        <w:rPr>
          <w:rFonts w:eastAsiaTheme="majorEastAsia" w:cstheme="majorBidi"/>
          <w:bCs/>
          <w:szCs w:val="18"/>
        </w:rPr>
        <w:br/>
      </w:r>
    </w:p>
    <w:p w14:paraId="610F6F50" w14:textId="497A9346" w:rsidR="00B37D0D" w:rsidRPr="00443CB6" w:rsidRDefault="00B37D0D" w:rsidP="00B37D0D">
      <w:pPr>
        <w:pStyle w:val="Text-EngConfc"/>
        <w:rPr>
          <w:rFonts w:eastAsiaTheme="majorEastAsia" w:cstheme="majorBidi"/>
          <w:bCs/>
          <w:szCs w:val="18"/>
        </w:rPr>
      </w:pPr>
      <w:r>
        <w:rPr>
          <w:rFonts w:eastAsiaTheme="majorEastAsia" w:cstheme="majorBidi"/>
          <w:bCs/>
          <w:szCs w:val="18"/>
        </w:rPr>
        <w:t>3</w:t>
      </w:r>
      <w:r w:rsidRPr="00443CB6">
        <w:rPr>
          <w:rFonts w:eastAsiaTheme="majorEastAsia" w:cstheme="majorBidi"/>
          <w:bCs/>
          <w:szCs w:val="18"/>
        </w:rPr>
        <w:t>. Procurement of non-developmental items.</w:t>
      </w:r>
      <w:r w:rsidR="00863208">
        <w:rPr>
          <w:rFonts w:eastAsiaTheme="majorEastAsia" w:cstheme="majorBidi"/>
          <w:bCs/>
          <w:szCs w:val="18"/>
        </w:rPr>
        <w:br/>
      </w:r>
    </w:p>
    <w:p w14:paraId="282E2F60" w14:textId="316BE7FB" w:rsidR="00B37D0D" w:rsidRPr="00443CB6" w:rsidRDefault="00B37D0D" w:rsidP="00B37D0D">
      <w:pPr>
        <w:pStyle w:val="Text-EngConfc"/>
        <w:rPr>
          <w:rFonts w:eastAsiaTheme="majorEastAsia" w:cstheme="majorBidi"/>
          <w:bCs/>
          <w:szCs w:val="18"/>
        </w:rPr>
      </w:pPr>
      <w:r>
        <w:rPr>
          <w:rFonts w:eastAsiaTheme="majorEastAsia" w:cstheme="majorBidi"/>
          <w:bCs/>
          <w:szCs w:val="18"/>
        </w:rPr>
        <w:t>4</w:t>
      </w:r>
      <w:r w:rsidRPr="00443CB6">
        <w:rPr>
          <w:rFonts w:eastAsiaTheme="majorEastAsia" w:cstheme="majorBidi"/>
          <w:bCs/>
          <w:szCs w:val="18"/>
        </w:rPr>
        <w:t>. Development</w:t>
      </w:r>
      <w:r w:rsidR="00EA1235">
        <w:rPr>
          <w:rFonts w:eastAsiaTheme="majorEastAsia" w:cstheme="majorBidi"/>
          <w:bCs/>
          <w:szCs w:val="18"/>
        </w:rPr>
        <w:t xml:space="preserve"> of a </w:t>
      </w:r>
      <w:r w:rsidR="00863208">
        <w:rPr>
          <w:rFonts w:eastAsiaTheme="majorEastAsia" w:cstheme="majorBidi"/>
          <w:bCs/>
          <w:szCs w:val="18"/>
        </w:rPr>
        <w:t>n</w:t>
      </w:r>
      <w:r w:rsidRPr="00443CB6">
        <w:rPr>
          <w:rFonts w:eastAsiaTheme="majorEastAsia" w:cstheme="majorBidi"/>
          <w:bCs/>
          <w:szCs w:val="18"/>
        </w:rPr>
        <w:t>ew</w:t>
      </w:r>
      <w:r w:rsidR="00EA1235">
        <w:rPr>
          <w:rFonts w:eastAsiaTheme="majorEastAsia" w:cstheme="majorBidi"/>
          <w:bCs/>
          <w:szCs w:val="18"/>
        </w:rPr>
        <w:t xml:space="preserve"> s</w:t>
      </w:r>
      <w:r w:rsidRPr="00443CB6">
        <w:rPr>
          <w:rFonts w:eastAsiaTheme="majorEastAsia" w:cstheme="majorBidi"/>
          <w:bCs/>
          <w:szCs w:val="18"/>
        </w:rPr>
        <w:t>ystem.</w:t>
      </w:r>
    </w:p>
    <w:p w14:paraId="0EDC2B27" w14:textId="77777777" w:rsidR="00B37D0D" w:rsidRPr="00443CB6" w:rsidRDefault="00B37D0D" w:rsidP="00B37D0D">
      <w:pPr>
        <w:pStyle w:val="Text-EngConfc"/>
        <w:ind w:firstLine="0"/>
        <w:rPr>
          <w:szCs w:val="18"/>
        </w:rPr>
      </w:pPr>
    </w:p>
    <w:p w14:paraId="2F703044" w14:textId="5D0BB2E1" w:rsidR="00B37D0D" w:rsidRPr="00443CB6" w:rsidRDefault="00B37D0D" w:rsidP="007F0B07">
      <w:pPr>
        <w:pStyle w:val="Heading1"/>
        <w:jc w:val="right"/>
        <w:rPr>
          <w:sz w:val="28"/>
        </w:rPr>
      </w:pPr>
      <w:r w:rsidRPr="00443CB6">
        <w:rPr>
          <w:sz w:val="28"/>
        </w:rPr>
        <w:t xml:space="preserve">Types of </w:t>
      </w:r>
      <w:r w:rsidR="007F0B07" w:rsidRPr="00443CB6">
        <w:rPr>
          <w:sz w:val="28"/>
        </w:rPr>
        <w:t>obsolesce</w:t>
      </w:r>
    </w:p>
    <w:p w14:paraId="7DF863E9" w14:textId="77777777" w:rsidR="00B37D0D" w:rsidRPr="00443CB6" w:rsidRDefault="00B37D0D" w:rsidP="00B37D0D">
      <w:pPr>
        <w:pStyle w:val="Text-EngConfc"/>
        <w:rPr>
          <w:szCs w:val="18"/>
        </w:rPr>
      </w:pPr>
      <w:r w:rsidRPr="00443CB6">
        <w:rPr>
          <w:szCs w:val="18"/>
        </w:rPr>
        <w:t>Following types of obsolescence can be observered:</w:t>
      </w:r>
    </w:p>
    <w:p w14:paraId="3D1DDF3A" w14:textId="77777777" w:rsidR="00B37D0D" w:rsidRDefault="00B37D0D" w:rsidP="00B37D0D">
      <w:pPr>
        <w:pStyle w:val="Text-EngConfc"/>
        <w:numPr>
          <w:ilvl w:val="0"/>
          <w:numId w:val="21"/>
        </w:numPr>
        <w:rPr>
          <w:szCs w:val="18"/>
        </w:rPr>
      </w:pPr>
      <w:r w:rsidRPr="00696CA2">
        <w:rPr>
          <w:szCs w:val="18"/>
          <w:u w:val="single"/>
        </w:rPr>
        <w:t>Planned Obsolescence</w:t>
      </w:r>
      <w:r w:rsidRPr="00443CB6">
        <w:rPr>
          <w:szCs w:val="18"/>
        </w:rPr>
        <w:t>: When obsolescence of components is expected and planned as part of a systems’ lifecycle.</w:t>
      </w:r>
    </w:p>
    <w:p w14:paraId="2509D5C9" w14:textId="77777777" w:rsidR="004C760D" w:rsidRPr="00443CB6" w:rsidRDefault="004C760D" w:rsidP="00D84C41">
      <w:pPr>
        <w:pStyle w:val="Text-EngConfc"/>
        <w:ind w:left="360" w:firstLine="0"/>
        <w:rPr>
          <w:szCs w:val="18"/>
        </w:rPr>
      </w:pPr>
    </w:p>
    <w:p w14:paraId="59574885" w14:textId="4739D56B" w:rsidR="004C760D" w:rsidRDefault="00B37D0D" w:rsidP="00B37D0D">
      <w:pPr>
        <w:pStyle w:val="Text-EngConfc"/>
        <w:numPr>
          <w:ilvl w:val="0"/>
          <w:numId w:val="21"/>
        </w:numPr>
        <w:rPr>
          <w:szCs w:val="18"/>
        </w:rPr>
      </w:pPr>
      <w:r w:rsidRPr="00696CA2">
        <w:rPr>
          <w:szCs w:val="18"/>
          <w:u w:val="single"/>
        </w:rPr>
        <w:t>Technological Obsolescence</w:t>
      </w:r>
      <w:r w:rsidRPr="00443CB6">
        <w:rPr>
          <w:szCs w:val="18"/>
        </w:rPr>
        <w:t xml:space="preserve">: Due to </w:t>
      </w:r>
      <w:r w:rsidR="004C760D">
        <w:rPr>
          <w:szCs w:val="18"/>
        </w:rPr>
        <w:t>t</w:t>
      </w:r>
      <w:r w:rsidRPr="00443CB6">
        <w:rPr>
          <w:szCs w:val="18"/>
        </w:rPr>
        <w:t>echnological innovation, an existing product becomes outdated when a product that performs the function better</w:t>
      </w:r>
      <w:r w:rsidR="004C760D">
        <w:rPr>
          <w:szCs w:val="18"/>
        </w:rPr>
        <w:t xml:space="preserve"> is </w:t>
      </w:r>
      <w:r w:rsidR="004C760D" w:rsidRPr="00443CB6">
        <w:rPr>
          <w:szCs w:val="18"/>
        </w:rPr>
        <w:t>introduced</w:t>
      </w:r>
      <w:r w:rsidRPr="00443CB6">
        <w:rPr>
          <w:szCs w:val="18"/>
        </w:rPr>
        <w:t>.</w:t>
      </w:r>
    </w:p>
    <w:p w14:paraId="3E097808" w14:textId="10BD31A8" w:rsidR="00B37D0D" w:rsidRPr="00443CB6" w:rsidRDefault="00B37D0D" w:rsidP="00D84C41">
      <w:pPr>
        <w:pStyle w:val="Text-EngConfc"/>
        <w:ind w:left="360" w:firstLine="0"/>
        <w:rPr>
          <w:szCs w:val="18"/>
        </w:rPr>
      </w:pPr>
    </w:p>
    <w:p w14:paraId="0C4E9B15" w14:textId="2957C58B" w:rsidR="00B37D0D" w:rsidRDefault="00B37D0D" w:rsidP="00B37D0D">
      <w:pPr>
        <w:pStyle w:val="Text-EngConfc"/>
        <w:numPr>
          <w:ilvl w:val="0"/>
          <w:numId w:val="21"/>
        </w:numPr>
        <w:rPr>
          <w:szCs w:val="18"/>
        </w:rPr>
      </w:pPr>
      <w:r w:rsidRPr="00696CA2">
        <w:rPr>
          <w:szCs w:val="18"/>
          <w:u w:val="single"/>
        </w:rPr>
        <w:t>Human Obsolescence</w:t>
      </w:r>
      <w:r w:rsidRPr="00443CB6">
        <w:rPr>
          <w:szCs w:val="18"/>
        </w:rPr>
        <w:t xml:space="preserve">: Human workers could be replaced by machine, when the skill sets of experienced workers become outdated due to specialization in technologically obsolete areas like Basic, </w:t>
      </w:r>
      <w:r w:rsidR="00DD6D63">
        <w:rPr>
          <w:szCs w:val="18"/>
        </w:rPr>
        <w:t xml:space="preserve">very old versions of </w:t>
      </w:r>
      <w:r w:rsidRPr="00443CB6">
        <w:rPr>
          <w:szCs w:val="18"/>
        </w:rPr>
        <w:t>C and C++.</w:t>
      </w:r>
    </w:p>
    <w:p w14:paraId="055B506C" w14:textId="77777777" w:rsidR="004C760D" w:rsidRPr="00443CB6" w:rsidRDefault="004C760D" w:rsidP="00D84C41">
      <w:pPr>
        <w:pStyle w:val="Text-EngConfc"/>
        <w:ind w:firstLine="0"/>
        <w:rPr>
          <w:szCs w:val="18"/>
        </w:rPr>
      </w:pPr>
    </w:p>
    <w:p w14:paraId="3EA035BE" w14:textId="79D44BE5" w:rsidR="00B37D0D" w:rsidRDefault="00B37D0D" w:rsidP="00B37D0D">
      <w:pPr>
        <w:pStyle w:val="Text-EngConfc"/>
        <w:numPr>
          <w:ilvl w:val="0"/>
          <w:numId w:val="21"/>
        </w:numPr>
        <w:rPr>
          <w:szCs w:val="18"/>
        </w:rPr>
      </w:pPr>
      <w:r w:rsidRPr="00696CA2">
        <w:rPr>
          <w:szCs w:val="18"/>
          <w:u w:val="single"/>
        </w:rPr>
        <w:t>Maintenance Obsolescence</w:t>
      </w:r>
      <w:r w:rsidRPr="00443CB6">
        <w:rPr>
          <w:szCs w:val="18"/>
        </w:rPr>
        <w:t>: When there is a need to enhance current application with increased function. However, the market demands do not support a supplier’s continued production or support of the legacy components/products.</w:t>
      </w:r>
    </w:p>
    <w:p w14:paraId="7034F29D" w14:textId="77777777" w:rsidR="00063E38" w:rsidRDefault="00063E38" w:rsidP="00063E38">
      <w:pPr>
        <w:pStyle w:val="ListParagraph"/>
        <w:rPr>
          <w:szCs w:val="18"/>
        </w:rPr>
      </w:pPr>
    </w:p>
    <w:p w14:paraId="60709C28" w14:textId="77777777" w:rsidR="00063E38" w:rsidRPr="00443CB6" w:rsidRDefault="00063E38" w:rsidP="00063E38">
      <w:pPr>
        <w:pStyle w:val="Text-EngConfc"/>
        <w:rPr>
          <w:szCs w:val="18"/>
        </w:rPr>
      </w:pPr>
    </w:p>
    <w:p w14:paraId="233A8DF2" w14:textId="77777777" w:rsidR="00B37D0D" w:rsidRPr="00443CB6" w:rsidRDefault="00B37D0D" w:rsidP="00B37D0D">
      <w:pPr>
        <w:pStyle w:val="Text-EngConfc"/>
        <w:ind w:firstLine="0"/>
        <w:rPr>
          <w:szCs w:val="18"/>
        </w:rPr>
      </w:pPr>
    </w:p>
    <w:p w14:paraId="1864412D" w14:textId="77777777" w:rsidR="00B37D0D" w:rsidRPr="00443CB6" w:rsidRDefault="00B37D0D" w:rsidP="00B37D0D">
      <w:pPr>
        <w:pStyle w:val="Text-EngConfc"/>
        <w:ind w:firstLine="0"/>
        <w:rPr>
          <w:szCs w:val="18"/>
        </w:rPr>
        <w:sectPr w:rsidR="00B37D0D" w:rsidRPr="00443CB6" w:rsidSect="00861719">
          <w:type w:val="continuous"/>
          <w:pgSz w:w="12240" w:h="15840"/>
          <w:pgMar w:top="1440" w:right="1440" w:bottom="1440" w:left="1440" w:header="0" w:footer="720" w:gutter="0"/>
          <w:cols w:num="2" w:space="720"/>
          <w:formProt w:val="0"/>
          <w:titlePg/>
          <w:docGrid w:linePitch="360"/>
        </w:sectPr>
      </w:pPr>
    </w:p>
    <w:p w14:paraId="59252108" w14:textId="77777777" w:rsidR="00B37D0D" w:rsidRPr="00443CB6" w:rsidRDefault="00B37D0D" w:rsidP="00B37D0D">
      <w:pPr>
        <w:pStyle w:val="List-EngConfc"/>
        <w:numPr>
          <w:ilvl w:val="0"/>
          <w:numId w:val="0"/>
        </w:numPr>
        <w:rPr>
          <w:szCs w:val="18"/>
        </w:rPr>
      </w:pPr>
    </w:p>
    <w:p w14:paraId="007106E7" w14:textId="77777777" w:rsidR="00B37D0D" w:rsidRPr="00443CB6" w:rsidRDefault="00B37D0D" w:rsidP="00B37D0D">
      <w:pPr>
        <w:pStyle w:val="Text-EngConfc"/>
        <w:rPr>
          <w:szCs w:val="18"/>
        </w:rPr>
      </w:pPr>
    </w:p>
    <w:p w14:paraId="0B227AFA" w14:textId="77777777" w:rsidR="00B37D0D" w:rsidRPr="00443CB6" w:rsidRDefault="00B37D0D" w:rsidP="00B37D0D">
      <w:pPr>
        <w:pStyle w:val="Heading1"/>
        <w:rPr>
          <w:sz w:val="28"/>
        </w:rPr>
      </w:pPr>
      <w:r w:rsidRPr="00443CB6">
        <w:rPr>
          <w:sz w:val="28"/>
        </w:rPr>
        <w:lastRenderedPageBreak/>
        <w:t>Reasons for obsolescence</w:t>
      </w:r>
    </w:p>
    <w:p w14:paraId="44D47EFF" w14:textId="77777777" w:rsidR="00B37D0D" w:rsidRDefault="00B37D0D" w:rsidP="00B37D0D">
      <w:pPr>
        <w:pStyle w:val="Text-EngConfc"/>
        <w:rPr>
          <w:szCs w:val="18"/>
        </w:rPr>
      </w:pPr>
      <w:r w:rsidRPr="00443CB6">
        <w:rPr>
          <w:szCs w:val="18"/>
        </w:rPr>
        <w:t>The spectrum of obsolescence effects is quite broad. It encompasses software and components used in legacy systems which are no longer supported, and also software which is no longer compatible and cannot be upgraded to meet current requirements.</w:t>
      </w:r>
    </w:p>
    <w:p w14:paraId="2718C821" w14:textId="77777777" w:rsidR="00B37D0D" w:rsidRPr="00443CB6" w:rsidRDefault="00B37D0D" w:rsidP="00B37D0D">
      <w:pPr>
        <w:pStyle w:val="Text-EngConfc"/>
        <w:rPr>
          <w:szCs w:val="18"/>
        </w:rPr>
      </w:pPr>
    </w:p>
    <w:p w14:paraId="7CC260B8" w14:textId="77777777" w:rsidR="00B37D0D" w:rsidRDefault="00B37D0D" w:rsidP="00B37D0D">
      <w:pPr>
        <w:pStyle w:val="Text-EngConfc"/>
        <w:ind w:firstLine="0"/>
        <w:rPr>
          <w:b/>
          <w:szCs w:val="18"/>
          <w:u w:val="single"/>
        </w:rPr>
      </w:pPr>
      <w:r w:rsidRPr="00443CB6">
        <w:rPr>
          <w:b/>
          <w:szCs w:val="18"/>
          <w:u w:val="single"/>
        </w:rPr>
        <w:t xml:space="preserve">Software Lifecycle Duration </w:t>
      </w:r>
    </w:p>
    <w:p w14:paraId="48055EAA" w14:textId="77777777" w:rsidR="00B37D0D" w:rsidRPr="00443CB6" w:rsidRDefault="00B37D0D" w:rsidP="00B37D0D">
      <w:pPr>
        <w:pStyle w:val="Text-EngConfc"/>
        <w:ind w:firstLine="0"/>
        <w:rPr>
          <w:b/>
          <w:szCs w:val="18"/>
          <w:u w:val="single"/>
        </w:rPr>
      </w:pPr>
    </w:p>
    <w:p w14:paraId="110D8849" w14:textId="77777777" w:rsidR="00B37D0D" w:rsidRPr="00443CB6" w:rsidRDefault="00B37D0D" w:rsidP="00B37D0D">
      <w:pPr>
        <w:pStyle w:val="Text-EngConfc"/>
        <w:rPr>
          <w:szCs w:val="18"/>
        </w:rPr>
      </w:pPr>
      <w:r w:rsidRPr="00443CB6">
        <w:rPr>
          <w:szCs w:val="18"/>
        </w:rPr>
        <w:tab/>
        <w:t>System lifecycles are an important reason why obsolescence exists. Unlike a cell phone, which is likely to be discarded in 2-3 years, the lifecycle expectations of large, expensive SEMI SW systems are significantly longer than most of the critical components that make up the system itself.</w:t>
      </w:r>
    </w:p>
    <w:p w14:paraId="4F321AE8" w14:textId="77777777" w:rsidR="00B37D0D" w:rsidRPr="00443CB6" w:rsidRDefault="00B37D0D" w:rsidP="00B37D0D">
      <w:pPr>
        <w:pStyle w:val="Text-EngConfc"/>
        <w:rPr>
          <w:szCs w:val="18"/>
        </w:rPr>
      </w:pPr>
    </w:p>
    <w:p w14:paraId="503F0D92" w14:textId="77777777" w:rsidR="00B37D0D" w:rsidRPr="00443CB6" w:rsidRDefault="00B37D0D" w:rsidP="00B37D0D">
      <w:pPr>
        <w:pStyle w:val="Text-EngConfc"/>
        <w:rPr>
          <w:szCs w:val="18"/>
        </w:rPr>
      </w:pPr>
      <w:r w:rsidRPr="00443CB6">
        <w:rPr>
          <w:szCs w:val="18"/>
        </w:rPr>
        <w:t>Not only is it a concern that the components within a system will need to be replaced many times over the lifecycle of a system, there is a more complex problem associated with the uneven update schedules. Since these systems are often deployed in various environments, upgrade maintenance time periods are often limited. In addition, if one item requires upgrade before the rest of the system, it can increase the number of configurations (instantiations) of a system. Multiple configurations make design, development, testing and logistics more complex and more costly.</w:t>
      </w:r>
    </w:p>
    <w:p w14:paraId="1DF88B55" w14:textId="77777777" w:rsidR="00B37D0D" w:rsidRPr="00443CB6" w:rsidRDefault="00B37D0D" w:rsidP="00B37D0D">
      <w:pPr>
        <w:pStyle w:val="Text-EngConfc"/>
        <w:rPr>
          <w:szCs w:val="18"/>
        </w:rPr>
      </w:pPr>
    </w:p>
    <w:p w14:paraId="630607EE" w14:textId="77777777" w:rsidR="00B37D0D" w:rsidRDefault="00B37D0D" w:rsidP="00B37D0D">
      <w:pPr>
        <w:pStyle w:val="Text-EngConfc"/>
        <w:ind w:firstLine="0"/>
        <w:rPr>
          <w:b/>
          <w:szCs w:val="18"/>
          <w:u w:val="single"/>
        </w:rPr>
      </w:pPr>
      <w:r w:rsidRPr="00443CB6">
        <w:rPr>
          <w:b/>
          <w:szCs w:val="18"/>
          <w:u w:val="single"/>
        </w:rPr>
        <w:t>Changes in Environment</w:t>
      </w:r>
    </w:p>
    <w:p w14:paraId="796B1D4F" w14:textId="77777777" w:rsidR="00B37D0D" w:rsidRPr="00443CB6" w:rsidRDefault="00B37D0D" w:rsidP="00B37D0D">
      <w:pPr>
        <w:pStyle w:val="Text-EngConfc"/>
        <w:ind w:firstLine="0"/>
        <w:rPr>
          <w:b/>
          <w:szCs w:val="18"/>
          <w:u w:val="single"/>
        </w:rPr>
      </w:pPr>
    </w:p>
    <w:p w14:paraId="1D505677" w14:textId="77777777" w:rsidR="00B37D0D" w:rsidRPr="00443CB6" w:rsidRDefault="00B37D0D" w:rsidP="00B37D0D">
      <w:pPr>
        <w:pStyle w:val="Text-EngConfc"/>
        <w:rPr>
          <w:szCs w:val="18"/>
        </w:rPr>
      </w:pPr>
      <w:r w:rsidRPr="00443CB6">
        <w:rPr>
          <w:szCs w:val="18"/>
        </w:rPr>
        <w:t xml:space="preserve">Changes in environment can occur in two ways for a given system. </w:t>
      </w:r>
    </w:p>
    <w:p w14:paraId="2E11C2F6" w14:textId="77777777" w:rsidR="00B37D0D" w:rsidRPr="00443CB6" w:rsidRDefault="00B37D0D" w:rsidP="00B37D0D">
      <w:pPr>
        <w:pStyle w:val="Text-EngConfc"/>
        <w:rPr>
          <w:szCs w:val="18"/>
        </w:rPr>
      </w:pPr>
    </w:p>
    <w:p w14:paraId="7A7125E4" w14:textId="77777777" w:rsidR="00B37D0D" w:rsidRPr="00443CB6" w:rsidRDefault="00B37D0D" w:rsidP="00B37D0D">
      <w:pPr>
        <w:pStyle w:val="Text-EngConfc"/>
        <w:rPr>
          <w:szCs w:val="18"/>
        </w:rPr>
      </w:pPr>
      <w:r w:rsidRPr="00443CB6">
        <w:rPr>
          <w:szCs w:val="18"/>
        </w:rPr>
        <w:t xml:space="preserve">Firstly, a system may be used in a fundamentally different physical environment than was anticipated during development. While the specifications may have requirements that cover many environmental conditions, at times there are certain phenomena that only emerge under the new conditions. These changes may cause a system to need modification in order to maintain performance and not become functionally obsolete. </w:t>
      </w:r>
    </w:p>
    <w:p w14:paraId="61C78374" w14:textId="61E1271D" w:rsidR="00B37D0D" w:rsidRPr="00443CB6" w:rsidRDefault="009F7CC5" w:rsidP="00B37D0D">
      <w:pPr>
        <w:pStyle w:val="Text-EngConfc"/>
        <w:rPr>
          <w:szCs w:val="18"/>
        </w:rPr>
      </w:pPr>
      <w:r>
        <w:rPr>
          <w:szCs w:val="18"/>
        </w:rPr>
        <w:t>Secondly</w:t>
      </w:r>
      <w:r w:rsidR="00B37D0D" w:rsidRPr="00443CB6">
        <w:rPr>
          <w:szCs w:val="18"/>
        </w:rPr>
        <w:t xml:space="preserve">, systems that are fielded for decades must adapt and evolve to the changing threat environment. As a new threat emerges or an existing threat develops mechanisms to try to beat </w:t>
      </w:r>
      <w:r w:rsidR="00B37D0D" w:rsidRPr="00443CB6">
        <w:rPr>
          <w:szCs w:val="18"/>
        </w:rPr>
        <w:lastRenderedPageBreak/>
        <w:t xml:space="preserve">system, that system must adapt and evolve with new countermeasures to prevent functional obsolescence. </w:t>
      </w:r>
    </w:p>
    <w:p w14:paraId="3E0ADB13" w14:textId="77777777" w:rsidR="00B37D0D" w:rsidRPr="00443CB6" w:rsidRDefault="00B37D0D" w:rsidP="00B37D0D">
      <w:pPr>
        <w:pStyle w:val="Text-EngConfc"/>
        <w:rPr>
          <w:szCs w:val="18"/>
        </w:rPr>
      </w:pPr>
    </w:p>
    <w:p w14:paraId="41832AE3" w14:textId="6C5FED3A" w:rsidR="00B37D0D" w:rsidRPr="00443CB6" w:rsidRDefault="007F0B07" w:rsidP="00B37D0D">
      <w:pPr>
        <w:pStyle w:val="Heading1"/>
        <w:rPr>
          <w:sz w:val="28"/>
        </w:rPr>
      </w:pPr>
      <w:r>
        <w:rPr>
          <w:sz w:val="28"/>
        </w:rPr>
        <w:t xml:space="preserve">Obsolescence </w:t>
      </w:r>
      <w:r w:rsidR="00B37D0D" w:rsidRPr="00443CB6">
        <w:rPr>
          <w:sz w:val="28"/>
        </w:rPr>
        <w:t>Mitigation</w:t>
      </w:r>
    </w:p>
    <w:p w14:paraId="60112F23" w14:textId="77777777" w:rsidR="00B37D0D" w:rsidRPr="00443CB6" w:rsidRDefault="00B37D0D" w:rsidP="00B37D0D">
      <w:pPr>
        <w:pStyle w:val="Text-EngConfc"/>
        <w:rPr>
          <w:szCs w:val="18"/>
        </w:rPr>
      </w:pPr>
      <w:r w:rsidRPr="00443CB6">
        <w:rPr>
          <w:szCs w:val="18"/>
        </w:rPr>
        <w:t>Obsolescence Mitigation and not Obsolescence Prevention, as it is impossible to prevent obsolescence entirely in these large legacy complex systems. In fact, multiple sources indicated that for systems software the obsolescence problem is far worse than it had been in the past because the design and support of those components is dependent on the supplier. In this section, we examine proposed obsolescence be mitigated in various aspects of a product from systems engineering, software engineering, testing.</w:t>
      </w:r>
    </w:p>
    <w:p w14:paraId="0E4A4868" w14:textId="77777777" w:rsidR="00B37D0D" w:rsidRPr="00443CB6" w:rsidRDefault="00B37D0D" w:rsidP="00B37D0D">
      <w:pPr>
        <w:pStyle w:val="Text-EngConfc"/>
        <w:rPr>
          <w:b/>
          <w:szCs w:val="18"/>
          <w:u w:val="single"/>
        </w:rPr>
      </w:pPr>
    </w:p>
    <w:p w14:paraId="52C86677" w14:textId="77777777" w:rsidR="00B37D0D" w:rsidRPr="00443CB6" w:rsidRDefault="00B37D0D" w:rsidP="00B37D0D">
      <w:pPr>
        <w:pStyle w:val="Text-EngConfc"/>
        <w:ind w:firstLine="0"/>
        <w:rPr>
          <w:b/>
          <w:szCs w:val="18"/>
          <w:u w:val="single"/>
        </w:rPr>
      </w:pPr>
      <w:r w:rsidRPr="00443CB6">
        <w:rPr>
          <w:b/>
          <w:szCs w:val="18"/>
          <w:u w:val="single"/>
        </w:rPr>
        <w:t>Software &amp; Systems Engineering</w:t>
      </w:r>
    </w:p>
    <w:p w14:paraId="6D0FD545" w14:textId="77777777" w:rsidR="00B37D0D" w:rsidRPr="00443CB6" w:rsidRDefault="00B37D0D" w:rsidP="00B37D0D">
      <w:pPr>
        <w:pStyle w:val="Text-EngConfc"/>
        <w:rPr>
          <w:b/>
          <w:szCs w:val="18"/>
          <w:u w:val="single"/>
        </w:rPr>
      </w:pPr>
    </w:p>
    <w:p w14:paraId="1375A371" w14:textId="77777777" w:rsidR="00B37D0D" w:rsidRPr="00443CB6" w:rsidRDefault="00B37D0D" w:rsidP="00B37D0D">
      <w:pPr>
        <w:pStyle w:val="Text-EngConfc"/>
        <w:rPr>
          <w:szCs w:val="18"/>
        </w:rPr>
      </w:pPr>
      <w:r w:rsidRPr="00443CB6">
        <w:rPr>
          <w:szCs w:val="18"/>
        </w:rPr>
        <w:t xml:space="preserve">Typically, systems engineering is a front-end activity for a product/project that peaks early in the life-cycle and then reduces in activity level as the project/product moves into development. Systems engineering is also important during the integration and test phases and then finally tapers down after system deployment. Obsolescence mitigation can be proactive or reactive, but in either case, to fully leverage a mitigation opportunity, a system engineering approach should be used. </w:t>
      </w:r>
    </w:p>
    <w:p w14:paraId="230BE4C5" w14:textId="77777777" w:rsidR="00B37D0D" w:rsidRPr="00443CB6" w:rsidRDefault="00B37D0D" w:rsidP="00B37D0D">
      <w:pPr>
        <w:pStyle w:val="Text-EngConfc"/>
        <w:rPr>
          <w:szCs w:val="18"/>
        </w:rPr>
      </w:pPr>
    </w:p>
    <w:p w14:paraId="1A540E52" w14:textId="77777777" w:rsidR="00B37D0D" w:rsidRPr="00443CB6" w:rsidRDefault="00B37D0D" w:rsidP="00B37D0D">
      <w:pPr>
        <w:pStyle w:val="Text-EngConfc"/>
        <w:rPr>
          <w:szCs w:val="18"/>
        </w:rPr>
      </w:pPr>
      <w:r w:rsidRPr="00443CB6">
        <w:rPr>
          <w:szCs w:val="18"/>
        </w:rPr>
        <w:t xml:space="preserve">When being proactive in obsolescence management, part of the objectives or criteria may include obsolescence considerations in the initial implementation approach. If obsolescence occurs in a legacy system, alternatives still need to be evaluated, and this overall approach can still be applied. </w:t>
      </w:r>
    </w:p>
    <w:p w14:paraId="25B60E79" w14:textId="77777777" w:rsidR="00B37D0D" w:rsidRPr="00443CB6" w:rsidRDefault="00B37D0D" w:rsidP="00B37D0D">
      <w:pPr>
        <w:pStyle w:val="Text-EngConfc"/>
        <w:rPr>
          <w:szCs w:val="18"/>
        </w:rPr>
      </w:pPr>
    </w:p>
    <w:p w14:paraId="5455F1A7" w14:textId="77777777" w:rsidR="00B37D0D" w:rsidRPr="00443CB6" w:rsidRDefault="00B37D0D" w:rsidP="00B37D0D">
      <w:pPr>
        <w:pStyle w:val="Text-EngConfc"/>
        <w:rPr>
          <w:szCs w:val="18"/>
        </w:rPr>
      </w:pPr>
      <w:r w:rsidRPr="00443CB6">
        <w:rPr>
          <w:szCs w:val="18"/>
        </w:rPr>
        <w:t xml:space="preserve">The key additional consideration, however, is how the obsolete parts of the system interact with the non-obsolete parts of the system. In other words, </w:t>
      </w:r>
      <w:r w:rsidRPr="001B46BB">
        <w:rPr>
          <w:szCs w:val="18"/>
        </w:rPr>
        <w:t>can obsolescence be addressed as a local problem affecting only single component or does the impact of obsolescence cross interfaces between components or even interfaces between sub-systems or the system and its environment</w:t>
      </w:r>
      <w:r w:rsidRPr="00443CB6">
        <w:rPr>
          <w:szCs w:val="18"/>
        </w:rPr>
        <w:t>?</w:t>
      </w:r>
    </w:p>
    <w:p w14:paraId="00246844" w14:textId="77777777" w:rsidR="00B37D0D" w:rsidRPr="00443CB6" w:rsidRDefault="00B37D0D" w:rsidP="00B37D0D">
      <w:pPr>
        <w:pStyle w:val="Text-EngConfc"/>
        <w:rPr>
          <w:szCs w:val="18"/>
        </w:rPr>
      </w:pPr>
    </w:p>
    <w:p w14:paraId="0FC0AEF4" w14:textId="77777777" w:rsidR="00B37D0D" w:rsidRPr="00443CB6" w:rsidRDefault="00B37D0D" w:rsidP="00B37D0D">
      <w:pPr>
        <w:pStyle w:val="Text-EngConfc"/>
        <w:rPr>
          <w:szCs w:val="18"/>
        </w:rPr>
      </w:pPr>
      <w:r w:rsidRPr="00443CB6">
        <w:rPr>
          <w:szCs w:val="18"/>
        </w:rPr>
        <w:lastRenderedPageBreak/>
        <w:t xml:space="preserve">Obsolescence as a form of engineering change and indicates that these changes can and should be planned for at the system level and not only the component level. </w:t>
      </w:r>
    </w:p>
    <w:p w14:paraId="6E048D99" w14:textId="77777777" w:rsidR="00B37D0D" w:rsidRPr="00443CB6" w:rsidRDefault="00B37D0D" w:rsidP="00B37D0D">
      <w:pPr>
        <w:pStyle w:val="Text-EngConfc"/>
        <w:rPr>
          <w:szCs w:val="18"/>
        </w:rPr>
      </w:pPr>
    </w:p>
    <w:p w14:paraId="3FB90F50" w14:textId="3456DA40" w:rsidR="00B37D0D" w:rsidRPr="00443CB6" w:rsidRDefault="00B37D0D" w:rsidP="00B37D0D">
      <w:pPr>
        <w:pStyle w:val="Text-EngConfc"/>
        <w:rPr>
          <w:szCs w:val="18"/>
        </w:rPr>
      </w:pPr>
      <w:r w:rsidRPr="00443CB6">
        <w:rPr>
          <w:szCs w:val="18"/>
        </w:rPr>
        <w:t xml:space="preserve">Obsolescence is bigger than the availability of a component from a supplier, but rather that there are many changes that can make a given system obsolete (e.g. personalization, scalability to number of users, changing threat environments) and for those changes that can be anticipated, </w:t>
      </w:r>
      <w:r w:rsidRPr="001B46BB">
        <w:rPr>
          <w:szCs w:val="18"/>
        </w:rPr>
        <w:t xml:space="preserve">a plan should be in </w:t>
      </w:r>
      <w:r w:rsidR="00456C1C" w:rsidRPr="001B46BB">
        <w:rPr>
          <w:szCs w:val="18"/>
        </w:rPr>
        <w:t>place</w:t>
      </w:r>
      <w:r w:rsidRPr="001B46BB">
        <w:rPr>
          <w:szCs w:val="18"/>
        </w:rPr>
        <w:t xml:space="preserve"> for how to deal with these different types of obsolescence.</w:t>
      </w:r>
      <w:r w:rsidRPr="00443CB6">
        <w:rPr>
          <w:szCs w:val="18"/>
        </w:rPr>
        <w:t xml:space="preserve"> </w:t>
      </w:r>
    </w:p>
    <w:p w14:paraId="398D4F4C" w14:textId="77777777" w:rsidR="00B37D0D" w:rsidRPr="00443CB6" w:rsidRDefault="00B37D0D" w:rsidP="00B37D0D">
      <w:pPr>
        <w:pStyle w:val="Text-EngConfc"/>
        <w:rPr>
          <w:szCs w:val="18"/>
        </w:rPr>
      </w:pPr>
    </w:p>
    <w:p w14:paraId="7D27EB46" w14:textId="77777777" w:rsidR="00B37D0D" w:rsidRPr="00443CB6" w:rsidRDefault="00B37D0D" w:rsidP="00B37D0D">
      <w:pPr>
        <w:pStyle w:val="Text-EngConfc"/>
        <w:rPr>
          <w:szCs w:val="18"/>
        </w:rPr>
      </w:pPr>
      <w:r w:rsidRPr="00443CB6">
        <w:rPr>
          <w:szCs w:val="18"/>
        </w:rPr>
        <w:t>This step is typically performed in the basic systems engineering process. However, this process then continues to consider the future problems or requirements of a system and how those might manifest themselves in a solution space. Once those two efforts have been performed, a plan will be developed to evolve the current system into one that will meet the future requirements of the system, thus dealing with functional obsolescence. Adding systems engineering artifacts to the typical systems engineering activities executed for a product: obsolescence management plan, change plan, future systems requirements, future system design, and future system simulations.</w:t>
      </w:r>
    </w:p>
    <w:p w14:paraId="7F79E65E" w14:textId="77777777" w:rsidR="00B37D0D" w:rsidRPr="001B46BB" w:rsidRDefault="00B37D0D" w:rsidP="00B37D0D">
      <w:pPr>
        <w:pStyle w:val="Text-EngConfc"/>
        <w:rPr>
          <w:szCs w:val="18"/>
        </w:rPr>
      </w:pPr>
    </w:p>
    <w:p w14:paraId="0287B3CA" w14:textId="77777777" w:rsidR="00B37D0D" w:rsidRPr="00C34430" w:rsidRDefault="00B37D0D" w:rsidP="00B37D0D">
      <w:pPr>
        <w:pStyle w:val="Text-EngConfc"/>
        <w:ind w:firstLine="0"/>
        <w:rPr>
          <w:b/>
          <w:szCs w:val="18"/>
          <w:u w:val="single"/>
        </w:rPr>
      </w:pPr>
      <w:r w:rsidRPr="00C34430">
        <w:rPr>
          <w:b/>
          <w:szCs w:val="18"/>
          <w:u w:val="single"/>
        </w:rPr>
        <w:t>Use of Standards and Specifications</w:t>
      </w:r>
    </w:p>
    <w:p w14:paraId="2B0907CD" w14:textId="77777777" w:rsidR="00B37D0D" w:rsidRPr="001B46BB" w:rsidRDefault="00B37D0D" w:rsidP="00B37D0D">
      <w:pPr>
        <w:pStyle w:val="Text-EngConfc"/>
        <w:rPr>
          <w:szCs w:val="18"/>
        </w:rPr>
      </w:pPr>
    </w:p>
    <w:p w14:paraId="147D1EE4" w14:textId="77777777" w:rsidR="00B37D0D" w:rsidRPr="00443CB6" w:rsidRDefault="00B37D0D" w:rsidP="00B37D0D">
      <w:pPr>
        <w:pStyle w:val="Text-EngConfc"/>
        <w:rPr>
          <w:szCs w:val="18"/>
        </w:rPr>
      </w:pPr>
      <w:r w:rsidRPr="00443CB6">
        <w:rPr>
          <w:szCs w:val="18"/>
        </w:rPr>
        <w:tab/>
        <w:t xml:space="preserve">Common standards help provide structure to an implementation design. In a proactive approach to obsolescence, use of common standards provides some stability in a changing technological environment. If the technology must eventually be swapped out or modified, the new technology will likely be built to the same standard or a newer standard (backward compatible with old one but containing added functionality) for easier integration into the system. </w:t>
      </w:r>
    </w:p>
    <w:p w14:paraId="1F16CC06" w14:textId="77777777" w:rsidR="00B37D0D" w:rsidRPr="00443CB6" w:rsidRDefault="00B37D0D" w:rsidP="00B37D0D">
      <w:pPr>
        <w:pStyle w:val="Text-EngConfc"/>
        <w:rPr>
          <w:szCs w:val="18"/>
        </w:rPr>
      </w:pPr>
    </w:p>
    <w:p w14:paraId="489DC8B0" w14:textId="77777777" w:rsidR="00B37D0D" w:rsidRPr="00443CB6" w:rsidRDefault="00B37D0D" w:rsidP="00B37D0D">
      <w:pPr>
        <w:pStyle w:val="Text-EngConfc"/>
        <w:rPr>
          <w:szCs w:val="18"/>
        </w:rPr>
      </w:pPr>
      <w:r w:rsidRPr="00443CB6">
        <w:rPr>
          <w:szCs w:val="18"/>
        </w:rPr>
        <w:t xml:space="preserve">Often obsolescence mitigation activities attempt to minimize impact to interfaces in order to reduce the likelihood of change propagation as changes to interfaces almost ensure that some level of propagation will occur. </w:t>
      </w:r>
    </w:p>
    <w:p w14:paraId="6828DEDA" w14:textId="77777777" w:rsidR="00B37D0D" w:rsidRPr="00443CB6" w:rsidRDefault="00B37D0D" w:rsidP="00B37D0D">
      <w:pPr>
        <w:pStyle w:val="Text-EngConfc"/>
        <w:rPr>
          <w:szCs w:val="18"/>
        </w:rPr>
      </w:pPr>
    </w:p>
    <w:p w14:paraId="02FA4603" w14:textId="77777777" w:rsidR="00B37D0D" w:rsidRPr="00443CB6" w:rsidRDefault="00B37D0D" w:rsidP="00B37D0D">
      <w:pPr>
        <w:pStyle w:val="Text-EngConfc"/>
        <w:rPr>
          <w:szCs w:val="18"/>
        </w:rPr>
      </w:pPr>
      <w:r w:rsidRPr="00443CB6">
        <w:rPr>
          <w:szCs w:val="18"/>
        </w:rPr>
        <w:t xml:space="preserve">The use of common standards supports this goal because the components that are </w:t>
      </w:r>
      <w:r w:rsidRPr="00443CB6">
        <w:rPr>
          <w:szCs w:val="18"/>
        </w:rPr>
        <w:lastRenderedPageBreak/>
        <w:t xml:space="preserve">interfaced to the one facing obsolescence will be less likely to be impacted as the standard interface will not need to be changed. </w:t>
      </w:r>
    </w:p>
    <w:p w14:paraId="565C9B62" w14:textId="77777777" w:rsidR="00B37D0D" w:rsidRPr="00443CB6" w:rsidRDefault="00B37D0D" w:rsidP="00B37D0D">
      <w:pPr>
        <w:pStyle w:val="Text-EngConfc"/>
        <w:rPr>
          <w:szCs w:val="18"/>
        </w:rPr>
      </w:pPr>
    </w:p>
    <w:p w14:paraId="39C1E495" w14:textId="77777777" w:rsidR="00B37D0D" w:rsidRPr="00443CB6" w:rsidRDefault="00B37D0D" w:rsidP="00B37D0D">
      <w:pPr>
        <w:pStyle w:val="Text-EngConfc"/>
        <w:rPr>
          <w:szCs w:val="18"/>
        </w:rPr>
      </w:pPr>
      <w:r w:rsidRPr="00443CB6">
        <w:rPr>
          <w:szCs w:val="18"/>
        </w:rPr>
        <w:t>Examples of common standards range from the Ethernet interface standard RJ-45, wireless Ethernet standard IEEE 802.11, USB 2.0, MIL-STD-1553 for a serial data bus for use in applications, to the TCP/ IP protocols.</w:t>
      </w:r>
    </w:p>
    <w:p w14:paraId="5E6AFAC6" w14:textId="77777777" w:rsidR="00B37D0D" w:rsidRPr="00443CB6" w:rsidRDefault="00B37D0D" w:rsidP="00B37D0D">
      <w:pPr>
        <w:pStyle w:val="Text-EngConfc"/>
        <w:rPr>
          <w:szCs w:val="18"/>
        </w:rPr>
      </w:pPr>
    </w:p>
    <w:p w14:paraId="4923652E" w14:textId="77777777" w:rsidR="00B37D0D" w:rsidRPr="00443CB6" w:rsidRDefault="00B37D0D" w:rsidP="00B37D0D">
      <w:pPr>
        <w:pStyle w:val="Text-EngConfc"/>
        <w:rPr>
          <w:szCs w:val="18"/>
        </w:rPr>
      </w:pPr>
      <w:r w:rsidRPr="00443CB6">
        <w:rPr>
          <w:szCs w:val="18"/>
        </w:rPr>
        <w:t xml:space="preserve">Clear specifications with traceability from the system level to the component level requirements provide the context for reactive obsolescence mitigation activities. Specifications provide a context and constraints for implementing alternative design and verification planning. </w:t>
      </w:r>
    </w:p>
    <w:p w14:paraId="6DED7B16" w14:textId="77777777" w:rsidR="00B37D0D" w:rsidRPr="00443CB6" w:rsidRDefault="00B37D0D" w:rsidP="00B37D0D">
      <w:pPr>
        <w:pStyle w:val="Text-EngConfc"/>
        <w:rPr>
          <w:szCs w:val="18"/>
        </w:rPr>
      </w:pPr>
    </w:p>
    <w:p w14:paraId="4A97F1FA" w14:textId="77777777" w:rsidR="00B37D0D" w:rsidRPr="00443CB6" w:rsidRDefault="00B37D0D" w:rsidP="00B37D0D">
      <w:pPr>
        <w:pStyle w:val="Text-EngConfc"/>
        <w:rPr>
          <w:szCs w:val="18"/>
        </w:rPr>
      </w:pPr>
      <w:r w:rsidRPr="00443CB6">
        <w:rPr>
          <w:szCs w:val="18"/>
        </w:rPr>
        <w:t xml:space="preserve">Without clear specifications, it may be hard to determine if a replacement part or component truly meets the capability of the old component. The new component may meet the memory and throughput capabilities of the old requirement, but there may be some aspect of the overall environmental design or another area that may be impacted by the changes that are proposed. </w:t>
      </w:r>
    </w:p>
    <w:p w14:paraId="422AEEBE" w14:textId="77777777" w:rsidR="00B37D0D" w:rsidRPr="00443CB6" w:rsidRDefault="00B37D0D" w:rsidP="00B37D0D">
      <w:pPr>
        <w:pStyle w:val="Text-EngConfc"/>
        <w:rPr>
          <w:szCs w:val="18"/>
        </w:rPr>
      </w:pPr>
    </w:p>
    <w:p w14:paraId="0415D096" w14:textId="77777777" w:rsidR="00B37D0D" w:rsidRPr="00443CB6" w:rsidRDefault="00B37D0D" w:rsidP="00B37D0D">
      <w:pPr>
        <w:pStyle w:val="Text-EngConfc"/>
        <w:rPr>
          <w:szCs w:val="18"/>
        </w:rPr>
      </w:pPr>
      <w:r w:rsidRPr="00443CB6">
        <w:rPr>
          <w:szCs w:val="18"/>
        </w:rPr>
        <w:t>Specifications are areas that can be re-used on a given project or product with limited changes without major impact as they are written at an appropriate level for re-use (unlike lower level software or design choices which are typically application specific or will require change due to technology updates).</w:t>
      </w:r>
    </w:p>
    <w:p w14:paraId="53EFAAA3" w14:textId="77777777" w:rsidR="00B37D0D" w:rsidRPr="00443CB6" w:rsidRDefault="00B37D0D" w:rsidP="00B37D0D">
      <w:pPr>
        <w:pStyle w:val="Text-EngConfc"/>
        <w:rPr>
          <w:szCs w:val="18"/>
        </w:rPr>
      </w:pPr>
    </w:p>
    <w:p w14:paraId="2C720622" w14:textId="77777777" w:rsidR="00B37D0D" w:rsidRDefault="00B37D0D" w:rsidP="00B37D0D">
      <w:pPr>
        <w:pStyle w:val="Text-EngConfc"/>
        <w:ind w:firstLine="0"/>
        <w:rPr>
          <w:b/>
          <w:szCs w:val="18"/>
          <w:u w:val="single"/>
        </w:rPr>
      </w:pPr>
      <w:r w:rsidRPr="00C34430">
        <w:rPr>
          <w:b/>
          <w:szCs w:val="18"/>
          <w:u w:val="single"/>
        </w:rPr>
        <w:t>Use of Open Architecture</w:t>
      </w:r>
    </w:p>
    <w:p w14:paraId="2D6214CE" w14:textId="77777777" w:rsidR="00B37D0D" w:rsidRPr="00C34430" w:rsidRDefault="00B37D0D" w:rsidP="00B37D0D">
      <w:pPr>
        <w:pStyle w:val="Text-EngConfc"/>
        <w:ind w:firstLine="0"/>
        <w:rPr>
          <w:b/>
          <w:szCs w:val="18"/>
          <w:u w:val="single"/>
        </w:rPr>
      </w:pPr>
    </w:p>
    <w:p w14:paraId="26C4DD22" w14:textId="77777777" w:rsidR="00B37D0D" w:rsidRPr="00443CB6" w:rsidRDefault="00B37D0D" w:rsidP="00B37D0D">
      <w:pPr>
        <w:pStyle w:val="Text-EngConfc"/>
        <w:rPr>
          <w:szCs w:val="18"/>
        </w:rPr>
      </w:pPr>
      <w:r w:rsidRPr="001B46BB">
        <w:rPr>
          <w:szCs w:val="18"/>
        </w:rPr>
        <w:tab/>
      </w:r>
      <w:r w:rsidRPr="00443CB6">
        <w:rPr>
          <w:szCs w:val="18"/>
        </w:rPr>
        <w:t xml:space="preserve">The use of open architectures in the initial design of a system is recommended in order to help minimize the impact of future engineering change be it due to evolution of a system or due to obsolescence. Obsolescence mitigation from the very beginning of systems engineering by planning for open architectures that will allow for technology insertion. </w:t>
      </w:r>
    </w:p>
    <w:p w14:paraId="696420F7" w14:textId="77777777" w:rsidR="00B37D0D" w:rsidRPr="00443CB6" w:rsidRDefault="00B37D0D" w:rsidP="00B37D0D">
      <w:pPr>
        <w:pStyle w:val="Text-EngConfc"/>
        <w:rPr>
          <w:szCs w:val="18"/>
        </w:rPr>
      </w:pPr>
    </w:p>
    <w:p w14:paraId="415185BD" w14:textId="77EC651F" w:rsidR="00B37D0D" w:rsidRPr="00443CB6" w:rsidRDefault="00B37D0D" w:rsidP="00B37D0D">
      <w:pPr>
        <w:pStyle w:val="Text-EngConfc"/>
        <w:rPr>
          <w:szCs w:val="18"/>
        </w:rPr>
      </w:pPr>
      <w:r w:rsidRPr="00443CB6">
        <w:rPr>
          <w:szCs w:val="18"/>
        </w:rPr>
        <w:t xml:space="preserve">Using </w:t>
      </w:r>
      <w:r w:rsidR="00863208">
        <w:rPr>
          <w:szCs w:val="18"/>
        </w:rPr>
        <w:t xml:space="preserve">the </w:t>
      </w:r>
      <w:r w:rsidRPr="00443CB6">
        <w:rPr>
          <w:szCs w:val="18"/>
        </w:rPr>
        <w:t>techniq</w:t>
      </w:r>
      <w:r w:rsidR="00863208">
        <w:rPr>
          <w:szCs w:val="18"/>
        </w:rPr>
        <w:t xml:space="preserve">ue </w:t>
      </w:r>
      <w:r w:rsidRPr="00443CB6">
        <w:rPr>
          <w:szCs w:val="18"/>
        </w:rPr>
        <w:t xml:space="preserve">of “abstraction and introduction of middleware to help minimize the impact of hardware obsolescence on software”. Newly developed components should be backwards compatible with other older technology so that technology refresh can occur </w:t>
      </w:r>
      <w:r w:rsidRPr="00443CB6">
        <w:rPr>
          <w:szCs w:val="18"/>
        </w:rPr>
        <w:lastRenderedPageBreak/>
        <w:t xml:space="preserve">at the convenience of typical maintenance. </w:t>
      </w:r>
    </w:p>
    <w:p w14:paraId="6F846D9D" w14:textId="77777777" w:rsidR="00B37D0D" w:rsidRPr="00443CB6" w:rsidRDefault="00B37D0D" w:rsidP="00B37D0D">
      <w:pPr>
        <w:pStyle w:val="Text-EngConfc"/>
        <w:rPr>
          <w:szCs w:val="18"/>
        </w:rPr>
      </w:pPr>
    </w:p>
    <w:p w14:paraId="466E0497" w14:textId="71CB8821" w:rsidR="00B37D0D" w:rsidRPr="00443CB6" w:rsidRDefault="00B37D0D" w:rsidP="00B37D0D">
      <w:pPr>
        <w:pStyle w:val="Text-EngConfc"/>
        <w:rPr>
          <w:szCs w:val="18"/>
        </w:rPr>
      </w:pPr>
      <w:r w:rsidRPr="00443CB6">
        <w:rPr>
          <w:szCs w:val="18"/>
        </w:rPr>
        <w:t>Use of open architecture and standard interfaces as these change far less frequently than the hardware and software on which they are implemented.  A plan must be in place for future technology insertion</w:t>
      </w:r>
      <w:r w:rsidR="00863208">
        <w:rPr>
          <w:szCs w:val="18"/>
        </w:rPr>
        <w:t xml:space="preserve"> </w:t>
      </w:r>
      <w:r w:rsidRPr="00443CB6">
        <w:rPr>
          <w:szCs w:val="18"/>
        </w:rPr>
        <w:t>and backwards compatibility will help minimize the impact of that insertion. These approaches are typically established at the beginning of a project such that the system is designed with modularity such integration of a new component or part for obsolescence mitigation can be performed smoothly.</w:t>
      </w:r>
    </w:p>
    <w:p w14:paraId="05B2E5B5" w14:textId="77777777" w:rsidR="00B37D0D" w:rsidRPr="00443CB6" w:rsidRDefault="00B37D0D" w:rsidP="00B37D0D">
      <w:pPr>
        <w:pStyle w:val="Text-EngConfc"/>
        <w:rPr>
          <w:szCs w:val="18"/>
        </w:rPr>
      </w:pPr>
    </w:p>
    <w:p w14:paraId="3B2303DB" w14:textId="7F79D12C" w:rsidR="00B37D0D" w:rsidRPr="00443CB6" w:rsidRDefault="00B37D0D" w:rsidP="00B37D0D">
      <w:pPr>
        <w:pStyle w:val="Text-EngConfc"/>
        <w:rPr>
          <w:szCs w:val="18"/>
        </w:rPr>
      </w:pPr>
      <w:r w:rsidRPr="00443CB6">
        <w:rPr>
          <w:szCs w:val="18"/>
        </w:rPr>
        <w:t xml:space="preserve">While open architecture may be recommended for </w:t>
      </w:r>
      <w:r w:rsidR="00DD6D63">
        <w:rPr>
          <w:szCs w:val="18"/>
        </w:rPr>
        <w:t xml:space="preserve">managing </w:t>
      </w:r>
      <w:r w:rsidRPr="00443CB6">
        <w:rPr>
          <w:szCs w:val="18"/>
        </w:rPr>
        <w:t>obsolescence among other reasons, proprietary solutions are often selected to gain a different type of competitive advantage. For a system, the designer of the proprietary system has the required knowledge to more easily make changes for these systems, thus positioning them for future maintenance and upgrade contracts. Open architectures make those future contracts more competitive as more companies possess the required knowledge. These competing concerns must be evaluated early in the product design such that whatever approach is chosen, the appropriate obsolescence strategy can be developed.</w:t>
      </w:r>
    </w:p>
    <w:p w14:paraId="4957BDC0" w14:textId="77777777" w:rsidR="00B37D0D" w:rsidRPr="00443CB6" w:rsidRDefault="00B37D0D" w:rsidP="00B37D0D">
      <w:pPr>
        <w:pStyle w:val="Text-EngConfc"/>
        <w:rPr>
          <w:szCs w:val="18"/>
        </w:rPr>
      </w:pPr>
    </w:p>
    <w:p w14:paraId="46175CBF" w14:textId="77777777" w:rsidR="00B37D0D" w:rsidRPr="00443CB6" w:rsidRDefault="00B37D0D" w:rsidP="00B37D0D">
      <w:pPr>
        <w:pStyle w:val="Text-EngConfc"/>
        <w:rPr>
          <w:szCs w:val="18"/>
        </w:rPr>
      </w:pPr>
      <w:r w:rsidRPr="00443CB6">
        <w:rPr>
          <w:szCs w:val="18"/>
        </w:rPr>
        <w:t xml:space="preserve">Developing modular domain specific software architectures to mitigate obsolescence. By doing this, libraries can be developed which would promote reuse and therefore reduce the qualification and test activities required. Encapsulation and Abstraction to help distance the software from potential changes in the hardware. </w:t>
      </w:r>
    </w:p>
    <w:p w14:paraId="094DD7BE" w14:textId="77777777" w:rsidR="00B37D0D" w:rsidRPr="00443CB6" w:rsidRDefault="00B37D0D" w:rsidP="00B37D0D">
      <w:pPr>
        <w:pStyle w:val="Text-EngConfc"/>
        <w:rPr>
          <w:szCs w:val="18"/>
        </w:rPr>
      </w:pPr>
    </w:p>
    <w:p w14:paraId="0A5A4B06" w14:textId="77777777" w:rsidR="00B37D0D" w:rsidRPr="00C34430" w:rsidRDefault="00B37D0D" w:rsidP="00B37D0D">
      <w:pPr>
        <w:pStyle w:val="Text-EngConfc"/>
        <w:ind w:firstLine="0"/>
        <w:rPr>
          <w:b/>
          <w:szCs w:val="18"/>
          <w:u w:val="single"/>
        </w:rPr>
      </w:pPr>
      <w:r w:rsidRPr="00C34430">
        <w:rPr>
          <w:b/>
          <w:szCs w:val="18"/>
          <w:u w:val="single"/>
        </w:rPr>
        <w:t xml:space="preserve">Model Based Architecture </w:t>
      </w:r>
    </w:p>
    <w:p w14:paraId="44FCE518" w14:textId="77777777" w:rsidR="00B37D0D" w:rsidRPr="001B46BB" w:rsidRDefault="00B37D0D" w:rsidP="00B37D0D">
      <w:pPr>
        <w:pStyle w:val="Text-EngConfc"/>
        <w:rPr>
          <w:szCs w:val="18"/>
        </w:rPr>
      </w:pPr>
    </w:p>
    <w:p w14:paraId="34EDA13C" w14:textId="77777777" w:rsidR="00B37D0D" w:rsidRPr="00443CB6" w:rsidRDefault="00B37D0D" w:rsidP="00B37D0D">
      <w:pPr>
        <w:pStyle w:val="Text-EngConfc"/>
        <w:rPr>
          <w:szCs w:val="18"/>
        </w:rPr>
      </w:pPr>
      <w:r w:rsidRPr="00443CB6">
        <w:rPr>
          <w:szCs w:val="18"/>
        </w:rPr>
        <w:t xml:space="preserve">Model based architecture development using the UML syntax, object-oriented design and automatic code generation to limit the impact of platform obsolescence to the code that needs to be developed.  The model would only require an interface change to the new platform and then the entire code base could be automatically generated off the same existing model.  Use of a </w:t>
      </w:r>
      <w:r w:rsidRPr="00443CB6">
        <w:rPr>
          <w:szCs w:val="18"/>
        </w:rPr>
        <w:lastRenderedPageBreak/>
        <w:t xml:space="preserve">model that ties out to the requirements will help bridge the communications gap between the systems engineering and software engineering development groups. re-use and design of a model with units that can be easily changed when functionality upgrades are required. In recent years this approach is also being extended to Systems Engineering in the Model Based Systems Engineering domain using various languages </w:t>
      </w:r>
    </w:p>
    <w:p w14:paraId="1B4F5AA2" w14:textId="77777777" w:rsidR="00B37D0D" w:rsidRPr="00443CB6" w:rsidRDefault="00B37D0D" w:rsidP="00B37D0D">
      <w:pPr>
        <w:pStyle w:val="Text-EngConfc"/>
        <w:rPr>
          <w:szCs w:val="18"/>
        </w:rPr>
      </w:pPr>
    </w:p>
    <w:p w14:paraId="4E54B88A" w14:textId="77777777" w:rsidR="00B37D0D" w:rsidRDefault="00B37D0D" w:rsidP="00B37D0D">
      <w:pPr>
        <w:pStyle w:val="Text-EngConfc"/>
        <w:ind w:firstLine="0"/>
        <w:rPr>
          <w:b/>
          <w:szCs w:val="18"/>
          <w:u w:val="single"/>
        </w:rPr>
      </w:pPr>
      <w:r w:rsidRPr="007F7655">
        <w:rPr>
          <w:b/>
          <w:szCs w:val="18"/>
          <w:u w:val="single"/>
        </w:rPr>
        <w:t>Change Propagation Analysis</w:t>
      </w:r>
    </w:p>
    <w:p w14:paraId="23386F1C" w14:textId="77777777" w:rsidR="00B37D0D" w:rsidRPr="007F7655" w:rsidRDefault="00B37D0D" w:rsidP="00B37D0D">
      <w:pPr>
        <w:pStyle w:val="Text-EngConfc"/>
        <w:ind w:firstLine="0"/>
        <w:rPr>
          <w:b/>
          <w:szCs w:val="18"/>
          <w:u w:val="single"/>
        </w:rPr>
      </w:pPr>
    </w:p>
    <w:p w14:paraId="470B4B01" w14:textId="66CFA2C4" w:rsidR="00B37D0D" w:rsidRPr="00443CB6" w:rsidRDefault="00863208" w:rsidP="00B37D0D">
      <w:pPr>
        <w:pStyle w:val="Text-EngConfc"/>
        <w:rPr>
          <w:szCs w:val="18"/>
        </w:rPr>
      </w:pPr>
      <w:r>
        <w:rPr>
          <w:szCs w:val="18"/>
        </w:rPr>
        <w:t>C</w:t>
      </w:r>
      <w:r w:rsidR="00B37D0D" w:rsidRPr="00443CB6">
        <w:rPr>
          <w:szCs w:val="18"/>
        </w:rPr>
        <w:t xml:space="preserve">hange </w:t>
      </w:r>
      <w:r>
        <w:rPr>
          <w:szCs w:val="18"/>
        </w:rPr>
        <w:t>P</w:t>
      </w:r>
      <w:r w:rsidR="00B37D0D" w:rsidRPr="00443CB6">
        <w:rPr>
          <w:szCs w:val="18"/>
        </w:rPr>
        <w:t xml:space="preserve">ropagation </w:t>
      </w:r>
      <w:r>
        <w:rPr>
          <w:szCs w:val="18"/>
        </w:rPr>
        <w:t>A</w:t>
      </w:r>
      <w:r w:rsidR="00B37D0D" w:rsidRPr="00443CB6">
        <w:rPr>
          <w:szCs w:val="18"/>
        </w:rPr>
        <w:t>nalysis is a technique that can be used to help understand or predict how change in one part of a system can affect other parts of the system. Few definitions surrounding change propagation for a given component as listed below:</w:t>
      </w:r>
    </w:p>
    <w:p w14:paraId="17494A4B" w14:textId="77777777" w:rsidR="00B37D0D" w:rsidRDefault="00B37D0D" w:rsidP="00B37D0D">
      <w:pPr>
        <w:pStyle w:val="Text-EngConfc"/>
        <w:numPr>
          <w:ilvl w:val="0"/>
          <w:numId w:val="23"/>
        </w:numPr>
        <w:rPr>
          <w:szCs w:val="18"/>
        </w:rPr>
      </w:pPr>
      <w:r w:rsidRPr="00443CB6">
        <w:rPr>
          <w:szCs w:val="18"/>
        </w:rPr>
        <w:t>Constants: Not affected by change.</w:t>
      </w:r>
    </w:p>
    <w:p w14:paraId="6AE7F7B2" w14:textId="77777777" w:rsidR="00863208" w:rsidRPr="00443CB6" w:rsidRDefault="00863208" w:rsidP="00D84C41">
      <w:pPr>
        <w:pStyle w:val="Text-EngConfc"/>
        <w:ind w:left="1008" w:firstLine="0"/>
        <w:rPr>
          <w:szCs w:val="18"/>
        </w:rPr>
      </w:pPr>
    </w:p>
    <w:p w14:paraId="71B3EC6B" w14:textId="77777777" w:rsidR="00B37D0D" w:rsidRDefault="00B37D0D" w:rsidP="00B37D0D">
      <w:pPr>
        <w:pStyle w:val="Text-EngConfc"/>
        <w:numPr>
          <w:ilvl w:val="0"/>
          <w:numId w:val="23"/>
        </w:numPr>
        <w:rPr>
          <w:szCs w:val="18"/>
        </w:rPr>
      </w:pPr>
      <w:r w:rsidRPr="00443CB6">
        <w:rPr>
          <w:szCs w:val="18"/>
        </w:rPr>
        <w:t>Absorbers: Absorb more change than they cause.</w:t>
      </w:r>
    </w:p>
    <w:p w14:paraId="60164C97" w14:textId="77777777" w:rsidR="00863208" w:rsidRPr="00443CB6" w:rsidRDefault="00863208" w:rsidP="00D84C41">
      <w:pPr>
        <w:pStyle w:val="Text-EngConfc"/>
        <w:ind w:firstLine="0"/>
        <w:rPr>
          <w:szCs w:val="18"/>
        </w:rPr>
      </w:pPr>
    </w:p>
    <w:p w14:paraId="1E81C886" w14:textId="77777777" w:rsidR="00B37D0D" w:rsidRDefault="00B37D0D" w:rsidP="00B37D0D">
      <w:pPr>
        <w:pStyle w:val="Text-EngConfc"/>
        <w:numPr>
          <w:ilvl w:val="0"/>
          <w:numId w:val="23"/>
        </w:numPr>
        <w:rPr>
          <w:szCs w:val="18"/>
        </w:rPr>
      </w:pPr>
      <w:r w:rsidRPr="00443CB6">
        <w:rPr>
          <w:szCs w:val="18"/>
        </w:rPr>
        <w:t>Carriers: Absorb a similar number of changes to that they cause.</w:t>
      </w:r>
    </w:p>
    <w:p w14:paraId="5AA14FD9" w14:textId="77777777" w:rsidR="00863208" w:rsidRPr="00443CB6" w:rsidRDefault="00863208" w:rsidP="00D84C41">
      <w:pPr>
        <w:pStyle w:val="Text-EngConfc"/>
        <w:ind w:firstLine="0"/>
        <w:rPr>
          <w:szCs w:val="18"/>
        </w:rPr>
      </w:pPr>
    </w:p>
    <w:p w14:paraId="73F675B3" w14:textId="46A4185D" w:rsidR="00B37D0D" w:rsidRDefault="00B37D0D" w:rsidP="00B37D0D">
      <w:pPr>
        <w:pStyle w:val="Text-EngConfc"/>
        <w:numPr>
          <w:ilvl w:val="0"/>
          <w:numId w:val="23"/>
        </w:numPr>
        <w:rPr>
          <w:szCs w:val="18"/>
        </w:rPr>
      </w:pPr>
      <w:r w:rsidRPr="00443CB6">
        <w:rPr>
          <w:szCs w:val="18"/>
        </w:rPr>
        <w:t>Multipliers:</w:t>
      </w:r>
      <w:r w:rsidR="00863208">
        <w:rPr>
          <w:szCs w:val="18"/>
        </w:rPr>
        <w:t xml:space="preserve"> </w:t>
      </w:r>
      <w:r w:rsidRPr="00443CB6">
        <w:rPr>
          <w:szCs w:val="18"/>
        </w:rPr>
        <w:t>Generate more change than they absorb.</w:t>
      </w:r>
    </w:p>
    <w:p w14:paraId="67C382D4" w14:textId="77777777" w:rsidR="00863208" w:rsidRPr="00443CB6" w:rsidRDefault="00863208" w:rsidP="00D84C41">
      <w:pPr>
        <w:pStyle w:val="Text-EngConfc"/>
        <w:ind w:firstLine="0"/>
        <w:rPr>
          <w:szCs w:val="18"/>
        </w:rPr>
      </w:pPr>
    </w:p>
    <w:p w14:paraId="510E36A2" w14:textId="77777777" w:rsidR="00B37D0D" w:rsidRDefault="00B37D0D" w:rsidP="00B37D0D">
      <w:pPr>
        <w:pStyle w:val="Text-EngConfc"/>
        <w:numPr>
          <w:ilvl w:val="0"/>
          <w:numId w:val="23"/>
        </w:numPr>
        <w:rPr>
          <w:szCs w:val="18"/>
        </w:rPr>
      </w:pPr>
      <w:r w:rsidRPr="00443CB6">
        <w:rPr>
          <w:szCs w:val="18"/>
        </w:rPr>
        <w:t xml:space="preserve">Buffers: Minimize the effect a change. </w:t>
      </w:r>
    </w:p>
    <w:p w14:paraId="67A2979B" w14:textId="77777777" w:rsidR="00863208" w:rsidRPr="00443CB6" w:rsidRDefault="00863208" w:rsidP="00D84C41">
      <w:pPr>
        <w:pStyle w:val="Text-EngConfc"/>
        <w:ind w:firstLine="0"/>
        <w:rPr>
          <w:szCs w:val="18"/>
        </w:rPr>
      </w:pPr>
    </w:p>
    <w:p w14:paraId="2952C031" w14:textId="2047757D" w:rsidR="00B37D0D" w:rsidRPr="00443CB6" w:rsidRDefault="00B37D0D" w:rsidP="00B37D0D">
      <w:pPr>
        <w:pStyle w:val="Text-EngConfc"/>
        <w:numPr>
          <w:ilvl w:val="0"/>
          <w:numId w:val="23"/>
        </w:numPr>
        <w:rPr>
          <w:szCs w:val="18"/>
        </w:rPr>
      </w:pPr>
      <w:r w:rsidRPr="00443CB6">
        <w:rPr>
          <w:szCs w:val="18"/>
        </w:rPr>
        <w:t>Resistors:</w:t>
      </w:r>
      <w:r w:rsidR="00863208">
        <w:rPr>
          <w:szCs w:val="18"/>
        </w:rPr>
        <w:t xml:space="preserve"> </w:t>
      </w:r>
      <w:r w:rsidRPr="00443CB6">
        <w:rPr>
          <w:szCs w:val="18"/>
        </w:rPr>
        <w:t xml:space="preserve">Components for which there is an engineering or business reason to minimize or eliminate change </w:t>
      </w:r>
    </w:p>
    <w:p w14:paraId="66A3DB62" w14:textId="77777777" w:rsidR="00B37D0D" w:rsidRPr="00443CB6" w:rsidRDefault="00B37D0D" w:rsidP="00B37D0D">
      <w:pPr>
        <w:pStyle w:val="Text-EngConfc"/>
        <w:rPr>
          <w:szCs w:val="18"/>
        </w:rPr>
      </w:pPr>
    </w:p>
    <w:p w14:paraId="372438A9" w14:textId="77777777" w:rsidR="00B37D0D" w:rsidRPr="00443CB6" w:rsidRDefault="00B37D0D" w:rsidP="00B37D0D">
      <w:pPr>
        <w:pStyle w:val="Text-EngConfc"/>
        <w:rPr>
          <w:szCs w:val="18"/>
        </w:rPr>
      </w:pPr>
      <w:r w:rsidRPr="00443CB6">
        <w:rPr>
          <w:szCs w:val="18"/>
        </w:rPr>
        <w:t xml:space="preserve">Differing design strategies impact the likelihood of change propagation in a system. A highly optimized system leaves little margin in order to drive down cost or increase performance thus increasing the overall change that a change will propagate throughout the system. </w:t>
      </w:r>
    </w:p>
    <w:p w14:paraId="039E811E" w14:textId="77777777" w:rsidR="00B37D0D" w:rsidRPr="00443CB6" w:rsidRDefault="00B37D0D" w:rsidP="00B37D0D">
      <w:pPr>
        <w:pStyle w:val="Text-EngConfc"/>
        <w:rPr>
          <w:szCs w:val="18"/>
        </w:rPr>
      </w:pPr>
    </w:p>
    <w:p w14:paraId="72CC0794" w14:textId="77777777" w:rsidR="00B37D0D" w:rsidRPr="00443CB6" w:rsidRDefault="00B37D0D" w:rsidP="00B37D0D">
      <w:pPr>
        <w:pStyle w:val="Text-EngConfc"/>
        <w:rPr>
          <w:szCs w:val="18"/>
        </w:rPr>
      </w:pPr>
      <w:r w:rsidRPr="00443CB6">
        <w:rPr>
          <w:szCs w:val="18"/>
        </w:rPr>
        <w:t xml:space="preserve">However, systems built with added margin have included the option for future flexibility by introducing buffers into the system. Multiplier components would be good candidates to examine to determine if added margin can be developed into the initial design to reduce the impact of change to the overall system. In summary: </w:t>
      </w:r>
    </w:p>
    <w:p w14:paraId="184BB500" w14:textId="77777777" w:rsidR="00B37D0D" w:rsidRPr="00443CB6" w:rsidRDefault="00B37D0D" w:rsidP="00B37D0D">
      <w:pPr>
        <w:pStyle w:val="Text-EngConfc"/>
        <w:rPr>
          <w:szCs w:val="18"/>
        </w:rPr>
      </w:pPr>
      <w:r w:rsidRPr="00443CB6">
        <w:rPr>
          <w:szCs w:val="18"/>
        </w:rPr>
        <w:lastRenderedPageBreak/>
        <w:t>"successful change management needs to be informed by all of the following aspects of change and their relationships to each other”:</w:t>
      </w:r>
    </w:p>
    <w:p w14:paraId="2B6B7AC5" w14:textId="77777777" w:rsidR="00B37D0D" w:rsidRPr="00443CB6" w:rsidRDefault="00B37D0D" w:rsidP="00B37D0D">
      <w:pPr>
        <w:pStyle w:val="Text-EngConfc"/>
        <w:numPr>
          <w:ilvl w:val="0"/>
          <w:numId w:val="22"/>
        </w:numPr>
        <w:rPr>
          <w:szCs w:val="18"/>
        </w:rPr>
      </w:pPr>
      <w:r w:rsidRPr="00443CB6">
        <w:rPr>
          <w:szCs w:val="18"/>
        </w:rPr>
        <w:t>The source of the change and the underlying causes.</w:t>
      </w:r>
    </w:p>
    <w:p w14:paraId="5551B321" w14:textId="77777777" w:rsidR="00B37D0D" w:rsidRPr="00443CB6" w:rsidRDefault="00B37D0D" w:rsidP="00B37D0D">
      <w:pPr>
        <w:pStyle w:val="Text-EngConfc"/>
        <w:numPr>
          <w:ilvl w:val="0"/>
          <w:numId w:val="22"/>
        </w:numPr>
        <w:rPr>
          <w:szCs w:val="18"/>
        </w:rPr>
      </w:pPr>
      <w:r w:rsidRPr="00443CB6">
        <w:rPr>
          <w:szCs w:val="18"/>
        </w:rPr>
        <w:t>The interdependencies between components and systems.</w:t>
      </w:r>
    </w:p>
    <w:p w14:paraId="3A51D17B" w14:textId="64483966" w:rsidR="00B37D0D" w:rsidRPr="00443CB6" w:rsidRDefault="00B37D0D" w:rsidP="00B37D0D">
      <w:pPr>
        <w:pStyle w:val="Text-EngConfc"/>
        <w:numPr>
          <w:ilvl w:val="0"/>
          <w:numId w:val="22"/>
        </w:numPr>
        <w:rPr>
          <w:szCs w:val="18"/>
        </w:rPr>
      </w:pPr>
      <w:r w:rsidRPr="00443CB6">
        <w:rPr>
          <w:szCs w:val="18"/>
        </w:rPr>
        <w:t xml:space="preserve">The types of propagation </w:t>
      </w:r>
      <w:r w:rsidR="007F0B07" w:rsidRPr="00443CB6">
        <w:rPr>
          <w:szCs w:val="18"/>
        </w:rPr>
        <w:t>behavior</w:t>
      </w:r>
      <w:r w:rsidRPr="00443CB6">
        <w:rPr>
          <w:szCs w:val="18"/>
        </w:rPr>
        <w:t xml:space="preserve"> and their dependence on tolerance margins.</w:t>
      </w:r>
    </w:p>
    <w:p w14:paraId="6FDE2303" w14:textId="77777777" w:rsidR="00B37D0D" w:rsidRPr="00443CB6" w:rsidRDefault="00B37D0D" w:rsidP="00B37D0D">
      <w:pPr>
        <w:pStyle w:val="Text-EngConfc"/>
        <w:numPr>
          <w:ilvl w:val="0"/>
          <w:numId w:val="22"/>
        </w:numPr>
        <w:rPr>
          <w:szCs w:val="18"/>
        </w:rPr>
      </w:pPr>
      <w:r w:rsidRPr="00443CB6">
        <w:rPr>
          <w:szCs w:val="18"/>
        </w:rPr>
        <w:t>The consequences of change on product quality, cost, and time to market.</w:t>
      </w:r>
    </w:p>
    <w:p w14:paraId="37F2274C" w14:textId="77777777" w:rsidR="00B37D0D" w:rsidRPr="00443CB6" w:rsidRDefault="00B37D0D" w:rsidP="00B37D0D">
      <w:pPr>
        <w:pStyle w:val="Text-EngConfc"/>
        <w:numPr>
          <w:ilvl w:val="0"/>
          <w:numId w:val="22"/>
        </w:numPr>
        <w:rPr>
          <w:szCs w:val="18"/>
        </w:rPr>
      </w:pPr>
      <w:r w:rsidRPr="00443CB6">
        <w:rPr>
          <w:szCs w:val="18"/>
        </w:rPr>
        <w:t>The state of tolerance margins on key parameters.</w:t>
      </w:r>
    </w:p>
    <w:p w14:paraId="5FDA562A" w14:textId="77777777" w:rsidR="00B37D0D" w:rsidRPr="00443CB6" w:rsidRDefault="00B37D0D" w:rsidP="00B37D0D">
      <w:pPr>
        <w:pStyle w:val="Text-EngConfc"/>
        <w:rPr>
          <w:szCs w:val="18"/>
        </w:rPr>
      </w:pPr>
    </w:p>
    <w:p w14:paraId="56287501" w14:textId="77777777" w:rsidR="00B37D0D" w:rsidRPr="00C34430" w:rsidRDefault="00B37D0D" w:rsidP="00B37D0D">
      <w:pPr>
        <w:pStyle w:val="Text-EngConfc"/>
        <w:ind w:firstLine="0"/>
        <w:rPr>
          <w:b/>
          <w:szCs w:val="18"/>
          <w:u w:val="single"/>
        </w:rPr>
      </w:pPr>
      <w:r w:rsidRPr="00C34430">
        <w:rPr>
          <w:b/>
          <w:szCs w:val="18"/>
          <w:u w:val="single"/>
        </w:rPr>
        <w:t>Testing</w:t>
      </w:r>
    </w:p>
    <w:p w14:paraId="691D88D8" w14:textId="77777777" w:rsidR="00B37D0D" w:rsidRPr="001B46BB" w:rsidRDefault="00B37D0D" w:rsidP="00B37D0D">
      <w:pPr>
        <w:pStyle w:val="Text-EngConfc"/>
        <w:rPr>
          <w:szCs w:val="18"/>
        </w:rPr>
      </w:pPr>
    </w:p>
    <w:p w14:paraId="2D17AC5F" w14:textId="77777777" w:rsidR="00B37D0D" w:rsidRPr="00443CB6" w:rsidRDefault="00B37D0D" w:rsidP="00B37D0D">
      <w:pPr>
        <w:pStyle w:val="Text-EngConfc"/>
        <w:rPr>
          <w:szCs w:val="18"/>
        </w:rPr>
      </w:pPr>
      <w:r w:rsidRPr="00443CB6">
        <w:rPr>
          <w:szCs w:val="18"/>
        </w:rPr>
        <w:t xml:space="preserve">Obsolescence can affect test in multiple ways. New test methodologies may need to be developed to test the design changes that result from obsolescence. In addition, the fielded product may not be the only area experiencing obsolescence. The test harnesses and testing SW may also experience obsolescence and should be considered early in any activity where obsolescence is being managed. </w:t>
      </w:r>
    </w:p>
    <w:p w14:paraId="003C938E" w14:textId="77777777" w:rsidR="00B37D0D" w:rsidRPr="00443CB6" w:rsidRDefault="00B37D0D" w:rsidP="00B37D0D">
      <w:pPr>
        <w:pStyle w:val="Text-EngConfc"/>
        <w:rPr>
          <w:szCs w:val="18"/>
        </w:rPr>
      </w:pPr>
    </w:p>
    <w:p w14:paraId="2EF5564D" w14:textId="77777777" w:rsidR="00B37D0D" w:rsidRPr="00443CB6" w:rsidRDefault="00B37D0D" w:rsidP="00B37D0D">
      <w:pPr>
        <w:pStyle w:val="Text-EngConfc"/>
        <w:rPr>
          <w:szCs w:val="18"/>
        </w:rPr>
      </w:pPr>
      <w:r w:rsidRPr="00443CB6">
        <w:rPr>
          <w:szCs w:val="18"/>
        </w:rPr>
        <w:t xml:space="preserve">The COTS components costs are amortized over the many users; however, the testing is also only focused on the areas of the system most likely to be exercised by most users. If the new projects application of a COTS component diverges from that of the masses or from the context of previously tested projects/products, specialized testing is still needed in order to reduce the likelihood that the difference in application of the COTS component could cause problems during use. </w:t>
      </w:r>
    </w:p>
    <w:p w14:paraId="14FC85CB" w14:textId="77777777" w:rsidR="00B37D0D" w:rsidRPr="00443CB6" w:rsidRDefault="00B37D0D" w:rsidP="00B37D0D">
      <w:pPr>
        <w:pStyle w:val="Text-EngConfc"/>
        <w:rPr>
          <w:szCs w:val="18"/>
        </w:rPr>
      </w:pPr>
    </w:p>
    <w:p w14:paraId="36A578FD" w14:textId="77777777" w:rsidR="00B37D0D" w:rsidRPr="00443CB6" w:rsidRDefault="00B37D0D" w:rsidP="00B37D0D">
      <w:pPr>
        <w:pStyle w:val="Text-EngConfc"/>
        <w:rPr>
          <w:szCs w:val="18"/>
        </w:rPr>
      </w:pPr>
      <w:r w:rsidRPr="00443CB6">
        <w:rPr>
          <w:szCs w:val="18"/>
        </w:rPr>
        <w:t xml:space="preserve">"Even with no explicitly defined operational distribution, testers usually have some information or intuition about how the software will be used and therefore emphasize, at least informally, testing of what they believe to be its central or critical portions. These priorities will likely change, however, if it is decided to incorporate the component into a different software system. The original system may commonly execute portions that the other never will, which makes much of the testing irrelevant to the new user in the new setting. </w:t>
      </w:r>
    </w:p>
    <w:p w14:paraId="051F5D40" w14:textId="77777777" w:rsidR="00B37D0D" w:rsidRPr="00443CB6" w:rsidRDefault="00B37D0D" w:rsidP="00B37D0D">
      <w:pPr>
        <w:pStyle w:val="Text-EngConfc"/>
        <w:rPr>
          <w:szCs w:val="18"/>
        </w:rPr>
      </w:pPr>
    </w:p>
    <w:p w14:paraId="1F4923D6" w14:textId="77777777" w:rsidR="00B37D0D" w:rsidRPr="001B46BB" w:rsidRDefault="00B37D0D" w:rsidP="00B37D0D">
      <w:pPr>
        <w:pStyle w:val="Text-EngConfc"/>
        <w:rPr>
          <w:szCs w:val="18"/>
        </w:rPr>
      </w:pPr>
      <w:r w:rsidRPr="00443CB6">
        <w:rPr>
          <w:szCs w:val="18"/>
        </w:rPr>
        <w:lastRenderedPageBreak/>
        <w:t xml:space="preserve">Likewise, the new user may use parts of the component that correspond to extremely unlikely scenarios in the original system's behavior, and these may have been untested or only lightly tested when the software was developed." Minimum unit testing, integration testing and systems testing are essential for a system and further types of testing such as feature testing, performance testing, load testing, stability testing, stress testing, and reliability testing may also be required. And maintaining the software specification whenever new functionality is added and maintaining traceability between the specification and detailed test cases that have been used to test the software. </w:t>
      </w:r>
    </w:p>
    <w:p w14:paraId="53F09C70" w14:textId="77777777" w:rsidR="00B37D0D" w:rsidRPr="00443CB6" w:rsidRDefault="00B37D0D" w:rsidP="00B37D0D">
      <w:pPr>
        <w:pStyle w:val="Text-EngConfc"/>
        <w:rPr>
          <w:szCs w:val="18"/>
        </w:rPr>
      </w:pPr>
    </w:p>
    <w:tbl>
      <w:tblPr>
        <w:tblStyle w:val="TableGrid"/>
        <w:tblW w:w="0" w:type="auto"/>
        <w:tblLook w:val="04A0" w:firstRow="1" w:lastRow="0" w:firstColumn="1" w:lastColumn="0" w:noHBand="0" w:noVBand="1"/>
      </w:tblPr>
      <w:tblGrid>
        <w:gridCol w:w="2174"/>
        <w:gridCol w:w="2136"/>
      </w:tblGrid>
      <w:tr w:rsidR="00B37D0D" w:rsidRPr="001B46BB" w14:paraId="496949D4" w14:textId="77777777" w:rsidTr="00880BC2">
        <w:tc>
          <w:tcPr>
            <w:tcW w:w="9176" w:type="dxa"/>
            <w:gridSpan w:val="2"/>
            <w:shd w:val="clear" w:color="auto" w:fill="DDD9C3" w:themeFill="background2" w:themeFillShade="E6"/>
          </w:tcPr>
          <w:p w14:paraId="50AE4A68" w14:textId="77777777" w:rsidR="00B37D0D" w:rsidRPr="001B46BB" w:rsidRDefault="00B37D0D" w:rsidP="00880BC2">
            <w:pPr>
              <w:pStyle w:val="Text-EngConfc"/>
              <w:rPr>
                <w:szCs w:val="18"/>
              </w:rPr>
            </w:pPr>
            <w:r w:rsidRPr="001B46BB">
              <w:rPr>
                <w:szCs w:val="18"/>
              </w:rPr>
              <w:t>OBSOLESCENCE MANAGEMENT CRITICALITY METRIC</w:t>
            </w:r>
          </w:p>
        </w:tc>
      </w:tr>
      <w:tr w:rsidR="00B37D0D" w:rsidRPr="001B46BB" w14:paraId="700C769E" w14:textId="77777777" w:rsidTr="00880BC2">
        <w:tc>
          <w:tcPr>
            <w:tcW w:w="4501" w:type="dxa"/>
            <w:shd w:val="clear" w:color="auto" w:fill="DAEEF3" w:themeFill="accent5" w:themeFillTint="33"/>
          </w:tcPr>
          <w:p w14:paraId="67421FE2" w14:textId="77777777" w:rsidR="00B37D0D" w:rsidRPr="001B46BB" w:rsidRDefault="00B37D0D" w:rsidP="00880BC2">
            <w:pPr>
              <w:pStyle w:val="Text-EngConfc"/>
              <w:rPr>
                <w:szCs w:val="18"/>
              </w:rPr>
            </w:pPr>
            <w:r w:rsidRPr="001B46BB">
              <w:rPr>
                <w:szCs w:val="18"/>
              </w:rPr>
              <w:t>Approach</w:t>
            </w:r>
          </w:p>
        </w:tc>
        <w:tc>
          <w:tcPr>
            <w:tcW w:w="4675" w:type="dxa"/>
            <w:shd w:val="clear" w:color="auto" w:fill="DAEEF3" w:themeFill="accent5" w:themeFillTint="33"/>
          </w:tcPr>
          <w:p w14:paraId="6ECE0115" w14:textId="77777777" w:rsidR="00B37D0D" w:rsidRPr="001B46BB" w:rsidRDefault="00B37D0D" w:rsidP="00880BC2">
            <w:pPr>
              <w:pStyle w:val="Text-EngConfc"/>
              <w:rPr>
                <w:szCs w:val="18"/>
              </w:rPr>
            </w:pPr>
            <w:r w:rsidRPr="001B46BB">
              <w:rPr>
                <w:szCs w:val="18"/>
              </w:rPr>
              <w:t>Criticality</w:t>
            </w:r>
          </w:p>
        </w:tc>
      </w:tr>
      <w:tr w:rsidR="00B37D0D" w:rsidRPr="001B46BB" w14:paraId="162C1A57" w14:textId="77777777" w:rsidTr="00880BC2">
        <w:trPr>
          <w:trHeight w:val="209"/>
        </w:trPr>
        <w:tc>
          <w:tcPr>
            <w:tcW w:w="4501" w:type="dxa"/>
          </w:tcPr>
          <w:p w14:paraId="292F6C22" w14:textId="77777777" w:rsidR="00B37D0D" w:rsidRPr="00443CB6" w:rsidRDefault="00B37D0D" w:rsidP="00880BC2">
            <w:pPr>
              <w:pStyle w:val="Text-EngConfc"/>
              <w:ind w:firstLine="0"/>
              <w:jc w:val="left"/>
              <w:rPr>
                <w:szCs w:val="18"/>
              </w:rPr>
            </w:pPr>
            <w:r w:rsidRPr="00443CB6">
              <w:rPr>
                <w:szCs w:val="18"/>
              </w:rPr>
              <w:t>Replacement available, same footprint</w:t>
            </w:r>
          </w:p>
        </w:tc>
        <w:tc>
          <w:tcPr>
            <w:tcW w:w="4675" w:type="dxa"/>
          </w:tcPr>
          <w:p w14:paraId="1B541B03" w14:textId="77777777" w:rsidR="00B37D0D" w:rsidRDefault="00B37D0D" w:rsidP="00880BC2">
            <w:pPr>
              <w:pStyle w:val="Text-EngConfc"/>
              <w:rPr>
                <w:szCs w:val="18"/>
              </w:rPr>
            </w:pPr>
          </w:p>
          <w:p w14:paraId="049D0096" w14:textId="77777777" w:rsidR="00B37D0D" w:rsidRPr="00443CB6" w:rsidRDefault="00B37D0D" w:rsidP="00880BC2">
            <w:pPr>
              <w:pStyle w:val="Text-EngConfc"/>
              <w:rPr>
                <w:szCs w:val="18"/>
              </w:rPr>
            </w:pPr>
            <w:r w:rsidRPr="00443CB6">
              <w:rPr>
                <w:szCs w:val="18"/>
              </w:rPr>
              <w:t>Low</w:t>
            </w:r>
          </w:p>
        </w:tc>
      </w:tr>
      <w:tr w:rsidR="00B37D0D" w:rsidRPr="001B46BB" w14:paraId="3348337E" w14:textId="77777777" w:rsidTr="00880BC2">
        <w:tc>
          <w:tcPr>
            <w:tcW w:w="4501" w:type="dxa"/>
          </w:tcPr>
          <w:p w14:paraId="34FB36A6" w14:textId="77777777" w:rsidR="00B37D0D" w:rsidRPr="00443CB6" w:rsidRDefault="00B37D0D" w:rsidP="00880BC2">
            <w:pPr>
              <w:pStyle w:val="Text-EngConfc"/>
              <w:ind w:firstLine="0"/>
              <w:jc w:val="left"/>
              <w:rPr>
                <w:szCs w:val="18"/>
              </w:rPr>
            </w:pPr>
            <w:r w:rsidRPr="00443CB6">
              <w:rPr>
                <w:szCs w:val="18"/>
              </w:rPr>
              <w:t>Replacement available, different footprint (new layout is required)</w:t>
            </w:r>
          </w:p>
        </w:tc>
        <w:tc>
          <w:tcPr>
            <w:tcW w:w="4675" w:type="dxa"/>
          </w:tcPr>
          <w:p w14:paraId="246C5D3E" w14:textId="77777777" w:rsidR="00B37D0D" w:rsidRDefault="00B37D0D" w:rsidP="00880BC2">
            <w:pPr>
              <w:pStyle w:val="Text-EngConfc"/>
              <w:rPr>
                <w:szCs w:val="18"/>
              </w:rPr>
            </w:pPr>
          </w:p>
          <w:p w14:paraId="6C41CC51" w14:textId="77777777" w:rsidR="00B37D0D" w:rsidRPr="00443CB6" w:rsidRDefault="00B37D0D" w:rsidP="00880BC2">
            <w:pPr>
              <w:pStyle w:val="Text-EngConfc"/>
              <w:rPr>
                <w:szCs w:val="18"/>
              </w:rPr>
            </w:pPr>
            <w:r w:rsidRPr="00443CB6">
              <w:rPr>
                <w:szCs w:val="18"/>
              </w:rPr>
              <w:t>Medium</w:t>
            </w:r>
          </w:p>
        </w:tc>
      </w:tr>
      <w:tr w:rsidR="00B37D0D" w:rsidRPr="001B46BB" w14:paraId="531D7F38" w14:textId="77777777" w:rsidTr="00880BC2">
        <w:tc>
          <w:tcPr>
            <w:tcW w:w="4501" w:type="dxa"/>
          </w:tcPr>
          <w:p w14:paraId="73EC2A2F" w14:textId="77777777" w:rsidR="00B37D0D" w:rsidRPr="00443CB6" w:rsidRDefault="00B37D0D" w:rsidP="00880BC2">
            <w:pPr>
              <w:pStyle w:val="Text-EngConfc"/>
              <w:ind w:firstLine="0"/>
              <w:jc w:val="left"/>
              <w:rPr>
                <w:szCs w:val="18"/>
              </w:rPr>
            </w:pPr>
            <w:r w:rsidRPr="00443CB6">
              <w:rPr>
                <w:szCs w:val="18"/>
              </w:rPr>
              <w:t>No</w:t>
            </w:r>
            <w:r>
              <w:rPr>
                <w:szCs w:val="18"/>
              </w:rPr>
              <w:t xml:space="preserve"> </w:t>
            </w:r>
            <w:r w:rsidRPr="00443CB6">
              <w:rPr>
                <w:szCs w:val="18"/>
              </w:rPr>
              <w:t>direct replacement available,</w:t>
            </w:r>
            <w:r>
              <w:rPr>
                <w:szCs w:val="18"/>
              </w:rPr>
              <w:t xml:space="preserve"> </w:t>
            </w:r>
            <w:r w:rsidRPr="00443CB6">
              <w:rPr>
                <w:szCs w:val="18"/>
              </w:rPr>
              <w:t>Different</w:t>
            </w:r>
            <w:r>
              <w:rPr>
                <w:szCs w:val="18"/>
              </w:rPr>
              <w:t xml:space="preserve"> </w:t>
            </w:r>
            <w:r w:rsidRPr="00443CB6">
              <w:rPr>
                <w:szCs w:val="18"/>
              </w:rPr>
              <w:t>functionality</w:t>
            </w:r>
          </w:p>
          <w:p w14:paraId="461B3CDE" w14:textId="77777777" w:rsidR="00B37D0D" w:rsidRPr="00443CB6" w:rsidRDefault="00B37D0D" w:rsidP="00880BC2">
            <w:pPr>
              <w:pStyle w:val="Text-EngConfc"/>
              <w:ind w:firstLine="0"/>
              <w:jc w:val="left"/>
              <w:rPr>
                <w:szCs w:val="18"/>
              </w:rPr>
            </w:pPr>
            <w:r>
              <w:rPr>
                <w:szCs w:val="18"/>
              </w:rPr>
              <w:t xml:space="preserve">1) </w:t>
            </w:r>
            <w:r w:rsidRPr="00443CB6">
              <w:rPr>
                <w:szCs w:val="18"/>
              </w:rPr>
              <w:t>Design modification required</w:t>
            </w:r>
          </w:p>
          <w:p w14:paraId="1DFAEACA" w14:textId="77777777" w:rsidR="00B37D0D" w:rsidRPr="00443CB6" w:rsidRDefault="00B37D0D" w:rsidP="00880BC2">
            <w:pPr>
              <w:pStyle w:val="Text-EngConfc"/>
              <w:ind w:firstLine="0"/>
              <w:jc w:val="left"/>
              <w:rPr>
                <w:szCs w:val="18"/>
              </w:rPr>
            </w:pPr>
            <w:r>
              <w:rPr>
                <w:szCs w:val="18"/>
              </w:rPr>
              <w:t xml:space="preserve">2) </w:t>
            </w:r>
            <w:r w:rsidRPr="00443CB6">
              <w:rPr>
                <w:szCs w:val="18"/>
              </w:rPr>
              <w:t>New layout</w:t>
            </w:r>
            <w:r>
              <w:rPr>
                <w:szCs w:val="18"/>
              </w:rPr>
              <w:t xml:space="preserve"> </w:t>
            </w:r>
            <w:r w:rsidRPr="00443CB6">
              <w:rPr>
                <w:szCs w:val="18"/>
              </w:rPr>
              <w:t>Software changes could be Required</w:t>
            </w:r>
          </w:p>
        </w:tc>
        <w:tc>
          <w:tcPr>
            <w:tcW w:w="4675" w:type="dxa"/>
          </w:tcPr>
          <w:p w14:paraId="3E0E0E91" w14:textId="77777777" w:rsidR="00B37D0D" w:rsidRDefault="00B37D0D" w:rsidP="00880BC2">
            <w:pPr>
              <w:pStyle w:val="Text-EngConfc"/>
              <w:rPr>
                <w:szCs w:val="18"/>
              </w:rPr>
            </w:pPr>
          </w:p>
          <w:p w14:paraId="3C519995" w14:textId="77777777" w:rsidR="00B37D0D" w:rsidRDefault="00B37D0D" w:rsidP="00880BC2">
            <w:pPr>
              <w:pStyle w:val="Text-EngConfc"/>
              <w:rPr>
                <w:szCs w:val="18"/>
              </w:rPr>
            </w:pPr>
          </w:p>
          <w:p w14:paraId="217DB8DB" w14:textId="77777777" w:rsidR="00B37D0D" w:rsidRDefault="00B37D0D" w:rsidP="00880BC2">
            <w:pPr>
              <w:pStyle w:val="Text-EngConfc"/>
              <w:rPr>
                <w:szCs w:val="18"/>
              </w:rPr>
            </w:pPr>
          </w:p>
          <w:p w14:paraId="6F296739" w14:textId="77777777" w:rsidR="00B37D0D" w:rsidRDefault="00B37D0D" w:rsidP="00880BC2">
            <w:pPr>
              <w:pStyle w:val="Text-EngConfc"/>
              <w:rPr>
                <w:szCs w:val="18"/>
              </w:rPr>
            </w:pPr>
          </w:p>
          <w:p w14:paraId="2269E25B" w14:textId="77777777" w:rsidR="00B37D0D" w:rsidRPr="00443CB6" w:rsidRDefault="00B37D0D" w:rsidP="00880BC2">
            <w:pPr>
              <w:pStyle w:val="Text-EngConfc"/>
              <w:rPr>
                <w:szCs w:val="18"/>
              </w:rPr>
            </w:pPr>
            <w:r w:rsidRPr="00443CB6">
              <w:rPr>
                <w:szCs w:val="18"/>
              </w:rPr>
              <w:t>High</w:t>
            </w:r>
          </w:p>
        </w:tc>
      </w:tr>
      <w:tr w:rsidR="00B37D0D" w:rsidRPr="001B46BB" w14:paraId="2933831B" w14:textId="77777777" w:rsidTr="00880BC2">
        <w:tc>
          <w:tcPr>
            <w:tcW w:w="4501" w:type="dxa"/>
          </w:tcPr>
          <w:p w14:paraId="2DA67018" w14:textId="77777777" w:rsidR="00B37D0D" w:rsidRPr="00443CB6" w:rsidRDefault="00B37D0D" w:rsidP="00880BC2">
            <w:pPr>
              <w:pStyle w:val="Text-EngConfc"/>
              <w:ind w:firstLine="0"/>
              <w:jc w:val="left"/>
              <w:rPr>
                <w:szCs w:val="18"/>
              </w:rPr>
            </w:pPr>
            <w:r w:rsidRPr="00443CB6">
              <w:rPr>
                <w:szCs w:val="18"/>
              </w:rPr>
              <w:t xml:space="preserve">No direct replacement available, process/ technology obsolete </w:t>
            </w:r>
          </w:p>
          <w:p w14:paraId="65272002" w14:textId="77777777" w:rsidR="00B37D0D" w:rsidRPr="00443CB6" w:rsidRDefault="00B37D0D" w:rsidP="00880BC2">
            <w:pPr>
              <w:pStyle w:val="Text-EngConfc"/>
              <w:ind w:firstLine="0"/>
              <w:jc w:val="left"/>
              <w:rPr>
                <w:szCs w:val="18"/>
              </w:rPr>
            </w:pPr>
            <w:r>
              <w:rPr>
                <w:szCs w:val="18"/>
              </w:rPr>
              <w:t xml:space="preserve">1) </w:t>
            </w:r>
            <w:r w:rsidRPr="00443CB6">
              <w:rPr>
                <w:szCs w:val="18"/>
              </w:rPr>
              <w:t>New component design</w:t>
            </w:r>
          </w:p>
          <w:p w14:paraId="2903DE05" w14:textId="77777777" w:rsidR="00B37D0D" w:rsidRPr="00443CB6" w:rsidRDefault="00B37D0D" w:rsidP="00880BC2">
            <w:pPr>
              <w:pStyle w:val="Text-EngConfc"/>
              <w:ind w:firstLine="0"/>
              <w:jc w:val="left"/>
              <w:rPr>
                <w:szCs w:val="18"/>
              </w:rPr>
            </w:pPr>
            <w:r>
              <w:rPr>
                <w:szCs w:val="18"/>
              </w:rPr>
              <w:t xml:space="preserve">2) </w:t>
            </w:r>
            <w:r w:rsidRPr="00443CB6">
              <w:rPr>
                <w:szCs w:val="18"/>
              </w:rPr>
              <w:t>Module redesign</w:t>
            </w:r>
            <w:r>
              <w:rPr>
                <w:szCs w:val="18"/>
              </w:rPr>
              <w:t xml:space="preserve"> </w:t>
            </w:r>
            <w:r w:rsidRPr="00443CB6">
              <w:rPr>
                <w:szCs w:val="18"/>
              </w:rPr>
              <w:t>New layout</w:t>
            </w:r>
            <w:r>
              <w:rPr>
                <w:szCs w:val="18"/>
              </w:rPr>
              <w:t xml:space="preserve"> </w:t>
            </w:r>
            <w:r w:rsidRPr="00443CB6">
              <w:rPr>
                <w:szCs w:val="18"/>
              </w:rPr>
              <w:t>Software</w:t>
            </w:r>
          </w:p>
        </w:tc>
        <w:tc>
          <w:tcPr>
            <w:tcW w:w="4675" w:type="dxa"/>
          </w:tcPr>
          <w:p w14:paraId="146931DF" w14:textId="77777777" w:rsidR="00B37D0D" w:rsidRDefault="00B37D0D" w:rsidP="00880BC2">
            <w:pPr>
              <w:pStyle w:val="Text-EngConfc"/>
              <w:rPr>
                <w:szCs w:val="18"/>
              </w:rPr>
            </w:pPr>
          </w:p>
          <w:p w14:paraId="22AAF980" w14:textId="77777777" w:rsidR="00B37D0D" w:rsidRDefault="00B37D0D" w:rsidP="00880BC2">
            <w:pPr>
              <w:pStyle w:val="Text-EngConfc"/>
              <w:rPr>
                <w:szCs w:val="18"/>
              </w:rPr>
            </w:pPr>
          </w:p>
          <w:p w14:paraId="143273E7" w14:textId="77777777" w:rsidR="00B37D0D" w:rsidRDefault="00B37D0D" w:rsidP="00880BC2">
            <w:pPr>
              <w:pStyle w:val="Text-EngConfc"/>
              <w:rPr>
                <w:szCs w:val="18"/>
              </w:rPr>
            </w:pPr>
          </w:p>
          <w:p w14:paraId="6E951492" w14:textId="77777777" w:rsidR="00B37D0D" w:rsidRDefault="00B37D0D" w:rsidP="00880BC2">
            <w:pPr>
              <w:pStyle w:val="Text-EngConfc"/>
              <w:rPr>
                <w:szCs w:val="18"/>
              </w:rPr>
            </w:pPr>
          </w:p>
          <w:p w14:paraId="684312F5" w14:textId="77777777" w:rsidR="00B37D0D" w:rsidRDefault="00B37D0D" w:rsidP="00880BC2">
            <w:pPr>
              <w:pStyle w:val="Text-EngConfc"/>
              <w:rPr>
                <w:szCs w:val="18"/>
              </w:rPr>
            </w:pPr>
          </w:p>
          <w:p w14:paraId="703B2CD3" w14:textId="77777777" w:rsidR="00B37D0D" w:rsidRPr="00443CB6" w:rsidRDefault="00B37D0D" w:rsidP="00880BC2">
            <w:pPr>
              <w:pStyle w:val="Text-EngConfc"/>
              <w:rPr>
                <w:szCs w:val="18"/>
              </w:rPr>
            </w:pPr>
            <w:r>
              <w:rPr>
                <w:szCs w:val="18"/>
              </w:rPr>
              <w:t xml:space="preserve">Critical </w:t>
            </w:r>
          </w:p>
        </w:tc>
      </w:tr>
    </w:tbl>
    <w:p w14:paraId="38395E61" w14:textId="77777777" w:rsidR="00B37D0D" w:rsidRDefault="00B37D0D" w:rsidP="00B37D0D">
      <w:pPr>
        <w:pStyle w:val="Text-EngConfc"/>
        <w:rPr>
          <w:szCs w:val="18"/>
        </w:rPr>
      </w:pPr>
    </w:p>
    <w:p w14:paraId="0BE6723A" w14:textId="77777777" w:rsidR="00B37D0D" w:rsidRDefault="00B37D0D" w:rsidP="00B37D0D">
      <w:pPr>
        <w:pStyle w:val="Text-EngConfc"/>
        <w:rPr>
          <w:szCs w:val="18"/>
        </w:rPr>
      </w:pPr>
      <w:r>
        <w:rPr>
          <w:szCs w:val="18"/>
        </w:rPr>
        <w:t>Fig 1. Obsolescence Criticality Metrics</w:t>
      </w:r>
    </w:p>
    <w:p w14:paraId="22B8DD62" w14:textId="77777777" w:rsidR="00B37D0D" w:rsidRDefault="00B37D0D" w:rsidP="00B37D0D">
      <w:pPr>
        <w:pStyle w:val="Text-EngConfc"/>
        <w:rPr>
          <w:szCs w:val="18"/>
        </w:rPr>
      </w:pPr>
    </w:p>
    <w:p w14:paraId="2911C8ED" w14:textId="77777777" w:rsidR="00B37D0D" w:rsidRDefault="00B37D0D" w:rsidP="00B37D0D">
      <w:pPr>
        <w:pStyle w:val="Text-EngConfc"/>
        <w:rPr>
          <w:szCs w:val="18"/>
        </w:rPr>
      </w:pPr>
      <w:r w:rsidRPr="00443CB6">
        <w:rPr>
          <w:szCs w:val="18"/>
        </w:rPr>
        <w:t xml:space="preserve">The framework containing common components can be used across different inspection projects improving developing effort and decreasing time to market. </w:t>
      </w:r>
      <w:r w:rsidRPr="001B46BB">
        <w:rPr>
          <w:szCs w:val="18"/>
        </w:rPr>
        <w:t xml:space="preserve">It can be reused </w:t>
      </w:r>
      <w:r w:rsidRPr="001B46BB">
        <w:rPr>
          <w:szCs w:val="18"/>
        </w:rPr>
        <w:lastRenderedPageBreak/>
        <w:t xml:space="preserve">across different projects without any code change (plug n play) and can also be extended based on the project needs. </w:t>
      </w:r>
      <w:r w:rsidRPr="001B46BB">
        <w:rPr>
          <w:rFonts w:ascii="Arial" w:hAnsi="Arial" w:cs="Arial"/>
          <w:szCs w:val="18"/>
        </w:rPr>
        <w:t>​</w:t>
      </w:r>
      <w:r w:rsidRPr="001B46BB">
        <w:rPr>
          <w:szCs w:val="18"/>
        </w:rPr>
        <w:t>The common framework is main goal is to speed up the project development with good quality and at the same time improve the quality, reliability, scalability, modularity and robustness of new software. In case of handling complex Legacy SW, the need to use automated third-party tools becomes necessary which can help in managing the critical components of the software by giving new avenues of sustenance.</w:t>
      </w:r>
    </w:p>
    <w:p w14:paraId="2A55FB26" w14:textId="77777777" w:rsidR="00B37D0D" w:rsidRDefault="00B37D0D" w:rsidP="00B37D0D">
      <w:pPr>
        <w:pStyle w:val="Text-EngConfc"/>
        <w:rPr>
          <w:szCs w:val="18"/>
        </w:rPr>
      </w:pPr>
    </w:p>
    <w:p w14:paraId="3F90AC7C" w14:textId="77777777" w:rsidR="00B37D0D" w:rsidRPr="00C34430" w:rsidRDefault="00B37D0D" w:rsidP="00B37D0D">
      <w:pPr>
        <w:pStyle w:val="Heading1"/>
        <w:rPr>
          <w:sz w:val="28"/>
        </w:rPr>
      </w:pPr>
      <w:r w:rsidRPr="00C34430">
        <w:rPr>
          <w:sz w:val="28"/>
        </w:rPr>
        <w:t>Risk of Obsolescence</w:t>
      </w:r>
    </w:p>
    <w:p w14:paraId="2C35D60F" w14:textId="77777777" w:rsidR="00B37D0D" w:rsidRPr="001B46BB" w:rsidRDefault="00B37D0D" w:rsidP="00B37D0D">
      <w:pPr>
        <w:pStyle w:val="Text-EngConfc"/>
        <w:rPr>
          <w:szCs w:val="18"/>
        </w:rPr>
      </w:pPr>
    </w:p>
    <w:p w14:paraId="2861BC17" w14:textId="0FE70D75" w:rsidR="00B37D0D" w:rsidRDefault="00B37D0D" w:rsidP="00B37D0D">
      <w:pPr>
        <w:pStyle w:val="Text-EngConfc"/>
        <w:rPr>
          <w:szCs w:val="18"/>
        </w:rPr>
      </w:pPr>
      <w:r>
        <w:rPr>
          <w:szCs w:val="18"/>
        </w:rPr>
        <w:tab/>
      </w:r>
      <w:r w:rsidRPr="00C36186">
        <w:rPr>
          <w:szCs w:val="18"/>
        </w:rPr>
        <w:t>The overall risk of obsolescence can be calculated from the impact of obsolescence and the probability of it</w:t>
      </w:r>
      <w:r>
        <w:rPr>
          <w:szCs w:val="18"/>
        </w:rPr>
        <w:t xml:space="preserve">s </w:t>
      </w:r>
      <w:r w:rsidR="007F0B07">
        <w:rPr>
          <w:szCs w:val="18"/>
        </w:rPr>
        <w:t>occurrence</w:t>
      </w:r>
      <w:r w:rsidRPr="00C36186">
        <w:rPr>
          <w:szCs w:val="18"/>
        </w:rPr>
        <w:t>, using a risk matrix</w:t>
      </w:r>
      <w:r>
        <w:rPr>
          <w:szCs w:val="18"/>
        </w:rPr>
        <w:t xml:space="preserve"> (Fig 2). </w:t>
      </w:r>
    </w:p>
    <w:p w14:paraId="48799280" w14:textId="77777777" w:rsidR="00B37D0D" w:rsidRDefault="00B37D0D" w:rsidP="00B37D0D">
      <w:pPr>
        <w:pStyle w:val="Text-EngConfc"/>
        <w:rPr>
          <w:szCs w:val="18"/>
        </w:rPr>
      </w:pPr>
    </w:p>
    <w:p w14:paraId="7AF611A9" w14:textId="77777777" w:rsidR="00B37D0D" w:rsidRPr="00443CB6" w:rsidRDefault="00B37D0D" w:rsidP="00B37D0D">
      <w:pPr>
        <w:pStyle w:val="Text-EngConfc"/>
        <w:jc w:val="left"/>
        <w:rPr>
          <w:szCs w:val="18"/>
        </w:rPr>
      </w:pPr>
      <w:r w:rsidRPr="001B46BB">
        <w:rPr>
          <w:noProof/>
          <w:szCs w:val="18"/>
        </w:rPr>
        <w:drawing>
          <wp:inline distT="0" distB="0" distL="0" distR="0" wp14:anchorId="055F626A" wp14:editId="374F2C8A">
            <wp:extent cx="3200148" cy="196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3522" cy="1993079"/>
                    </a:xfrm>
                    <a:prstGeom prst="rect">
                      <a:avLst/>
                    </a:prstGeom>
                    <a:noFill/>
                    <a:ln>
                      <a:noFill/>
                    </a:ln>
                  </pic:spPr>
                </pic:pic>
              </a:graphicData>
            </a:graphic>
          </wp:inline>
        </w:drawing>
      </w:r>
    </w:p>
    <w:p w14:paraId="4D108671" w14:textId="77777777" w:rsidR="00B37D0D" w:rsidRDefault="00B37D0D" w:rsidP="00B37D0D">
      <w:pPr>
        <w:pStyle w:val="Text-EngConfc"/>
        <w:rPr>
          <w:szCs w:val="18"/>
        </w:rPr>
      </w:pPr>
      <w:r>
        <w:rPr>
          <w:szCs w:val="18"/>
        </w:rPr>
        <w:t>Fig 2. Obsolescence Risk Matrix</w:t>
      </w:r>
    </w:p>
    <w:p w14:paraId="0E02753F" w14:textId="77777777" w:rsidR="00B37D0D" w:rsidRDefault="00B37D0D" w:rsidP="00B37D0D">
      <w:pPr>
        <w:pStyle w:val="Text-EngConfc"/>
        <w:ind w:firstLine="0"/>
        <w:rPr>
          <w:szCs w:val="18"/>
        </w:rPr>
      </w:pPr>
    </w:p>
    <w:p w14:paraId="0F589D59" w14:textId="77777777" w:rsidR="00B37D0D" w:rsidRDefault="00B37D0D" w:rsidP="00B37D0D">
      <w:pPr>
        <w:pStyle w:val="Text-EngConfc"/>
        <w:rPr>
          <w:szCs w:val="18"/>
        </w:rPr>
      </w:pPr>
      <w:r>
        <w:rPr>
          <w:szCs w:val="18"/>
        </w:rPr>
        <w:tab/>
      </w:r>
      <w:r w:rsidRPr="00C36186">
        <w:rPr>
          <w:szCs w:val="18"/>
        </w:rPr>
        <w:t xml:space="preserve">Risk analysis can be done in multiple passes where low risks are disregarded and medium and high risks are analyzed in more detail.  </w:t>
      </w:r>
      <w:r>
        <w:rPr>
          <w:szCs w:val="18"/>
        </w:rPr>
        <w:t xml:space="preserve">This helps in prioritizing </w:t>
      </w:r>
      <w:r w:rsidRPr="00C36186">
        <w:rPr>
          <w:szCs w:val="18"/>
        </w:rPr>
        <w:t>the software components and develop strategies, working through the top priorities first.</w:t>
      </w:r>
    </w:p>
    <w:p w14:paraId="5599204B" w14:textId="77777777" w:rsidR="00B37D0D" w:rsidRPr="00B208B6" w:rsidRDefault="00B37D0D" w:rsidP="00B37D0D">
      <w:pPr>
        <w:pStyle w:val="Text-EngConfc"/>
        <w:rPr>
          <w:b/>
          <w:bCs/>
          <w:sz w:val="32"/>
          <w:szCs w:val="32"/>
        </w:rPr>
      </w:pPr>
    </w:p>
    <w:p w14:paraId="6E78C997" w14:textId="77777777" w:rsidR="00B37D0D" w:rsidRPr="00C34430" w:rsidRDefault="00B37D0D" w:rsidP="00B37D0D">
      <w:pPr>
        <w:pStyle w:val="Heading1"/>
        <w:rPr>
          <w:sz w:val="28"/>
        </w:rPr>
      </w:pPr>
      <w:r w:rsidRPr="00C34430">
        <w:rPr>
          <w:sz w:val="28"/>
        </w:rPr>
        <w:t>Conclusion</w:t>
      </w:r>
    </w:p>
    <w:p w14:paraId="2ADA98B9" w14:textId="77777777" w:rsidR="00B37D0D" w:rsidRPr="00443CB6" w:rsidRDefault="00B37D0D" w:rsidP="00B37D0D">
      <w:pPr>
        <w:pStyle w:val="Text-EngConfc"/>
        <w:rPr>
          <w:szCs w:val="18"/>
        </w:rPr>
      </w:pPr>
    </w:p>
    <w:p w14:paraId="1F21B638" w14:textId="77777777" w:rsidR="00B37D0D" w:rsidRPr="001B46BB" w:rsidRDefault="00B37D0D" w:rsidP="00B37D0D">
      <w:pPr>
        <w:pStyle w:val="Text-EngConfc"/>
        <w:rPr>
          <w:szCs w:val="18"/>
        </w:rPr>
      </w:pPr>
      <w:r>
        <w:rPr>
          <w:szCs w:val="18"/>
        </w:rPr>
        <w:tab/>
        <w:t xml:space="preserve">The </w:t>
      </w:r>
      <w:r w:rsidRPr="00443CB6">
        <w:rPr>
          <w:szCs w:val="18"/>
        </w:rPr>
        <w:t>proactive obsolescence mitigation techniques that could be applied early in</w:t>
      </w:r>
      <w:r>
        <w:rPr>
          <w:szCs w:val="18"/>
        </w:rPr>
        <w:t xml:space="preserve"> the</w:t>
      </w:r>
      <w:r w:rsidRPr="00443CB6">
        <w:rPr>
          <w:szCs w:val="18"/>
        </w:rPr>
        <w:t xml:space="preserve"> program development includ</w:t>
      </w:r>
      <w:r>
        <w:rPr>
          <w:szCs w:val="18"/>
        </w:rPr>
        <w:t>e -</w:t>
      </w:r>
      <w:r w:rsidRPr="00443CB6">
        <w:rPr>
          <w:szCs w:val="18"/>
        </w:rPr>
        <w:t xml:space="preserve"> Open Architectures, use of Interface Standards, Model- </w:t>
      </w:r>
    </w:p>
    <w:p w14:paraId="6B5840FB" w14:textId="705E36A8" w:rsidR="00B37D0D" w:rsidRDefault="005A40DB" w:rsidP="00B37D0D">
      <w:pPr>
        <w:pStyle w:val="Text-EngConfc"/>
        <w:ind w:firstLine="0"/>
        <w:rPr>
          <w:szCs w:val="18"/>
        </w:rPr>
      </w:pPr>
      <w:r>
        <w:rPr>
          <w:noProof/>
        </w:rPr>
        <w:lastRenderedPageBreak/>
        <w:drawing>
          <wp:inline distT="0" distB="0" distL="0" distR="0" wp14:anchorId="6963B221" wp14:editId="61B72D5C">
            <wp:extent cx="2743200" cy="398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3989070"/>
                    </a:xfrm>
                    <a:prstGeom prst="rect">
                      <a:avLst/>
                    </a:prstGeom>
                  </pic:spPr>
                </pic:pic>
              </a:graphicData>
            </a:graphic>
          </wp:inline>
        </w:drawing>
      </w:r>
    </w:p>
    <w:p w14:paraId="33C1D7B1" w14:textId="77777777" w:rsidR="00B37D0D" w:rsidRDefault="00B37D0D" w:rsidP="00B37D0D">
      <w:pPr>
        <w:pStyle w:val="Text-EngConfc"/>
        <w:ind w:firstLine="0"/>
        <w:rPr>
          <w:szCs w:val="18"/>
        </w:rPr>
      </w:pPr>
    </w:p>
    <w:p w14:paraId="2E7C7A8B" w14:textId="10E27360" w:rsidR="00B37D0D" w:rsidRDefault="00B37D0D" w:rsidP="00B37D0D">
      <w:pPr>
        <w:pStyle w:val="Text-EngConfc"/>
        <w:ind w:firstLine="0"/>
        <w:rPr>
          <w:szCs w:val="18"/>
        </w:rPr>
      </w:pPr>
      <w:r>
        <w:rPr>
          <w:szCs w:val="18"/>
        </w:rPr>
        <w:tab/>
        <w:t xml:space="preserve"> Fig 3. Obsolescence Analysis Flowchart</w:t>
      </w:r>
    </w:p>
    <w:p w14:paraId="7875E6C8" w14:textId="77777777" w:rsidR="00B37D0D" w:rsidRDefault="00B37D0D" w:rsidP="00B37D0D">
      <w:pPr>
        <w:pStyle w:val="Text-EngConfc"/>
        <w:ind w:firstLine="0"/>
        <w:rPr>
          <w:szCs w:val="18"/>
        </w:rPr>
      </w:pPr>
    </w:p>
    <w:p w14:paraId="5E238103" w14:textId="371CBE5C" w:rsidR="00B37D0D" w:rsidRPr="00443CB6" w:rsidRDefault="00B37D0D" w:rsidP="00B37D0D">
      <w:pPr>
        <w:pStyle w:val="Text-EngConfc"/>
        <w:ind w:firstLine="0"/>
        <w:rPr>
          <w:szCs w:val="18"/>
        </w:rPr>
      </w:pPr>
      <w:r w:rsidRPr="00443CB6">
        <w:rPr>
          <w:szCs w:val="18"/>
        </w:rPr>
        <w:t xml:space="preserve">based </w:t>
      </w:r>
      <w:r w:rsidR="007F0B07" w:rsidRPr="00443CB6">
        <w:rPr>
          <w:szCs w:val="18"/>
        </w:rPr>
        <w:t>Architecture</w:t>
      </w:r>
      <w:r w:rsidR="007F0B07">
        <w:rPr>
          <w:szCs w:val="18"/>
        </w:rPr>
        <w:t xml:space="preserve"> and</w:t>
      </w:r>
      <w:r w:rsidRPr="00443CB6">
        <w:rPr>
          <w:szCs w:val="18"/>
        </w:rPr>
        <w:t xml:space="preserve"> </w:t>
      </w:r>
      <w:r>
        <w:rPr>
          <w:szCs w:val="18"/>
        </w:rPr>
        <w:t xml:space="preserve">anticipating </w:t>
      </w:r>
      <w:r w:rsidRPr="00443CB6">
        <w:rPr>
          <w:szCs w:val="18"/>
        </w:rPr>
        <w:t xml:space="preserve">future system requirements.  A new system </w:t>
      </w:r>
      <w:r>
        <w:rPr>
          <w:szCs w:val="18"/>
        </w:rPr>
        <w:t xml:space="preserve">can be developed by including </w:t>
      </w:r>
      <w:r w:rsidRPr="00443CB6">
        <w:rPr>
          <w:szCs w:val="18"/>
        </w:rPr>
        <w:t>obsolescence</w:t>
      </w:r>
      <w:r>
        <w:rPr>
          <w:szCs w:val="18"/>
        </w:rPr>
        <w:t xml:space="preserve"> analysis</w:t>
      </w:r>
      <w:r w:rsidRPr="00443CB6">
        <w:rPr>
          <w:szCs w:val="18"/>
        </w:rPr>
        <w:t xml:space="preserve"> in the design phase</w:t>
      </w:r>
      <w:r>
        <w:rPr>
          <w:szCs w:val="18"/>
        </w:rPr>
        <w:t xml:space="preserve">, </w:t>
      </w:r>
      <w:r w:rsidRPr="00443CB6">
        <w:rPr>
          <w:szCs w:val="18"/>
        </w:rPr>
        <w:t>and then deploy an obsolescence plan throughout the product lifecycle</w:t>
      </w:r>
      <w:r>
        <w:rPr>
          <w:szCs w:val="18"/>
        </w:rPr>
        <w:t>.</w:t>
      </w:r>
      <w:r w:rsidRPr="00443CB6">
        <w:rPr>
          <w:szCs w:val="18"/>
        </w:rPr>
        <w:t xml:space="preserve"> </w:t>
      </w:r>
      <w:r>
        <w:rPr>
          <w:szCs w:val="18"/>
        </w:rPr>
        <w:t>Ho</w:t>
      </w:r>
      <w:r w:rsidRPr="00443CB6">
        <w:rPr>
          <w:szCs w:val="18"/>
        </w:rPr>
        <w:t>wever, a legacy system does not have this luxury. Legacy systems w</w:t>
      </w:r>
      <w:r>
        <w:rPr>
          <w:szCs w:val="18"/>
        </w:rPr>
        <w:t xml:space="preserve">ere </w:t>
      </w:r>
      <w:r w:rsidRPr="00443CB6">
        <w:rPr>
          <w:szCs w:val="18"/>
        </w:rPr>
        <w:t>designed with</w:t>
      </w:r>
      <w:r>
        <w:rPr>
          <w:szCs w:val="18"/>
        </w:rPr>
        <w:t xml:space="preserve">out </w:t>
      </w:r>
      <w:r w:rsidRPr="00443CB6">
        <w:rPr>
          <w:szCs w:val="18"/>
        </w:rPr>
        <w:t xml:space="preserve">obsolescence </w:t>
      </w:r>
      <w:r>
        <w:rPr>
          <w:szCs w:val="18"/>
        </w:rPr>
        <w:t xml:space="preserve">considerations. Even though </w:t>
      </w:r>
      <w:r w:rsidR="007F0B07">
        <w:rPr>
          <w:szCs w:val="18"/>
        </w:rPr>
        <w:t xml:space="preserve">Obsolescence </w:t>
      </w:r>
      <w:r>
        <w:rPr>
          <w:szCs w:val="18"/>
        </w:rPr>
        <w:t>mitigation solutions can be applied in legacy system, the system is likely to struggle.</w:t>
      </w:r>
    </w:p>
    <w:p w14:paraId="131941C2" w14:textId="77777777" w:rsidR="00B37D0D" w:rsidRDefault="00B37D0D" w:rsidP="00B37D0D">
      <w:pPr>
        <w:pStyle w:val="Text-EngConfc"/>
        <w:rPr>
          <w:szCs w:val="18"/>
        </w:rPr>
      </w:pPr>
      <w:r>
        <w:rPr>
          <w:szCs w:val="18"/>
        </w:rPr>
        <w:tab/>
      </w:r>
    </w:p>
    <w:p w14:paraId="4AFC7802" w14:textId="77777777" w:rsidR="00B37D0D" w:rsidRDefault="00B37D0D" w:rsidP="00B37D0D">
      <w:pPr>
        <w:rPr>
          <w:sz w:val="18"/>
          <w:szCs w:val="18"/>
          <w:lang w:bidi="ta-IN"/>
        </w:rPr>
      </w:pPr>
      <w:r>
        <w:rPr>
          <w:sz w:val="18"/>
          <w:szCs w:val="18"/>
          <w:lang w:bidi="ta-IN"/>
        </w:rPr>
        <w:tab/>
        <w:t xml:space="preserve">The reactive obsolescence mitigation tends to focus on obsolescence identification through </w:t>
      </w:r>
      <w:r w:rsidRPr="002836AD">
        <w:rPr>
          <w:sz w:val="18"/>
          <w:szCs w:val="18"/>
          <w:lang w:bidi="ta-IN"/>
        </w:rPr>
        <w:t>change propagation analysis</w:t>
      </w:r>
      <w:r>
        <w:rPr>
          <w:sz w:val="18"/>
          <w:szCs w:val="18"/>
          <w:lang w:bidi="ta-IN"/>
        </w:rPr>
        <w:t xml:space="preserve"> (Fig 3)</w:t>
      </w:r>
      <w:r w:rsidRPr="002836AD">
        <w:rPr>
          <w:sz w:val="18"/>
          <w:szCs w:val="18"/>
          <w:lang w:bidi="ta-IN"/>
        </w:rPr>
        <w:t xml:space="preserve"> to legacy</w:t>
      </w:r>
      <w:r>
        <w:rPr>
          <w:sz w:val="18"/>
          <w:szCs w:val="18"/>
          <w:lang w:bidi="ta-IN"/>
        </w:rPr>
        <w:t xml:space="preserve"> </w:t>
      </w:r>
      <w:r w:rsidRPr="002836AD">
        <w:rPr>
          <w:sz w:val="18"/>
          <w:szCs w:val="18"/>
          <w:lang w:bidi="ta-IN"/>
        </w:rPr>
        <w:t>system in order to classify the system components as multipliers, carriers, absorbers or constants.</w:t>
      </w:r>
      <w:r>
        <w:rPr>
          <w:sz w:val="18"/>
          <w:szCs w:val="18"/>
          <w:lang w:bidi="ta-IN"/>
        </w:rPr>
        <w:t xml:space="preserve"> </w:t>
      </w:r>
      <w:r w:rsidRPr="002836AD">
        <w:rPr>
          <w:sz w:val="18"/>
          <w:szCs w:val="18"/>
          <w:lang w:bidi="ta-IN"/>
        </w:rPr>
        <w:t>These classifications can be used to</w:t>
      </w:r>
      <w:r>
        <w:rPr>
          <w:sz w:val="18"/>
          <w:szCs w:val="18"/>
          <w:lang w:bidi="ta-IN"/>
        </w:rPr>
        <w:t xml:space="preserve"> </w:t>
      </w:r>
      <w:r w:rsidRPr="002836AD">
        <w:rPr>
          <w:sz w:val="18"/>
          <w:szCs w:val="18"/>
          <w:lang w:bidi="ta-IN"/>
        </w:rPr>
        <w:t>identify which components are "</w:t>
      </w:r>
      <w:r>
        <w:rPr>
          <w:sz w:val="18"/>
          <w:szCs w:val="18"/>
          <w:lang w:bidi="ta-IN"/>
        </w:rPr>
        <w:t>critical</w:t>
      </w:r>
      <w:r w:rsidRPr="002836AD">
        <w:rPr>
          <w:sz w:val="18"/>
          <w:szCs w:val="18"/>
          <w:lang w:bidi="ta-IN"/>
        </w:rPr>
        <w:t xml:space="preserve">" </w:t>
      </w:r>
      <w:r>
        <w:rPr>
          <w:sz w:val="18"/>
          <w:szCs w:val="18"/>
          <w:lang w:bidi="ta-IN"/>
        </w:rPr>
        <w:t xml:space="preserve">and their impact of the entire system. </w:t>
      </w:r>
    </w:p>
    <w:p w14:paraId="5294B7F9" w14:textId="338739BA" w:rsidR="00B37D0D" w:rsidRDefault="00B37D0D" w:rsidP="002860A3">
      <w:pPr>
        <w:pStyle w:val="Text-EngConfc"/>
        <w:ind w:firstLine="0"/>
        <w:rPr>
          <w:lang w:bidi="ta-IN"/>
        </w:rPr>
      </w:pPr>
    </w:p>
    <w:p w14:paraId="65BE724E" w14:textId="2C9A316B" w:rsidR="002860A3" w:rsidRDefault="002860A3" w:rsidP="002860A3">
      <w:pPr>
        <w:pStyle w:val="Text-EngConfc"/>
        <w:ind w:firstLine="0"/>
        <w:rPr>
          <w:lang w:bidi="ta-IN"/>
        </w:rPr>
      </w:pPr>
      <w:r>
        <w:rPr>
          <w:lang w:bidi="ta-IN"/>
        </w:rPr>
        <w:t xml:space="preserve">* </w:t>
      </w:r>
      <w:r w:rsidRPr="00456C1C">
        <w:rPr>
          <w:sz w:val="10"/>
          <w:szCs w:val="10"/>
          <w:lang w:bidi="ta-IN"/>
        </w:rPr>
        <w:t>Decision Criteria’s – Following sheet has been considered for various parameters, software assessment with Ranking</w:t>
      </w:r>
      <w:r>
        <w:rPr>
          <w:lang w:bidi="ta-IN"/>
        </w:rPr>
        <w:t xml:space="preserve"> </w:t>
      </w:r>
    </w:p>
    <w:p w14:paraId="1849D359" w14:textId="47CA8552" w:rsidR="00B37D0D" w:rsidRDefault="00B37D0D" w:rsidP="000A53C2">
      <w:pPr>
        <w:pStyle w:val="Text-EngConfc"/>
        <w:ind w:firstLine="0"/>
        <w:rPr>
          <w:lang w:bidi="ta-IN"/>
        </w:rPr>
      </w:pPr>
      <w:bookmarkStart w:id="0" w:name="_GoBack"/>
      <w:bookmarkEnd w:id="0"/>
    </w:p>
    <w:p w14:paraId="3F6988B6" w14:textId="73864554" w:rsidR="000A53C2" w:rsidRDefault="000A53C2" w:rsidP="000A53C2">
      <w:pPr>
        <w:pStyle w:val="Text-EngConfc"/>
        <w:ind w:firstLine="0"/>
        <w:rPr>
          <w:lang w:bidi="ta-IN"/>
        </w:rPr>
      </w:pPr>
      <w:r>
        <w:rPr>
          <w:lang w:bidi="ta-IN"/>
        </w:rPr>
        <w:lastRenderedPageBreak/>
        <w:fldChar w:fldCharType="begin"/>
      </w:r>
      <w:r>
        <w:rPr>
          <w:lang w:bidi="ta-IN"/>
        </w:rPr>
        <w:instrText xml:space="preserve"> LINK Excel.Sheet.12 "F:\\KT\\NX2019\\Obsolescence Management of UI.xlsx" "" \a \p \f 0 </w:instrText>
      </w:r>
      <w:r>
        <w:rPr>
          <w:lang w:bidi="ta-IN"/>
        </w:rPr>
        <w:fldChar w:fldCharType="separate"/>
      </w:r>
      <w:r>
        <w:rPr>
          <w:lang w:bidi="ta-IN"/>
        </w:rPr>
        <w:object w:dxaOrig="1531" w:dyaOrig="990" w14:anchorId="0EE75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7" o:title=""/>
          </v:shape>
        </w:object>
      </w:r>
      <w:r>
        <w:rPr>
          <w:lang w:bidi="ta-IN"/>
        </w:rPr>
        <w:fldChar w:fldCharType="end"/>
      </w:r>
    </w:p>
    <w:p w14:paraId="633DAA96" w14:textId="77777777" w:rsidR="00B37D0D" w:rsidRPr="002143DE" w:rsidRDefault="00B37D0D" w:rsidP="002860A3">
      <w:pPr>
        <w:pStyle w:val="Text-EngConfc"/>
        <w:ind w:firstLine="0"/>
        <w:rPr>
          <w:lang w:bidi="ta-IN"/>
        </w:rPr>
      </w:pPr>
    </w:p>
    <w:p w14:paraId="4FC6319B" w14:textId="77777777" w:rsidR="00B37D0D" w:rsidRPr="00443CB6" w:rsidRDefault="00B37D0D" w:rsidP="00B37D0D">
      <w:pPr>
        <w:pStyle w:val="Text-EngConfc"/>
        <w:ind w:firstLine="0"/>
        <w:rPr>
          <w:szCs w:val="18"/>
        </w:rPr>
      </w:pPr>
    </w:p>
    <w:p w14:paraId="0169DD7B" w14:textId="77777777" w:rsidR="00B37D0D" w:rsidRPr="00443CB6" w:rsidRDefault="00B37D0D" w:rsidP="00B37D0D">
      <w:pPr>
        <w:pStyle w:val="Text-EngConfc"/>
        <w:rPr>
          <w:szCs w:val="18"/>
        </w:rPr>
      </w:pPr>
    </w:p>
    <w:sdt>
      <w:sdtPr>
        <w:rPr>
          <w:noProof/>
          <w:color w:val="auto"/>
          <w:sz w:val="18"/>
          <w:szCs w:val="18"/>
        </w:rPr>
        <w:id w:val="551125941"/>
        <w:docPartObj>
          <w:docPartGallery w:val="Bibliographies"/>
          <w:docPartUnique/>
        </w:docPartObj>
      </w:sdtPr>
      <w:sdtEndPr>
        <w:rPr>
          <w:noProof w:val="0"/>
          <w:sz w:val="20"/>
        </w:rPr>
      </w:sdtEndPr>
      <w:sdtContent>
        <w:p w14:paraId="556266D0" w14:textId="6B9E509B" w:rsidR="00B37D0D" w:rsidRPr="00443CB6" w:rsidRDefault="00B37D0D" w:rsidP="00B37D0D">
          <w:pPr>
            <w:pStyle w:val="Referencesheading-EngConfc"/>
            <w:jc w:val="both"/>
            <w:rPr>
              <w:sz w:val="18"/>
              <w:szCs w:val="18"/>
            </w:rPr>
          </w:pPr>
          <w:r w:rsidRPr="00443CB6">
            <w:rPr>
              <w:noProof/>
              <w:color w:val="auto"/>
              <w:sz w:val="18"/>
              <w:szCs w:val="18"/>
            </w:rPr>
            <w:t xml:space="preserve">                         </w:t>
          </w:r>
        </w:p>
        <w:p w14:paraId="06C6751A" w14:textId="6B8D4DEB" w:rsidR="00B37D0D" w:rsidRPr="00443CB6" w:rsidRDefault="00474EEA" w:rsidP="002860A3">
          <w:pPr>
            <w:rPr>
              <w:szCs w:val="18"/>
            </w:rPr>
          </w:pPr>
        </w:p>
      </w:sdtContent>
    </w:sdt>
    <w:p w14:paraId="0687088B" w14:textId="77777777" w:rsidR="00B37D0D" w:rsidRPr="00443CB6" w:rsidRDefault="00B37D0D" w:rsidP="00B37D0D">
      <w:pPr>
        <w:rPr>
          <w:sz w:val="18"/>
          <w:szCs w:val="18"/>
        </w:rPr>
      </w:pPr>
    </w:p>
    <w:p w14:paraId="2937D67A" w14:textId="77777777" w:rsidR="00FB1865" w:rsidRPr="00B37D0D" w:rsidRDefault="00FB1865" w:rsidP="00B37D0D"/>
    <w:sectPr w:rsidR="00FB1865" w:rsidRPr="00B37D0D" w:rsidSect="00861719">
      <w:headerReference w:type="default" r:id="rId18"/>
      <w:footerReference w:type="default" r:id="rId19"/>
      <w:headerReference w:type="first" r:id="rId20"/>
      <w:footerReference w:type="first" r:id="rId21"/>
      <w:type w:val="continuous"/>
      <w:pgSz w:w="12240" w:h="15840"/>
      <w:pgMar w:top="1440" w:right="1440" w:bottom="1440" w:left="1440" w:header="0" w:footer="720" w:gutter="0"/>
      <w:cols w:num="2"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21677" w14:textId="77777777" w:rsidR="00474EEA" w:rsidRDefault="00474EEA" w:rsidP="00D41A05">
      <w:r>
        <w:separator/>
      </w:r>
    </w:p>
  </w:endnote>
  <w:endnote w:type="continuationSeparator" w:id="0">
    <w:p w14:paraId="6628C0C2" w14:textId="77777777" w:rsidR="00474EEA" w:rsidRDefault="00474EEA" w:rsidP="00D4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obe Tamil">
    <w:panose1 w:val="00000000000000000000"/>
    <w:charset w:val="00"/>
    <w:family w:val="modern"/>
    <w:notTrueType/>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D1396" w14:textId="77777777" w:rsidR="00B37D0D" w:rsidRPr="00EE15A7" w:rsidRDefault="00B37D0D" w:rsidP="00BF62C8">
    <w:pPr>
      <w:rPr>
        <w:b/>
        <w:color w:val="7AB800"/>
        <w:sz w:val="32"/>
        <w:szCs w:val="28"/>
      </w:rPr>
    </w:pPr>
    <w:r>
      <w:rPr>
        <w:b/>
        <w:noProof/>
        <w:color w:val="7AB800"/>
        <w:sz w:val="32"/>
        <w:szCs w:val="28"/>
      </w:rPr>
      <mc:AlternateContent>
        <mc:Choice Requires="wps">
          <w:drawing>
            <wp:anchor distT="0" distB="0" distL="114300" distR="114300" simplePos="0" relativeHeight="251664384" behindDoc="0" locked="0" layoutInCell="1" allowOverlap="1" wp14:anchorId="290C07D5" wp14:editId="4D953D4C">
              <wp:simplePos x="0" y="0"/>
              <wp:positionH relativeFrom="margin">
                <wp:posOffset>0</wp:posOffset>
              </wp:positionH>
              <wp:positionV relativeFrom="paragraph">
                <wp:posOffset>160405</wp:posOffset>
              </wp:positionV>
              <wp:extent cx="5936105" cy="0"/>
              <wp:effectExtent l="0" t="19050" r="26670" b="19050"/>
              <wp:wrapNone/>
              <wp:docPr id="2" name="Straight Connector 2"/>
              <wp:cNvGraphicFramePr/>
              <a:graphic xmlns:a="http://schemas.openxmlformats.org/drawingml/2006/main">
                <a:graphicData uri="http://schemas.microsoft.com/office/word/2010/wordprocessingShape">
                  <wps:wsp>
                    <wps:cNvCnPr/>
                    <wps:spPr>
                      <a:xfrm>
                        <a:off x="0" y="0"/>
                        <a:ext cx="5936105" cy="0"/>
                      </a:xfrm>
                      <a:prstGeom prst="line">
                        <a:avLst/>
                      </a:prstGeom>
                      <a:ln w="28575">
                        <a:solidFill>
                          <a:srgbClr val="7AB80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75DE45"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65pt" to="467.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" strokecolor="#7ab800" strokeweight="2.25pt">
              <w10:wrap anchorx="margin"/>
            </v:line>
          </w:pict>
        </mc:Fallback>
      </mc:AlternateContent>
    </w:r>
  </w:p>
  <w:sdt>
    <w:sdtPr>
      <w:rPr>
        <w:sz w:val="16"/>
        <w:szCs w:val="16"/>
      </w:rPr>
      <w:id w:val="1371718897"/>
      <w:docPartObj>
        <w:docPartGallery w:val="Page Numbers (Top of Page)"/>
        <w:docPartUnique/>
      </w:docPartObj>
    </w:sdtPr>
    <w:sdtEndPr/>
    <w:sdtContent>
      <w:p w14:paraId="62455315" w14:textId="22E4D091" w:rsidR="00B37D0D" w:rsidRPr="0013771B" w:rsidRDefault="00B37D0D" w:rsidP="00B07BBD">
        <w:pPr>
          <w:pStyle w:val="Footer"/>
          <w:rPr>
            <w:sz w:val="16"/>
            <w:szCs w:val="16"/>
          </w:rPr>
        </w:pPr>
        <w:r>
          <w:rPr>
            <w:sz w:val="16"/>
            <w:szCs w:val="16"/>
          </w:rPr>
          <w:tab/>
        </w:r>
        <w:r>
          <w:rPr>
            <w:sz w:val="16"/>
            <w:szCs w:val="16"/>
          </w:rPr>
          <w:tab/>
        </w:r>
        <w:r w:rsidRPr="00B07BBD">
          <w:rPr>
            <w:sz w:val="16"/>
            <w:szCs w:val="16"/>
          </w:rPr>
          <w:t xml:space="preserve">Page </w:t>
        </w:r>
        <w:r w:rsidRPr="00B07BBD">
          <w:rPr>
            <w:b/>
            <w:bCs/>
            <w:sz w:val="16"/>
            <w:szCs w:val="16"/>
          </w:rPr>
          <w:fldChar w:fldCharType="begin"/>
        </w:r>
        <w:r w:rsidRPr="00B07BBD">
          <w:rPr>
            <w:b/>
            <w:bCs/>
            <w:sz w:val="16"/>
            <w:szCs w:val="16"/>
          </w:rPr>
          <w:instrText xml:space="preserve"> PAGE </w:instrText>
        </w:r>
        <w:r w:rsidRPr="00B07BBD">
          <w:rPr>
            <w:b/>
            <w:bCs/>
            <w:sz w:val="16"/>
            <w:szCs w:val="16"/>
          </w:rPr>
          <w:fldChar w:fldCharType="separate"/>
        </w:r>
        <w:r w:rsidR="00063E38">
          <w:rPr>
            <w:b/>
            <w:bCs/>
            <w:noProof/>
            <w:sz w:val="16"/>
            <w:szCs w:val="16"/>
          </w:rPr>
          <w:t>2</w:t>
        </w:r>
        <w:r w:rsidRPr="00B07BBD">
          <w:rPr>
            <w:b/>
            <w:bCs/>
            <w:sz w:val="16"/>
            <w:szCs w:val="16"/>
          </w:rPr>
          <w:fldChar w:fldCharType="end"/>
        </w:r>
        <w:r w:rsidRPr="00B07BBD">
          <w:rPr>
            <w:sz w:val="16"/>
            <w:szCs w:val="16"/>
          </w:rPr>
          <w:t xml:space="preserve"> of </w:t>
        </w:r>
        <w:r w:rsidRPr="00B07BBD">
          <w:rPr>
            <w:b/>
            <w:bCs/>
            <w:sz w:val="16"/>
            <w:szCs w:val="16"/>
          </w:rPr>
          <w:fldChar w:fldCharType="begin"/>
        </w:r>
        <w:r w:rsidRPr="00B07BBD">
          <w:rPr>
            <w:b/>
            <w:bCs/>
            <w:sz w:val="16"/>
            <w:szCs w:val="16"/>
          </w:rPr>
          <w:instrText xml:space="preserve"> NUMPAGES  </w:instrText>
        </w:r>
        <w:r w:rsidRPr="00B07BBD">
          <w:rPr>
            <w:b/>
            <w:bCs/>
            <w:sz w:val="16"/>
            <w:szCs w:val="16"/>
          </w:rPr>
          <w:fldChar w:fldCharType="separate"/>
        </w:r>
        <w:r w:rsidR="00063E38">
          <w:rPr>
            <w:b/>
            <w:bCs/>
            <w:noProof/>
            <w:sz w:val="16"/>
            <w:szCs w:val="16"/>
          </w:rPr>
          <w:t>7</w:t>
        </w:r>
        <w:r w:rsidRPr="00B07BBD">
          <w:rPr>
            <w:b/>
            <w:bCs/>
            <w:sz w:val="16"/>
            <w:szCs w:val="16"/>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005979184"/>
      <w:docPartObj>
        <w:docPartGallery w:val="Page Numbers (Bottom of Page)"/>
        <w:docPartUnique/>
      </w:docPartObj>
    </w:sdtPr>
    <w:sdtEndPr/>
    <w:sdtContent>
      <w:sdt>
        <w:sdtPr>
          <w:rPr>
            <w:sz w:val="16"/>
            <w:szCs w:val="16"/>
          </w:rPr>
          <w:id w:val="491072838"/>
          <w:docPartObj>
            <w:docPartGallery w:val="Page Numbers (Top of Page)"/>
            <w:docPartUnique/>
          </w:docPartObj>
        </w:sdtPr>
        <w:sdtEndPr/>
        <w:sdtContent>
          <w:p w14:paraId="7803A210" w14:textId="77777777" w:rsidR="00B37D0D" w:rsidRPr="00EE15A7" w:rsidRDefault="00B37D0D" w:rsidP="00B07BBD">
            <w:pPr>
              <w:rPr>
                <w:b/>
                <w:color w:val="7AB800"/>
                <w:sz w:val="32"/>
                <w:szCs w:val="28"/>
              </w:rPr>
            </w:pPr>
            <w:r>
              <w:rPr>
                <w:b/>
                <w:noProof/>
                <w:color w:val="7AB800"/>
                <w:sz w:val="32"/>
                <w:szCs w:val="28"/>
              </w:rPr>
              <mc:AlternateContent>
                <mc:Choice Requires="wps">
                  <w:drawing>
                    <wp:anchor distT="0" distB="0" distL="114300" distR="114300" simplePos="0" relativeHeight="251663360" behindDoc="0" locked="0" layoutInCell="1" allowOverlap="1" wp14:anchorId="3E25018F" wp14:editId="2CB9B2CD">
                      <wp:simplePos x="0" y="0"/>
                      <wp:positionH relativeFrom="margin">
                        <wp:posOffset>0</wp:posOffset>
                      </wp:positionH>
                      <wp:positionV relativeFrom="paragraph">
                        <wp:posOffset>141667</wp:posOffset>
                      </wp:positionV>
                      <wp:extent cx="5939852" cy="0"/>
                      <wp:effectExtent l="0" t="19050" r="22860" b="19050"/>
                      <wp:wrapNone/>
                      <wp:docPr id="4" name="Straight Connector 4"/>
                      <wp:cNvGraphicFramePr/>
                      <a:graphic xmlns:a="http://schemas.openxmlformats.org/drawingml/2006/main">
                        <a:graphicData uri="http://schemas.microsoft.com/office/word/2010/wordprocessingShape">
                          <wps:wsp>
                            <wps:cNvCnPr/>
                            <wps:spPr>
                              <a:xfrm>
                                <a:off x="0" y="0"/>
                                <a:ext cx="5939852" cy="0"/>
                              </a:xfrm>
                              <a:prstGeom prst="line">
                                <a:avLst/>
                              </a:prstGeom>
                              <a:ln w="28575">
                                <a:solidFill>
                                  <a:srgbClr val="7AB80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73C92B"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15pt" to="467.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" strokecolor="#7ab800" strokeweight="2.25pt">
                      <w10:wrap anchorx="margin"/>
                    </v:line>
                  </w:pict>
                </mc:Fallback>
              </mc:AlternateContent>
            </w:r>
          </w:p>
          <w:sdt>
            <w:sdtPr>
              <w:rPr>
                <w:sz w:val="16"/>
                <w:szCs w:val="16"/>
              </w:rPr>
              <w:id w:val="738903723"/>
              <w:docPartObj>
                <w:docPartGallery w:val="Page Numbers (Top of Page)"/>
                <w:docPartUnique/>
              </w:docPartObj>
            </w:sdtPr>
            <w:sdtEndPr/>
            <w:sdtContent>
              <w:p w14:paraId="3E6D280A" w14:textId="1E639210" w:rsidR="00B37D0D" w:rsidRPr="00B07BBD" w:rsidRDefault="00B37D0D" w:rsidP="00B07BBD">
                <w:pPr>
                  <w:pStyle w:val="Footer"/>
                  <w:rPr>
                    <w:sz w:val="16"/>
                    <w:szCs w:val="16"/>
                  </w:rPr>
                </w:pPr>
                <w:r>
                  <w:rPr>
                    <w:sz w:val="16"/>
                    <w:szCs w:val="16"/>
                  </w:rPr>
                  <w:t>KLA-Tencor Confidential – Internal Use Only</w:t>
                </w:r>
                <w:r>
                  <w:rPr>
                    <w:sz w:val="16"/>
                    <w:szCs w:val="16"/>
                  </w:rPr>
                  <w:tab/>
                </w:r>
                <w:r>
                  <w:rPr>
                    <w:sz w:val="16"/>
                    <w:szCs w:val="16"/>
                  </w:rPr>
                  <w:tab/>
                </w:r>
                <w:r w:rsidRPr="00B07BBD">
                  <w:rPr>
                    <w:sz w:val="16"/>
                    <w:szCs w:val="16"/>
                  </w:rPr>
                  <w:t xml:space="preserve">Page </w:t>
                </w:r>
                <w:r w:rsidRPr="00B07BBD">
                  <w:rPr>
                    <w:b/>
                    <w:bCs/>
                    <w:sz w:val="16"/>
                    <w:szCs w:val="16"/>
                  </w:rPr>
                  <w:fldChar w:fldCharType="begin"/>
                </w:r>
                <w:r w:rsidRPr="00B07BBD">
                  <w:rPr>
                    <w:b/>
                    <w:bCs/>
                    <w:sz w:val="16"/>
                    <w:szCs w:val="16"/>
                  </w:rPr>
                  <w:instrText xml:space="preserve"> PAGE </w:instrText>
                </w:r>
                <w:r w:rsidRPr="00B07BBD">
                  <w:rPr>
                    <w:b/>
                    <w:bCs/>
                    <w:sz w:val="16"/>
                    <w:szCs w:val="16"/>
                  </w:rPr>
                  <w:fldChar w:fldCharType="separate"/>
                </w:r>
                <w:r w:rsidR="007F5262">
                  <w:rPr>
                    <w:b/>
                    <w:bCs/>
                    <w:noProof/>
                    <w:sz w:val="16"/>
                    <w:szCs w:val="16"/>
                  </w:rPr>
                  <w:t>1</w:t>
                </w:r>
                <w:r w:rsidRPr="00B07BBD">
                  <w:rPr>
                    <w:b/>
                    <w:bCs/>
                    <w:sz w:val="16"/>
                    <w:szCs w:val="16"/>
                  </w:rPr>
                  <w:fldChar w:fldCharType="end"/>
                </w:r>
                <w:r w:rsidRPr="00B07BBD">
                  <w:rPr>
                    <w:sz w:val="16"/>
                    <w:szCs w:val="16"/>
                  </w:rPr>
                  <w:t xml:space="preserve"> of </w:t>
                </w:r>
                <w:r w:rsidRPr="00B07BBD">
                  <w:rPr>
                    <w:b/>
                    <w:bCs/>
                    <w:sz w:val="16"/>
                    <w:szCs w:val="16"/>
                  </w:rPr>
                  <w:fldChar w:fldCharType="begin"/>
                </w:r>
                <w:r w:rsidRPr="00B07BBD">
                  <w:rPr>
                    <w:b/>
                    <w:bCs/>
                    <w:sz w:val="16"/>
                    <w:szCs w:val="16"/>
                  </w:rPr>
                  <w:instrText xml:space="preserve"> NUMPAGES  </w:instrText>
                </w:r>
                <w:r w:rsidRPr="00B07BBD">
                  <w:rPr>
                    <w:b/>
                    <w:bCs/>
                    <w:sz w:val="16"/>
                    <w:szCs w:val="16"/>
                  </w:rPr>
                  <w:fldChar w:fldCharType="separate"/>
                </w:r>
                <w:r w:rsidR="007F5262">
                  <w:rPr>
                    <w:b/>
                    <w:bCs/>
                    <w:noProof/>
                    <w:sz w:val="16"/>
                    <w:szCs w:val="16"/>
                  </w:rPr>
                  <w:t>7</w:t>
                </w:r>
                <w:r w:rsidRPr="00B07BBD">
                  <w:rPr>
                    <w:b/>
                    <w:bCs/>
                    <w:sz w:val="16"/>
                    <w:szCs w:val="16"/>
                  </w:rPr>
                  <w:fldChar w:fldCharType="end"/>
                </w:r>
              </w:p>
            </w:sdtContent>
          </w:sdt>
        </w:sdtContent>
      </w:sdt>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7D687" w14:textId="496B3D61" w:rsidR="003C4E93" w:rsidRPr="00EE15A7" w:rsidRDefault="00B07BBD" w:rsidP="00BF62C8">
    <w:pPr>
      <w:rPr>
        <w:b/>
        <w:color w:val="7AB800"/>
        <w:sz w:val="32"/>
        <w:szCs w:val="28"/>
      </w:rPr>
    </w:pPr>
    <w:r>
      <w:rPr>
        <w:b/>
        <w:noProof/>
        <w:color w:val="7AB800"/>
        <w:sz w:val="32"/>
        <w:szCs w:val="28"/>
      </w:rPr>
      <mc:AlternateContent>
        <mc:Choice Requires="wps">
          <w:drawing>
            <wp:anchor distT="0" distB="0" distL="114300" distR="114300" simplePos="0" relativeHeight="251661312" behindDoc="0" locked="0" layoutInCell="1" allowOverlap="1" wp14:anchorId="2484FA87" wp14:editId="14CBDA85">
              <wp:simplePos x="0" y="0"/>
              <wp:positionH relativeFrom="margin">
                <wp:posOffset>0</wp:posOffset>
              </wp:positionH>
              <wp:positionV relativeFrom="paragraph">
                <wp:posOffset>160405</wp:posOffset>
              </wp:positionV>
              <wp:extent cx="5936105" cy="0"/>
              <wp:effectExtent l="0" t="19050" r="26670" b="19050"/>
              <wp:wrapNone/>
              <wp:docPr id="19" name="Straight Connector 19"/>
              <wp:cNvGraphicFramePr/>
              <a:graphic xmlns:a="http://schemas.openxmlformats.org/drawingml/2006/main">
                <a:graphicData uri="http://schemas.microsoft.com/office/word/2010/wordprocessingShape">
                  <wps:wsp>
                    <wps:cNvCnPr/>
                    <wps:spPr>
                      <a:xfrm>
                        <a:off x="0" y="0"/>
                        <a:ext cx="5936105" cy="0"/>
                      </a:xfrm>
                      <a:prstGeom prst="line">
                        <a:avLst/>
                      </a:prstGeom>
                      <a:ln w="28575">
                        <a:solidFill>
                          <a:srgbClr val="7AB80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772299" id="Straight Connector 1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65pt" to="467.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" strokecolor="#7ab800" strokeweight="2.25pt">
              <w10:wrap anchorx="margin"/>
            </v:line>
          </w:pict>
        </mc:Fallback>
      </mc:AlternateContent>
    </w:r>
  </w:p>
  <w:sdt>
    <w:sdtPr>
      <w:rPr>
        <w:sz w:val="16"/>
        <w:szCs w:val="16"/>
      </w:rPr>
      <w:id w:val="2073315520"/>
      <w:docPartObj>
        <w:docPartGallery w:val="Page Numbers (Top of Page)"/>
        <w:docPartUnique/>
      </w:docPartObj>
    </w:sdtPr>
    <w:sdtEndPr/>
    <w:sdtContent>
      <w:p w14:paraId="2937D688" w14:textId="156C7F8B" w:rsidR="003C4E93" w:rsidRPr="0013771B" w:rsidRDefault="00B07BBD" w:rsidP="00B07BBD">
        <w:pPr>
          <w:pStyle w:val="Footer"/>
          <w:rPr>
            <w:sz w:val="16"/>
            <w:szCs w:val="16"/>
          </w:rPr>
        </w:pPr>
        <w:r>
          <w:rPr>
            <w:sz w:val="16"/>
            <w:szCs w:val="16"/>
          </w:rPr>
          <w:tab/>
        </w:r>
        <w:r>
          <w:rPr>
            <w:sz w:val="16"/>
            <w:szCs w:val="16"/>
          </w:rPr>
          <w:tab/>
        </w:r>
        <w:r w:rsidRPr="00B07BBD">
          <w:rPr>
            <w:sz w:val="16"/>
            <w:szCs w:val="16"/>
          </w:rPr>
          <w:t xml:space="preserve">Page </w:t>
        </w:r>
        <w:r w:rsidRPr="00B07BBD">
          <w:rPr>
            <w:b/>
            <w:bCs/>
            <w:sz w:val="16"/>
            <w:szCs w:val="16"/>
          </w:rPr>
          <w:fldChar w:fldCharType="begin"/>
        </w:r>
        <w:r w:rsidRPr="00B07BBD">
          <w:rPr>
            <w:b/>
            <w:bCs/>
            <w:sz w:val="16"/>
            <w:szCs w:val="16"/>
          </w:rPr>
          <w:instrText xml:space="preserve"> PAGE </w:instrText>
        </w:r>
        <w:r w:rsidRPr="00B07BBD">
          <w:rPr>
            <w:b/>
            <w:bCs/>
            <w:sz w:val="16"/>
            <w:szCs w:val="16"/>
          </w:rPr>
          <w:fldChar w:fldCharType="separate"/>
        </w:r>
        <w:r w:rsidR="00456C1C">
          <w:rPr>
            <w:b/>
            <w:bCs/>
            <w:noProof/>
            <w:sz w:val="16"/>
            <w:szCs w:val="16"/>
          </w:rPr>
          <w:t>7</w:t>
        </w:r>
        <w:r w:rsidRPr="00B07BBD">
          <w:rPr>
            <w:b/>
            <w:bCs/>
            <w:sz w:val="16"/>
            <w:szCs w:val="16"/>
          </w:rPr>
          <w:fldChar w:fldCharType="end"/>
        </w:r>
        <w:r w:rsidRPr="00B07BBD">
          <w:rPr>
            <w:sz w:val="16"/>
            <w:szCs w:val="16"/>
          </w:rPr>
          <w:t xml:space="preserve"> of </w:t>
        </w:r>
        <w:r w:rsidRPr="00B07BBD">
          <w:rPr>
            <w:b/>
            <w:bCs/>
            <w:sz w:val="16"/>
            <w:szCs w:val="16"/>
          </w:rPr>
          <w:fldChar w:fldCharType="begin"/>
        </w:r>
        <w:r w:rsidRPr="00B07BBD">
          <w:rPr>
            <w:b/>
            <w:bCs/>
            <w:sz w:val="16"/>
            <w:szCs w:val="16"/>
          </w:rPr>
          <w:instrText xml:space="preserve"> NUMPAGES  </w:instrText>
        </w:r>
        <w:r w:rsidRPr="00B07BBD">
          <w:rPr>
            <w:b/>
            <w:bCs/>
            <w:sz w:val="16"/>
            <w:szCs w:val="16"/>
          </w:rPr>
          <w:fldChar w:fldCharType="separate"/>
        </w:r>
        <w:r w:rsidR="00456C1C">
          <w:rPr>
            <w:b/>
            <w:bCs/>
            <w:noProof/>
            <w:sz w:val="16"/>
            <w:szCs w:val="16"/>
          </w:rPr>
          <w:t>7</w:t>
        </w:r>
        <w:r w:rsidRPr="00B07BBD">
          <w:rPr>
            <w:b/>
            <w:bCs/>
            <w:sz w:val="16"/>
            <w:szCs w:val="16"/>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982920"/>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099BE50E" w14:textId="3441DF65" w:rsidR="00B07BBD" w:rsidRPr="00EE15A7" w:rsidRDefault="006C1FD5" w:rsidP="00B07BBD">
            <w:pPr>
              <w:rPr>
                <w:b/>
                <w:color w:val="7AB800"/>
                <w:sz w:val="32"/>
                <w:szCs w:val="28"/>
              </w:rPr>
            </w:pPr>
            <w:r>
              <w:rPr>
                <w:b/>
                <w:noProof/>
                <w:color w:val="7AB800"/>
                <w:sz w:val="32"/>
                <w:szCs w:val="28"/>
              </w:rPr>
              <mc:AlternateContent>
                <mc:Choice Requires="wps">
                  <w:drawing>
                    <wp:anchor distT="0" distB="0" distL="114300" distR="114300" simplePos="0" relativeHeight="251659264" behindDoc="0" locked="0" layoutInCell="1" allowOverlap="1" wp14:anchorId="73AA416E" wp14:editId="40177542">
                      <wp:simplePos x="0" y="0"/>
                      <wp:positionH relativeFrom="margin">
                        <wp:posOffset>0</wp:posOffset>
                      </wp:positionH>
                      <wp:positionV relativeFrom="paragraph">
                        <wp:posOffset>141667</wp:posOffset>
                      </wp:positionV>
                      <wp:extent cx="5939852"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939852" cy="0"/>
                              </a:xfrm>
                              <a:prstGeom prst="line">
                                <a:avLst/>
                              </a:prstGeom>
                              <a:ln w="28575">
                                <a:solidFill>
                                  <a:srgbClr val="7AB80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C0D523"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15pt" to="467.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" strokecolor="#7ab800" strokeweight="2.25pt">
                      <w10:wrap anchorx="margin"/>
                    </v:line>
                  </w:pict>
                </mc:Fallback>
              </mc:AlternateContent>
            </w:r>
          </w:p>
          <w:sdt>
            <w:sdtPr>
              <w:rPr>
                <w:sz w:val="16"/>
                <w:szCs w:val="16"/>
              </w:rPr>
              <w:id w:val="1551725025"/>
              <w:docPartObj>
                <w:docPartGallery w:val="Page Numbers (Top of Page)"/>
                <w:docPartUnique/>
              </w:docPartObj>
            </w:sdtPr>
            <w:sdtEndPr/>
            <w:sdtContent>
              <w:p w14:paraId="48C44959" w14:textId="0DAE432B" w:rsidR="00B07BBD" w:rsidRPr="00B07BBD" w:rsidRDefault="00B07BBD" w:rsidP="00B07BBD">
                <w:pPr>
                  <w:pStyle w:val="Footer"/>
                  <w:rPr>
                    <w:sz w:val="16"/>
                    <w:szCs w:val="16"/>
                  </w:rPr>
                </w:pPr>
                <w:r>
                  <w:rPr>
                    <w:sz w:val="16"/>
                    <w:szCs w:val="16"/>
                  </w:rPr>
                  <w:t>KLA</w:t>
                </w:r>
                <w:r w:rsidR="007C31E8">
                  <w:rPr>
                    <w:sz w:val="16"/>
                    <w:szCs w:val="16"/>
                  </w:rPr>
                  <w:t xml:space="preserve"> </w:t>
                </w:r>
                <w:r>
                  <w:rPr>
                    <w:sz w:val="16"/>
                    <w:szCs w:val="16"/>
                  </w:rPr>
                  <w:t>Confidential – Internal Use Only</w:t>
                </w:r>
                <w:r>
                  <w:rPr>
                    <w:sz w:val="16"/>
                    <w:szCs w:val="16"/>
                  </w:rPr>
                  <w:tab/>
                </w:r>
                <w:r>
                  <w:rPr>
                    <w:sz w:val="16"/>
                    <w:szCs w:val="16"/>
                  </w:rPr>
                  <w:tab/>
                </w:r>
                <w:r w:rsidRPr="00B07BBD">
                  <w:rPr>
                    <w:sz w:val="16"/>
                    <w:szCs w:val="16"/>
                  </w:rPr>
                  <w:t xml:space="preserve">Page </w:t>
                </w:r>
                <w:r w:rsidRPr="00B07BBD">
                  <w:rPr>
                    <w:b/>
                    <w:bCs/>
                    <w:sz w:val="16"/>
                    <w:szCs w:val="16"/>
                  </w:rPr>
                  <w:fldChar w:fldCharType="begin"/>
                </w:r>
                <w:r w:rsidRPr="00B07BBD">
                  <w:rPr>
                    <w:b/>
                    <w:bCs/>
                    <w:sz w:val="16"/>
                    <w:szCs w:val="16"/>
                  </w:rPr>
                  <w:instrText xml:space="preserve"> PAGE </w:instrText>
                </w:r>
                <w:r w:rsidRPr="00B07BBD">
                  <w:rPr>
                    <w:b/>
                    <w:bCs/>
                    <w:sz w:val="16"/>
                    <w:szCs w:val="16"/>
                  </w:rPr>
                  <w:fldChar w:fldCharType="separate"/>
                </w:r>
                <w:r w:rsidR="00063E38">
                  <w:rPr>
                    <w:b/>
                    <w:bCs/>
                    <w:noProof/>
                    <w:sz w:val="16"/>
                    <w:szCs w:val="16"/>
                  </w:rPr>
                  <w:t>2</w:t>
                </w:r>
                <w:r w:rsidRPr="00B07BBD">
                  <w:rPr>
                    <w:b/>
                    <w:bCs/>
                    <w:sz w:val="16"/>
                    <w:szCs w:val="16"/>
                  </w:rPr>
                  <w:fldChar w:fldCharType="end"/>
                </w:r>
                <w:r w:rsidRPr="00B07BBD">
                  <w:rPr>
                    <w:sz w:val="16"/>
                    <w:szCs w:val="16"/>
                  </w:rPr>
                  <w:t xml:space="preserve"> of </w:t>
                </w:r>
                <w:r w:rsidRPr="00B07BBD">
                  <w:rPr>
                    <w:b/>
                    <w:bCs/>
                    <w:sz w:val="16"/>
                    <w:szCs w:val="16"/>
                  </w:rPr>
                  <w:fldChar w:fldCharType="begin"/>
                </w:r>
                <w:r w:rsidRPr="00B07BBD">
                  <w:rPr>
                    <w:b/>
                    <w:bCs/>
                    <w:sz w:val="16"/>
                    <w:szCs w:val="16"/>
                  </w:rPr>
                  <w:instrText xml:space="preserve"> NUMPAGES  </w:instrText>
                </w:r>
                <w:r w:rsidRPr="00B07BBD">
                  <w:rPr>
                    <w:b/>
                    <w:bCs/>
                    <w:sz w:val="16"/>
                    <w:szCs w:val="16"/>
                  </w:rPr>
                  <w:fldChar w:fldCharType="separate"/>
                </w:r>
                <w:r w:rsidR="00063E38">
                  <w:rPr>
                    <w:b/>
                    <w:bCs/>
                    <w:noProof/>
                    <w:sz w:val="16"/>
                    <w:szCs w:val="16"/>
                  </w:rPr>
                  <w:t>7</w:t>
                </w:r>
                <w:r w:rsidRPr="00B07BBD">
                  <w:rPr>
                    <w:b/>
                    <w:bCs/>
                    <w:sz w:val="16"/>
                    <w:szCs w:val="16"/>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1603E" w14:textId="77777777" w:rsidR="00474EEA" w:rsidRDefault="00474EEA" w:rsidP="00D41A05">
      <w:r>
        <w:separator/>
      </w:r>
    </w:p>
  </w:footnote>
  <w:footnote w:type="continuationSeparator" w:id="0">
    <w:p w14:paraId="07277492" w14:textId="77777777" w:rsidR="00474EEA" w:rsidRDefault="00474EEA" w:rsidP="00D41A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A13C" w14:textId="16FB7FAD" w:rsidR="00B37D0D" w:rsidRPr="00EE15A7" w:rsidRDefault="00B37D0D" w:rsidP="00861719">
    <w:pPr>
      <w:ind w:left="-1440"/>
      <w:jc w:val="left"/>
      <w:rPr>
        <w:b/>
        <w:color w:val="7AB800"/>
        <w:sz w:val="32"/>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A02F5" w14:textId="1ADC03D8" w:rsidR="00B37D0D" w:rsidRPr="00861719" w:rsidRDefault="00B37D0D" w:rsidP="00861719">
    <w:pPr>
      <w:pStyle w:val="Header"/>
      <w:ind w:left="-144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7D686" w14:textId="14B65318" w:rsidR="003C4E93" w:rsidRPr="00EE15A7" w:rsidRDefault="003C4E93" w:rsidP="00861719">
    <w:pPr>
      <w:ind w:left="-1440"/>
      <w:jc w:val="left"/>
      <w:rPr>
        <w:b/>
        <w:color w:val="7AB800"/>
        <w:sz w:val="32"/>
        <w:szCs w:val="28"/>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7D68A" w14:textId="421CB78F" w:rsidR="003F17DF" w:rsidRPr="00861719" w:rsidRDefault="00861719" w:rsidP="00861719">
    <w:pPr>
      <w:pStyle w:val="Header"/>
      <w:ind w:left="-1440"/>
      <w:jc w:val="left"/>
    </w:pPr>
    <w:r>
      <w:rPr>
        <w:rFonts w:cs="Adobe Tamil" w:hint="cs"/>
        <w:noProof/>
      </w:rPr>
      <w:drawing>
        <wp:inline distT="0" distB="0" distL="0" distR="0" wp14:anchorId="62BAB6CC" wp14:editId="2118BDEE">
          <wp:extent cx="7746011" cy="899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Set Revised.jpg"/>
                  <pic:cNvPicPr/>
                </pic:nvPicPr>
                <pic:blipFill rotWithShape="1">
                  <a:blip r:embed="rId1"/>
                  <a:srcRect t="23062" b="22018"/>
                  <a:stretch/>
                </pic:blipFill>
                <pic:spPr bwMode="auto">
                  <a:xfrm>
                    <a:off x="0" y="0"/>
                    <a:ext cx="7790878" cy="90425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B81"/>
    <w:multiLevelType w:val="hybridMultilevel"/>
    <w:tmpl w:val="60EA5A06"/>
    <w:lvl w:ilvl="0" w:tplc="9116648A">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3F6D"/>
    <w:multiLevelType w:val="hybridMultilevel"/>
    <w:tmpl w:val="FFD66030"/>
    <w:lvl w:ilvl="0" w:tplc="2BFA7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2764A"/>
    <w:multiLevelType w:val="multilevel"/>
    <w:tmpl w:val="6C64AE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F31389"/>
    <w:multiLevelType w:val="hybridMultilevel"/>
    <w:tmpl w:val="4044B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55B70B0"/>
    <w:multiLevelType w:val="multilevel"/>
    <w:tmpl w:val="1EC0F054"/>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24CB4994"/>
    <w:multiLevelType w:val="hybridMultilevel"/>
    <w:tmpl w:val="DE286848"/>
    <w:lvl w:ilvl="0" w:tplc="BD2A9F0E">
      <w:start w:val="1"/>
      <w:numFmt w:val="decimal"/>
      <w:lvlText w:val="%1."/>
      <w:lvlJc w:val="left"/>
      <w:pPr>
        <w:ind w:left="1008" w:hanging="360"/>
      </w:pPr>
      <w:rPr>
        <w:rFonts w:ascii="Century Gothic" w:eastAsiaTheme="minorHAnsi" w:hAnsi="Century Gothic" w:cstheme="minorBidi"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6" w15:restartNumberingAfterBreak="0">
    <w:nsid w:val="2AD9042F"/>
    <w:multiLevelType w:val="hybridMultilevel"/>
    <w:tmpl w:val="A9E67B66"/>
    <w:lvl w:ilvl="0" w:tplc="C4466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C8190A"/>
    <w:multiLevelType w:val="multilevel"/>
    <w:tmpl w:val="B73AE44A"/>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31751EDC"/>
    <w:multiLevelType w:val="hybridMultilevel"/>
    <w:tmpl w:val="BA68A886"/>
    <w:lvl w:ilvl="0" w:tplc="CE2621E4">
      <w:start w:val="1"/>
      <w:numFmt w:val="bullet"/>
      <w:pStyle w:val="BulletsL-MA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E95D6C"/>
    <w:multiLevelType w:val="hybridMultilevel"/>
    <w:tmpl w:val="4210CB9C"/>
    <w:lvl w:ilvl="0" w:tplc="BD2A9F0E">
      <w:start w:val="1"/>
      <w:numFmt w:val="decimal"/>
      <w:lvlText w:val="%1."/>
      <w:lvlJc w:val="left"/>
      <w:pPr>
        <w:ind w:left="360" w:hanging="360"/>
      </w:pPr>
      <w:rPr>
        <w:rFonts w:ascii="Century Gothic" w:eastAsiaTheme="minorHAnsi" w:hAnsi="Century Gothic" w:cstheme="minorBidi"/>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4727E71"/>
    <w:multiLevelType w:val="hybridMultilevel"/>
    <w:tmpl w:val="33A83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351C5F"/>
    <w:multiLevelType w:val="multilevel"/>
    <w:tmpl w:val="61881410"/>
    <w:lvl w:ilvl="0">
      <w:start w:val="1"/>
      <w:numFmt w:val="decimal"/>
      <w:pStyle w:val="List-EngConfc"/>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555148F3"/>
    <w:multiLevelType w:val="hybridMultilevel"/>
    <w:tmpl w:val="898E9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2E6878"/>
    <w:multiLevelType w:val="hybridMultilevel"/>
    <w:tmpl w:val="A35EBA50"/>
    <w:lvl w:ilvl="0" w:tplc="D786B33E">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265C0"/>
    <w:multiLevelType w:val="multilevel"/>
    <w:tmpl w:val="84C4FB9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7AF66E1"/>
    <w:multiLevelType w:val="hybridMultilevel"/>
    <w:tmpl w:val="B5086F88"/>
    <w:lvl w:ilvl="0" w:tplc="3620C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224439"/>
    <w:multiLevelType w:val="hybridMultilevel"/>
    <w:tmpl w:val="23DE7820"/>
    <w:lvl w:ilvl="0" w:tplc="92C4E6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6542A"/>
    <w:multiLevelType w:val="multilevel"/>
    <w:tmpl w:val="5B146BB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3"/>
  </w:num>
  <w:num w:numId="2">
    <w:abstractNumId w:val="0"/>
  </w:num>
  <w:num w:numId="3">
    <w:abstractNumId w:val="8"/>
  </w:num>
  <w:num w:numId="4">
    <w:abstractNumId w:val="17"/>
  </w:num>
  <w:num w:numId="5">
    <w:abstractNumId w:val="16"/>
  </w:num>
  <w:num w:numId="6">
    <w:abstractNumId w:val="10"/>
  </w:num>
  <w:num w:numId="7">
    <w:abstractNumId w:val="1"/>
  </w:num>
  <w:num w:numId="8">
    <w:abstractNumId w:val="2"/>
  </w:num>
  <w:num w:numId="9">
    <w:abstractNumId w:val="1"/>
    <w:lvlOverride w:ilvl="0">
      <w:startOverride w:val="1"/>
    </w:lvlOverride>
  </w:num>
  <w:num w:numId="10">
    <w:abstractNumId w:val="14"/>
  </w:num>
  <w:num w:numId="11">
    <w:abstractNumId w:val="15"/>
  </w:num>
  <w:num w:numId="12">
    <w:abstractNumId w:val="6"/>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E2"/>
    <w:rsid w:val="0000300F"/>
    <w:rsid w:val="00003F10"/>
    <w:rsid w:val="00010559"/>
    <w:rsid w:val="00011118"/>
    <w:rsid w:val="00011D8C"/>
    <w:rsid w:val="00013C6C"/>
    <w:rsid w:val="00015070"/>
    <w:rsid w:val="00025646"/>
    <w:rsid w:val="00026D69"/>
    <w:rsid w:val="000308D4"/>
    <w:rsid w:val="00032091"/>
    <w:rsid w:val="000324D4"/>
    <w:rsid w:val="00032CD2"/>
    <w:rsid w:val="00035AF7"/>
    <w:rsid w:val="0004035A"/>
    <w:rsid w:val="000444A2"/>
    <w:rsid w:val="00053F54"/>
    <w:rsid w:val="00060329"/>
    <w:rsid w:val="00060FF1"/>
    <w:rsid w:val="00063E38"/>
    <w:rsid w:val="00090418"/>
    <w:rsid w:val="00091F90"/>
    <w:rsid w:val="00094666"/>
    <w:rsid w:val="00094AE1"/>
    <w:rsid w:val="000A53C2"/>
    <w:rsid w:val="000B4DEA"/>
    <w:rsid w:val="000D2523"/>
    <w:rsid w:val="000E01E5"/>
    <w:rsid w:val="000E1B27"/>
    <w:rsid w:val="000E354B"/>
    <w:rsid w:val="000E3B0C"/>
    <w:rsid w:val="000E7957"/>
    <w:rsid w:val="000F0202"/>
    <w:rsid w:val="000F1885"/>
    <w:rsid w:val="000F35B1"/>
    <w:rsid w:val="000F6CC3"/>
    <w:rsid w:val="001058B5"/>
    <w:rsid w:val="00105E11"/>
    <w:rsid w:val="001154F3"/>
    <w:rsid w:val="00121D37"/>
    <w:rsid w:val="001231F2"/>
    <w:rsid w:val="00123E3B"/>
    <w:rsid w:val="001255DD"/>
    <w:rsid w:val="00127D42"/>
    <w:rsid w:val="001346DD"/>
    <w:rsid w:val="0013771B"/>
    <w:rsid w:val="00150A4B"/>
    <w:rsid w:val="00155314"/>
    <w:rsid w:val="001553E6"/>
    <w:rsid w:val="001565EE"/>
    <w:rsid w:val="00163A5E"/>
    <w:rsid w:val="00171367"/>
    <w:rsid w:val="001748C5"/>
    <w:rsid w:val="00175658"/>
    <w:rsid w:val="001777FC"/>
    <w:rsid w:val="00180984"/>
    <w:rsid w:val="001841A4"/>
    <w:rsid w:val="00190FB7"/>
    <w:rsid w:val="001A0097"/>
    <w:rsid w:val="001A4C7F"/>
    <w:rsid w:val="001A7A19"/>
    <w:rsid w:val="001A7F3A"/>
    <w:rsid w:val="001B0FED"/>
    <w:rsid w:val="001B6110"/>
    <w:rsid w:val="001B6FE8"/>
    <w:rsid w:val="001B700E"/>
    <w:rsid w:val="001C3173"/>
    <w:rsid w:val="001C36B6"/>
    <w:rsid w:val="001D0711"/>
    <w:rsid w:val="001D2D1C"/>
    <w:rsid w:val="001D69C1"/>
    <w:rsid w:val="001E46EF"/>
    <w:rsid w:val="001E5E51"/>
    <w:rsid w:val="001F4DC5"/>
    <w:rsid w:val="001F71A1"/>
    <w:rsid w:val="00201D24"/>
    <w:rsid w:val="002026FF"/>
    <w:rsid w:val="00202E18"/>
    <w:rsid w:val="002033D3"/>
    <w:rsid w:val="00205D34"/>
    <w:rsid w:val="00214F4F"/>
    <w:rsid w:val="00217218"/>
    <w:rsid w:val="00220174"/>
    <w:rsid w:val="00224C3E"/>
    <w:rsid w:val="00224CAA"/>
    <w:rsid w:val="002274F7"/>
    <w:rsid w:val="0023148F"/>
    <w:rsid w:val="002425AE"/>
    <w:rsid w:val="002425DA"/>
    <w:rsid w:val="00247141"/>
    <w:rsid w:val="002511C4"/>
    <w:rsid w:val="00256C6F"/>
    <w:rsid w:val="0027008F"/>
    <w:rsid w:val="00271E32"/>
    <w:rsid w:val="0027328B"/>
    <w:rsid w:val="002777CC"/>
    <w:rsid w:val="00282611"/>
    <w:rsid w:val="002854F2"/>
    <w:rsid w:val="002860A3"/>
    <w:rsid w:val="00290F5E"/>
    <w:rsid w:val="002918A4"/>
    <w:rsid w:val="002A0FF3"/>
    <w:rsid w:val="002A1B5D"/>
    <w:rsid w:val="002A55FA"/>
    <w:rsid w:val="002B2928"/>
    <w:rsid w:val="002B4986"/>
    <w:rsid w:val="002B4FE1"/>
    <w:rsid w:val="002B7442"/>
    <w:rsid w:val="002C4277"/>
    <w:rsid w:val="002C6FDF"/>
    <w:rsid w:val="002C7448"/>
    <w:rsid w:val="002D2F80"/>
    <w:rsid w:val="002D4747"/>
    <w:rsid w:val="002D5750"/>
    <w:rsid w:val="002D734D"/>
    <w:rsid w:val="002D75D3"/>
    <w:rsid w:val="002E1036"/>
    <w:rsid w:val="002E307C"/>
    <w:rsid w:val="002E5A0A"/>
    <w:rsid w:val="002E792B"/>
    <w:rsid w:val="002F3666"/>
    <w:rsid w:val="002F3AA4"/>
    <w:rsid w:val="002F52EB"/>
    <w:rsid w:val="002F7D93"/>
    <w:rsid w:val="002F7F99"/>
    <w:rsid w:val="00301F13"/>
    <w:rsid w:val="00302115"/>
    <w:rsid w:val="003025AA"/>
    <w:rsid w:val="00305D88"/>
    <w:rsid w:val="003063B2"/>
    <w:rsid w:val="0030647F"/>
    <w:rsid w:val="00306613"/>
    <w:rsid w:val="00313122"/>
    <w:rsid w:val="00321475"/>
    <w:rsid w:val="0032207C"/>
    <w:rsid w:val="00330001"/>
    <w:rsid w:val="0033167D"/>
    <w:rsid w:val="00331EF8"/>
    <w:rsid w:val="003345EA"/>
    <w:rsid w:val="0033740F"/>
    <w:rsid w:val="00337874"/>
    <w:rsid w:val="003402E3"/>
    <w:rsid w:val="003406D7"/>
    <w:rsid w:val="00342F19"/>
    <w:rsid w:val="00346546"/>
    <w:rsid w:val="003469D4"/>
    <w:rsid w:val="0035631F"/>
    <w:rsid w:val="003635DB"/>
    <w:rsid w:val="003662F9"/>
    <w:rsid w:val="003725F9"/>
    <w:rsid w:val="0037319B"/>
    <w:rsid w:val="00373B06"/>
    <w:rsid w:val="00380FFA"/>
    <w:rsid w:val="00386FF8"/>
    <w:rsid w:val="003954E5"/>
    <w:rsid w:val="003A06B4"/>
    <w:rsid w:val="003A10A0"/>
    <w:rsid w:val="003A3968"/>
    <w:rsid w:val="003A47B7"/>
    <w:rsid w:val="003A7F64"/>
    <w:rsid w:val="003B1778"/>
    <w:rsid w:val="003B48AD"/>
    <w:rsid w:val="003B4C32"/>
    <w:rsid w:val="003B4FE2"/>
    <w:rsid w:val="003B78D1"/>
    <w:rsid w:val="003B7D5C"/>
    <w:rsid w:val="003C4E93"/>
    <w:rsid w:val="003C5F02"/>
    <w:rsid w:val="003C7CD9"/>
    <w:rsid w:val="003D35A7"/>
    <w:rsid w:val="003D5FBE"/>
    <w:rsid w:val="003F16A5"/>
    <w:rsid w:val="003F17DF"/>
    <w:rsid w:val="003F5A70"/>
    <w:rsid w:val="003F7DC6"/>
    <w:rsid w:val="00400006"/>
    <w:rsid w:val="0040090E"/>
    <w:rsid w:val="00402D54"/>
    <w:rsid w:val="00403E29"/>
    <w:rsid w:val="0040400C"/>
    <w:rsid w:val="004049EE"/>
    <w:rsid w:val="00404E9B"/>
    <w:rsid w:val="00406268"/>
    <w:rsid w:val="0041215F"/>
    <w:rsid w:val="004135F3"/>
    <w:rsid w:val="00413B2B"/>
    <w:rsid w:val="00417C6C"/>
    <w:rsid w:val="00420942"/>
    <w:rsid w:val="00421DCA"/>
    <w:rsid w:val="00422166"/>
    <w:rsid w:val="00423C27"/>
    <w:rsid w:val="00437162"/>
    <w:rsid w:val="00440053"/>
    <w:rsid w:val="00441B85"/>
    <w:rsid w:val="00451DE7"/>
    <w:rsid w:val="0045343E"/>
    <w:rsid w:val="004549DF"/>
    <w:rsid w:val="00456C1C"/>
    <w:rsid w:val="00457783"/>
    <w:rsid w:val="00462199"/>
    <w:rsid w:val="004639BE"/>
    <w:rsid w:val="004670FD"/>
    <w:rsid w:val="00474EEA"/>
    <w:rsid w:val="0048349F"/>
    <w:rsid w:val="00485192"/>
    <w:rsid w:val="004866C8"/>
    <w:rsid w:val="00496003"/>
    <w:rsid w:val="004A1897"/>
    <w:rsid w:val="004B38AB"/>
    <w:rsid w:val="004B6BB6"/>
    <w:rsid w:val="004B765A"/>
    <w:rsid w:val="004C395D"/>
    <w:rsid w:val="004C3BAA"/>
    <w:rsid w:val="004C61D0"/>
    <w:rsid w:val="004C760D"/>
    <w:rsid w:val="004C771A"/>
    <w:rsid w:val="004C7E28"/>
    <w:rsid w:val="004D268C"/>
    <w:rsid w:val="004E29BA"/>
    <w:rsid w:val="004E4C10"/>
    <w:rsid w:val="004E5E0B"/>
    <w:rsid w:val="004F1F42"/>
    <w:rsid w:val="004F52BF"/>
    <w:rsid w:val="00513475"/>
    <w:rsid w:val="005176AA"/>
    <w:rsid w:val="005423B9"/>
    <w:rsid w:val="0054330B"/>
    <w:rsid w:val="00543D89"/>
    <w:rsid w:val="00544D10"/>
    <w:rsid w:val="00544D85"/>
    <w:rsid w:val="005451C6"/>
    <w:rsid w:val="005515AD"/>
    <w:rsid w:val="00565E07"/>
    <w:rsid w:val="005725CF"/>
    <w:rsid w:val="005739CF"/>
    <w:rsid w:val="00587708"/>
    <w:rsid w:val="005921CF"/>
    <w:rsid w:val="005A40DB"/>
    <w:rsid w:val="005A4975"/>
    <w:rsid w:val="005A592C"/>
    <w:rsid w:val="005B67E1"/>
    <w:rsid w:val="005C3188"/>
    <w:rsid w:val="005C6509"/>
    <w:rsid w:val="005C6601"/>
    <w:rsid w:val="005D0BC2"/>
    <w:rsid w:val="005D60FB"/>
    <w:rsid w:val="005E03C3"/>
    <w:rsid w:val="005F68CD"/>
    <w:rsid w:val="006051A7"/>
    <w:rsid w:val="00605C31"/>
    <w:rsid w:val="006209F1"/>
    <w:rsid w:val="00623A54"/>
    <w:rsid w:val="00623A76"/>
    <w:rsid w:val="0063085D"/>
    <w:rsid w:val="00634EFC"/>
    <w:rsid w:val="00640503"/>
    <w:rsid w:val="00646D25"/>
    <w:rsid w:val="00647A25"/>
    <w:rsid w:val="00650B03"/>
    <w:rsid w:val="00667D22"/>
    <w:rsid w:val="006A0B7D"/>
    <w:rsid w:val="006A434B"/>
    <w:rsid w:val="006B0634"/>
    <w:rsid w:val="006B3751"/>
    <w:rsid w:val="006B4A38"/>
    <w:rsid w:val="006B6FC0"/>
    <w:rsid w:val="006C1FD5"/>
    <w:rsid w:val="006C3F79"/>
    <w:rsid w:val="006D3E0B"/>
    <w:rsid w:val="006E29A3"/>
    <w:rsid w:val="006E57E6"/>
    <w:rsid w:val="006F34C6"/>
    <w:rsid w:val="006F46D2"/>
    <w:rsid w:val="006F7DC4"/>
    <w:rsid w:val="00701F70"/>
    <w:rsid w:val="00703550"/>
    <w:rsid w:val="00704412"/>
    <w:rsid w:val="00706042"/>
    <w:rsid w:val="00713A83"/>
    <w:rsid w:val="00715138"/>
    <w:rsid w:val="0071657E"/>
    <w:rsid w:val="00730BAD"/>
    <w:rsid w:val="0073381A"/>
    <w:rsid w:val="00734E25"/>
    <w:rsid w:val="00735403"/>
    <w:rsid w:val="0073621E"/>
    <w:rsid w:val="00740F86"/>
    <w:rsid w:val="007449BC"/>
    <w:rsid w:val="007461CF"/>
    <w:rsid w:val="0075028D"/>
    <w:rsid w:val="0075214D"/>
    <w:rsid w:val="007534B5"/>
    <w:rsid w:val="00755731"/>
    <w:rsid w:val="00755A61"/>
    <w:rsid w:val="00757406"/>
    <w:rsid w:val="00761FC0"/>
    <w:rsid w:val="00766E6C"/>
    <w:rsid w:val="00766F78"/>
    <w:rsid w:val="00772247"/>
    <w:rsid w:val="00776B7C"/>
    <w:rsid w:val="00776D45"/>
    <w:rsid w:val="0077791E"/>
    <w:rsid w:val="00780FAC"/>
    <w:rsid w:val="00782F19"/>
    <w:rsid w:val="007967C6"/>
    <w:rsid w:val="00797252"/>
    <w:rsid w:val="007978A8"/>
    <w:rsid w:val="007A2D9D"/>
    <w:rsid w:val="007A3BDE"/>
    <w:rsid w:val="007A6679"/>
    <w:rsid w:val="007B26A8"/>
    <w:rsid w:val="007B387F"/>
    <w:rsid w:val="007C31E8"/>
    <w:rsid w:val="007D06CC"/>
    <w:rsid w:val="007D16C6"/>
    <w:rsid w:val="007D53A9"/>
    <w:rsid w:val="007E60CA"/>
    <w:rsid w:val="007E78D1"/>
    <w:rsid w:val="007F0B07"/>
    <w:rsid w:val="007F2947"/>
    <w:rsid w:val="007F5262"/>
    <w:rsid w:val="00803B2C"/>
    <w:rsid w:val="0080603B"/>
    <w:rsid w:val="00807FA5"/>
    <w:rsid w:val="00810023"/>
    <w:rsid w:val="00813F8B"/>
    <w:rsid w:val="00815D0A"/>
    <w:rsid w:val="00817C18"/>
    <w:rsid w:val="00823BBD"/>
    <w:rsid w:val="00830EAC"/>
    <w:rsid w:val="00835610"/>
    <w:rsid w:val="00835A8F"/>
    <w:rsid w:val="00836C30"/>
    <w:rsid w:val="008447A2"/>
    <w:rsid w:val="00844956"/>
    <w:rsid w:val="0084742D"/>
    <w:rsid w:val="0085018B"/>
    <w:rsid w:val="00851A2E"/>
    <w:rsid w:val="008533D0"/>
    <w:rsid w:val="00861719"/>
    <w:rsid w:val="00862C6A"/>
    <w:rsid w:val="00863208"/>
    <w:rsid w:val="00866689"/>
    <w:rsid w:val="00866BA6"/>
    <w:rsid w:val="008727CA"/>
    <w:rsid w:val="00881DD4"/>
    <w:rsid w:val="00885511"/>
    <w:rsid w:val="00886379"/>
    <w:rsid w:val="00887022"/>
    <w:rsid w:val="00887604"/>
    <w:rsid w:val="00890845"/>
    <w:rsid w:val="008A1931"/>
    <w:rsid w:val="008A76EE"/>
    <w:rsid w:val="008B0660"/>
    <w:rsid w:val="008C03AF"/>
    <w:rsid w:val="008C325C"/>
    <w:rsid w:val="008C75F8"/>
    <w:rsid w:val="008D5574"/>
    <w:rsid w:val="008F0003"/>
    <w:rsid w:val="008F66C8"/>
    <w:rsid w:val="0091574A"/>
    <w:rsid w:val="0092395E"/>
    <w:rsid w:val="00930B0E"/>
    <w:rsid w:val="009358CB"/>
    <w:rsid w:val="009406B9"/>
    <w:rsid w:val="00955C39"/>
    <w:rsid w:val="00967616"/>
    <w:rsid w:val="009708A1"/>
    <w:rsid w:val="009712E4"/>
    <w:rsid w:val="0097267D"/>
    <w:rsid w:val="00977F76"/>
    <w:rsid w:val="009832BD"/>
    <w:rsid w:val="0098390C"/>
    <w:rsid w:val="00990157"/>
    <w:rsid w:val="00991956"/>
    <w:rsid w:val="009964A2"/>
    <w:rsid w:val="009A356B"/>
    <w:rsid w:val="009A4752"/>
    <w:rsid w:val="009A5825"/>
    <w:rsid w:val="009A67D1"/>
    <w:rsid w:val="009B76BC"/>
    <w:rsid w:val="009C0668"/>
    <w:rsid w:val="009C4258"/>
    <w:rsid w:val="009C5C8B"/>
    <w:rsid w:val="009C7C9F"/>
    <w:rsid w:val="009D01D0"/>
    <w:rsid w:val="009D654D"/>
    <w:rsid w:val="009E0664"/>
    <w:rsid w:val="009E21FC"/>
    <w:rsid w:val="009E5E75"/>
    <w:rsid w:val="009E6519"/>
    <w:rsid w:val="009E7759"/>
    <w:rsid w:val="009F7CC5"/>
    <w:rsid w:val="00A0197A"/>
    <w:rsid w:val="00A02474"/>
    <w:rsid w:val="00A02631"/>
    <w:rsid w:val="00A1341F"/>
    <w:rsid w:val="00A1349E"/>
    <w:rsid w:val="00A13929"/>
    <w:rsid w:val="00A14830"/>
    <w:rsid w:val="00A17BBA"/>
    <w:rsid w:val="00A21A4B"/>
    <w:rsid w:val="00A21C03"/>
    <w:rsid w:val="00A2315F"/>
    <w:rsid w:val="00A2701F"/>
    <w:rsid w:val="00A307C2"/>
    <w:rsid w:val="00A33A94"/>
    <w:rsid w:val="00A35B33"/>
    <w:rsid w:val="00A36F4D"/>
    <w:rsid w:val="00A456C1"/>
    <w:rsid w:val="00A53B5E"/>
    <w:rsid w:val="00A53B83"/>
    <w:rsid w:val="00A54E36"/>
    <w:rsid w:val="00A56085"/>
    <w:rsid w:val="00A60F12"/>
    <w:rsid w:val="00A61190"/>
    <w:rsid w:val="00A63D73"/>
    <w:rsid w:val="00A65C9E"/>
    <w:rsid w:val="00A660C9"/>
    <w:rsid w:val="00A667AA"/>
    <w:rsid w:val="00A67007"/>
    <w:rsid w:val="00A6727D"/>
    <w:rsid w:val="00A70018"/>
    <w:rsid w:val="00A759AA"/>
    <w:rsid w:val="00A769CD"/>
    <w:rsid w:val="00A82FF5"/>
    <w:rsid w:val="00A854C4"/>
    <w:rsid w:val="00A94BC4"/>
    <w:rsid w:val="00A95028"/>
    <w:rsid w:val="00AA36DC"/>
    <w:rsid w:val="00AB1EDA"/>
    <w:rsid w:val="00AB2B9E"/>
    <w:rsid w:val="00AB6CB5"/>
    <w:rsid w:val="00AC2944"/>
    <w:rsid w:val="00AC313D"/>
    <w:rsid w:val="00AC645E"/>
    <w:rsid w:val="00AC735E"/>
    <w:rsid w:val="00AC75EC"/>
    <w:rsid w:val="00AD0643"/>
    <w:rsid w:val="00AD3B40"/>
    <w:rsid w:val="00AD6A53"/>
    <w:rsid w:val="00AE05CF"/>
    <w:rsid w:val="00AE36C5"/>
    <w:rsid w:val="00AF1453"/>
    <w:rsid w:val="00AF3F7A"/>
    <w:rsid w:val="00B01F3A"/>
    <w:rsid w:val="00B0335B"/>
    <w:rsid w:val="00B075BC"/>
    <w:rsid w:val="00B07BBD"/>
    <w:rsid w:val="00B120EB"/>
    <w:rsid w:val="00B125C8"/>
    <w:rsid w:val="00B14E86"/>
    <w:rsid w:val="00B157AB"/>
    <w:rsid w:val="00B21545"/>
    <w:rsid w:val="00B223E6"/>
    <w:rsid w:val="00B233B9"/>
    <w:rsid w:val="00B23ACD"/>
    <w:rsid w:val="00B2698F"/>
    <w:rsid w:val="00B2708C"/>
    <w:rsid w:val="00B3058C"/>
    <w:rsid w:val="00B32279"/>
    <w:rsid w:val="00B37D0D"/>
    <w:rsid w:val="00B40ED0"/>
    <w:rsid w:val="00B50036"/>
    <w:rsid w:val="00B514C7"/>
    <w:rsid w:val="00B57300"/>
    <w:rsid w:val="00B614D6"/>
    <w:rsid w:val="00B67BC4"/>
    <w:rsid w:val="00B71235"/>
    <w:rsid w:val="00B73D4E"/>
    <w:rsid w:val="00B81594"/>
    <w:rsid w:val="00B84E05"/>
    <w:rsid w:val="00B91851"/>
    <w:rsid w:val="00B96A78"/>
    <w:rsid w:val="00BA2549"/>
    <w:rsid w:val="00BA39E2"/>
    <w:rsid w:val="00BA7088"/>
    <w:rsid w:val="00BB37AD"/>
    <w:rsid w:val="00BB40C7"/>
    <w:rsid w:val="00BB4F55"/>
    <w:rsid w:val="00BC77B6"/>
    <w:rsid w:val="00BD3B7C"/>
    <w:rsid w:val="00BD4DE2"/>
    <w:rsid w:val="00BE33B1"/>
    <w:rsid w:val="00BE3474"/>
    <w:rsid w:val="00BE6BAF"/>
    <w:rsid w:val="00BF62C8"/>
    <w:rsid w:val="00C03FE5"/>
    <w:rsid w:val="00C04365"/>
    <w:rsid w:val="00C07B52"/>
    <w:rsid w:val="00C123B5"/>
    <w:rsid w:val="00C23DFD"/>
    <w:rsid w:val="00C33B36"/>
    <w:rsid w:val="00C43975"/>
    <w:rsid w:val="00C4438C"/>
    <w:rsid w:val="00C45112"/>
    <w:rsid w:val="00C51CC7"/>
    <w:rsid w:val="00C51E61"/>
    <w:rsid w:val="00C51E6C"/>
    <w:rsid w:val="00C53348"/>
    <w:rsid w:val="00C56779"/>
    <w:rsid w:val="00C6078F"/>
    <w:rsid w:val="00C61972"/>
    <w:rsid w:val="00C66E21"/>
    <w:rsid w:val="00C777DA"/>
    <w:rsid w:val="00C80DD1"/>
    <w:rsid w:val="00C81857"/>
    <w:rsid w:val="00C81BCD"/>
    <w:rsid w:val="00C86955"/>
    <w:rsid w:val="00C87339"/>
    <w:rsid w:val="00C9013B"/>
    <w:rsid w:val="00CA3106"/>
    <w:rsid w:val="00CA4975"/>
    <w:rsid w:val="00CA58ED"/>
    <w:rsid w:val="00CA751D"/>
    <w:rsid w:val="00CB1F06"/>
    <w:rsid w:val="00CC4018"/>
    <w:rsid w:val="00CD61F6"/>
    <w:rsid w:val="00CD7CFF"/>
    <w:rsid w:val="00CE0D95"/>
    <w:rsid w:val="00CE33F7"/>
    <w:rsid w:val="00CE4510"/>
    <w:rsid w:val="00CE4666"/>
    <w:rsid w:val="00CF0D99"/>
    <w:rsid w:val="00CF49F1"/>
    <w:rsid w:val="00CF5DA9"/>
    <w:rsid w:val="00CF6AE0"/>
    <w:rsid w:val="00CF75E6"/>
    <w:rsid w:val="00CF778A"/>
    <w:rsid w:val="00D04566"/>
    <w:rsid w:val="00D14F1F"/>
    <w:rsid w:val="00D20D44"/>
    <w:rsid w:val="00D21907"/>
    <w:rsid w:val="00D23CEC"/>
    <w:rsid w:val="00D242D2"/>
    <w:rsid w:val="00D26361"/>
    <w:rsid w:val="00D3415D"/>
    <w:rsid w:val="00D34359"/>
    <w:rsid w:val="00D35994"/>
    <w:rsid w:val="00D35B8D"/>
    <w:rsid w:val="00D36D6E"/>
    <w:rsid w:val="00D41A05"/>
    <w:rsid w:val="00D4727D"/>
    <w:rsid w:val="00D47300"/>
    <w:rsid w:val="00D4779E"/>
    <w:rsid w:val="00D502E2"/>
    <w:rsid w:val="00D50957"/>
    <w:rsid w:val="00D51FC2"/>
    <w:rsid w:val="00D55D7E"/>
    <w:rsid w:val="00D60962"/>
    <w:rsid w:val="00D66638"/>
    <w:rsid w:val="00D67F16"/>
    <w:rsid w:val="00D83171"/>
    <w:rsid w:val="00D83CD3"/>
    <w:rsid w:val="00D84C41"/>
    <w:rsid w:val="00D87172"/>
    <w:rsid w:val="00D87C68"/>
    <w:rsid w:val="00D87FFB"/>
    <w:rsid w:val="00D90009"/>
    <w:rsid w:val="00D914DB"/>
    <w:rsid w:val="00D93E81"/>
    <w:rsid w:val="00DA0813"/>
    <w:rsid w:val="00DA1653"/>
    <w:rsid w:val="00DB1053"/>
    <w:rsid w:val="00DB4293"/>
    <w:rsid w:val="00DB7895"/>
    <w:rsid w:val="00DC135C"/>
    <w:rsid w:val="00DC184C"/>
    <w:rsid w:val="00DC1A01"/>
    <w:rsid w:val="00DC3DB2"/>
    <w:rsid w:val="00DD3669"/>
    <w:rsid w:val="00DD6D63"/>
    <w:rsid w:val="00DD6FA8"/>
    <w:rsid w:val="00DE3C9D"/>
    <w:rsid w:val="00DE6D6D"/>
    <w:rsid w:val="00DE7F97"/>
    <w:rsid w:val="00DF4298"/>
    <w:rsid w:val="00E007C4"/>
    <w:rsid w:val="00E03F21"/>
    <w:rsid w:val="00E0488C"/>
    <w:rsid w:val="00E0666E"/>
    <w:rsid w:val="00E104AA"/>
    <w:rsid w:val="00E13947"/>
    <w:rsid w:val="00E20802"/>
    <w:rsid w:val="00E215BA"/>
    <w:rsid w:val="00E218A2"/>
    <w:rsid w:val="00E24039"/>
    <w:rsid w:val="00E25375"/>
    <w:rsid w:val="00E308C8"/>
    <w:rsid w:val="00E31C35"/>
    <w:rsid w:val="00E35E45"/>
    <w:rsid w:val="00E4320E"/>
    <w:rsid w:val="00E43304"/>
    <w:rsid w:val="00E51C48"/>
    <w:rsid w:val="00E537CB"/>
    <w:rsid w:val="00E5793C"/>
    <w:rsid w:val="00E6231C"/>
    <w:rsid w:val="00E627F0"/>
    <w:rsid w:val="00E65646"/>
    <w:rsid w:val="00E66661"/>
    <w:rsid w:val="00E7143E"/>
    <w:rsid w:val="00E71AB3"/>
    <w:rsid w:val="00E71E96"/>
    <w:rsid w:val="00E74E47"/>
    <w:rsid w:val="00E831B0"/>
    <w:rsid w:val="00E83AB1"/>
    <w:rsid w:val="00E85455"/>
    <w:rsid w:val="00E874B6"/>
    <w:rsid w:val="00E94950"/>
    <w:rsid w:val="00E966D8"/>
    <w:rsid w:val="00EA1235"/>
    <w:rsid w:val="00EA6CEF"/>
    <w:rsid w:val="00EB029F"/>
    <w:rsid w:val="00EB4D8C"/>
    <w:rsid w:val="00ED1232"/>
    <w:rsid w:val="00ED139B"/>
    <w:rsid w:val="00ED1AF4"/>
    <w:rsid w:val="00EE15A7"/>
    <w:rsid w:val="00EE7CCA"/>
    <w:rsid w:val="00EF2F44"/>
    <w:rsid w:val="00F04525"/>
    <w:rsid w:val="00F1154F"/>
    <w:rsid w:val="00F21136"/>
    <w:rsid w:val="00F378E0"/>
    <w:rsid w:val="00F46712"/>
    <w:rsid w:val="00F50DA2"/>
    <w:rsid w:val="00F5238C"/>
    <w:rsid w:val="00F52985"/>
    <w:rsid w:val="00F605AC"/>
    <w:rsid w:val="00F611F1"/>
    <w:rsid w:val="00F64F8F"/>
    <w:rsid w:val="00F66865"/>
    <w:rsid w:val="00F77976"/>
    <w:rsid w:val="00F82F14"/>
    <w:rsid w:val="00F85C27"/>
    <w:rsid w:val="00F870E7"/>
    <w:rsid w:val="00F8753B"/>
    <w:rsid w:val="00F87D9E"/>
    <w:rsid w:val="00F910AA"/>
    <w:rsid w:val="00FA1EED"/>
    <w:rsid w:val="00FB1865"/>
    <w:rsid w:val="00FB6813"/>
    <w:rsid w:val="00FD73FC"/>
    <w:rsid w:val="00FE18DB"/>
    <w:rsid w:val="00FE687C"/>
    <w:rsid w:val="00FF42F3"/>
    <w:rsid w:val="00FF55F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37D5EE"/>
  <w15:docId w15:val="{27DFC0F9-3411-415C-842B-230778DE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ext-EngConfc"/>
    <w:qFormat/>
    <w:rsid w:val="002918A4"/>
    <w:pPr>
      <w:tabs>
        <w:tab w:val="left" w:pos="360"/>
      </w:tabs>
      <w:spacing w:after="0" w:line="240" w:lineRule="auto"/>
      <w:jc w:val="both"/>
    </w:pPr>
    <w:rPr>
      <w:rFonts w:ascii="Century Gothic" w:hAnsi="Century Gothic"/>
      <w:sz w:val="20"/>
    </w:rPr>
  </w:style>
  <w:style w:type="paragraph" w:styleId="Heading1">
    <w:name w:val="heading 1"/>
    <w:aliases w:val="Heading 1 - Eng Conf'c"/>
    <w:basedOn w:val="Normal"/>
    <w:next w:val="Text-EngConfc"/>
    <w:link w:val="Heading1Char"/>
    <w:uiPriority w:val="9"/>
    <w:qFormat/>
    <w:rsid w:val="0080603B"/>
    <w:pPr>
      <w:numPr>
        <w:numId w:val="4"/>
      </w:numPr>
      <w:spacing w:after="200"/>
      <w:jc w:val="center"/>
      <w:outlineLvl w:val="0"/>
    </w:pPr>
    <w:rPr>
      <w:rFonts w:eastAsiaTheme="majorEastAsia" w:cstheme="majorBidi"/>
      <w:bCs/>
      <w:color w:val="1E076A"/>
      <w:sz w:val="22"/>
      <w:szCs w:val="28"/>
    </w:rPr>
  </w:style>
  <w:style w:type="paragraph" w:styleId="Heading2">
    <w:name w:val="heading 2"/>
    <w:aliases w:val="Heading 2 - Eng Conf'c"/>
    <w:basedOn w:val="Normal"/>
    <w:next w:val="Text-EngConfc"/>
    <w:link w:val="Heading2Char"/>
    <w:uiPriority w:val="9"/>
    <w:unhideWhenUsed/>
    <w:qFormat/>
    <w:rsid w:val="004866C8"/>
    <w:pPr>
      <w:numPr>
        <w:ilvl w:val="1"/>
        <w:numId w:val="4"/>
      </w:numPr>
      <w:tabs>
        <w:tab w:val="clear" w:pos="360"/>
        <w:tab w:val="left" w:pos="288"/>
      </w:tabs>
      <w:spacing w:before="120" w:after="120"/>
      <w:ind w:left="0"/>
      <w:outlineLvl w:val="1"/>
    </w:pPr>
    <w:rPr>
      <w:rFonts w:eastAsiaTheme="majorEastAsia" w:cstheme="majorBidi"/>
      <w:bCs/>
      <w:i/>
      <w:szCs w:val="26"/>
    </w:rPr>
  </w:style>
  <w:style w:type="paragraph" w:styleId="Heading3">
    <w:name w:val="heading 3"/>
    <w:aliases w:val="Heading 3 - Eng Conf'c"/>
    <w:basedOn w:val="Normal"/>
    <w:next w:val="Text-EngConfc"/>
    <w:link w:val="Heading3Char"/>
    <w:uiPriority w:val="9"/>
    <w:unhideWhenUsed/>
    <w:qFormat/>
    <w:rsid w:val="00A63D73"/>
    <w:pPr>
      <w:tabs>
        <w:tab w:val="clear" w:pos="360"/>
        <w:tab w:val="left" w:pos="576"/>
      </w:tabs>
      <w:spacing w:before="60" w:after="60"/>
      <w:outlineLvl w:val="2"/>
    </w:pPr>
    <w:rPr>
      <w:rFonts w:eastAsiaTheme="majorEastAsia" w:cstheme="majorBidi"/>
      <w:bCs/>
      <w:i/>
      <w:sz w:val="18"/>
    </w:rPr>
  </w:style>
  <w:style w:type="paragraph" w:styleId="Heading4">
    <w:name w:val="heading 4"/>
    <w:basedOn w:val="Normal"/>
    <w:next w:val="Normal"/>
    <w:link w:val="Heading4Char"/>
    <w:uiPriority w:val="9"/>
    <w:semiHidden/>
    <w:unhideWhenUsed/>
    <w:qFormat/>
    <w:rsid w:val="003A06B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06B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06B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06B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06B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A06B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EngConfc">
    <w:name w:val="Abstract - Eng Conf'c"/>
    <w:basedOn w:val="Normal"/>
    <w:next w:val="Text-EngConfc"/>
    <w:link w:val="Abstract-EngConfcChar"/>
    <w:qFormat/>
    <w:rsid w:val="004C771A"/>
    <w:pPr>
      <w:spacing w:line="276" w:lineRule="auto"/>
      <w:ind w:left="432" w:right="432"/>
    </w:pPr>
    <w:rPr>
      <w:sz w:val="18"/>
    </w:rPr>
  </w:style>
  <w:style w:type="paragraph" w:customStyle="1" w:styleId="Affiliations-EngConfc">
    <w:name w:val="Affiliations - Eng Conf'c"/>
    <w:basedOn w:val="Normal"/>
    <w:next w:val="Normal"/>
    <w:link w:val="Affiliations-EngConfcChar"/>
    <w:qFormat/>
    <w:rsid w:val="00437162"/>
    <w:pPr>
      <w:spacing w:line="276" w:lineRule="auto"/>
      <w:ind w:left="432" w:right="432"/>
    </w:pPr>
    <w:rPr>
      <w:i/>
    </w:rPr>
  </w:style>
  <w:style w:type="character" w:customStyle="1" w:styleId="Abstract-EngConfcChar">
    <w:name w:val="Abstract - Eng Conf'c Char"/>
    <w:basedOn w:val="DefaultParagraphFont"/>
    <w:link w:val="Abstract-EngConfc"/>
    <w:rsid w:val="004C771A"/>
    <w:rPr>
      <w:rFonts w:ascii="Century Gothic" w:hAnsi="Century Gothic"/>
      <w:sz w:val="18"/>
    </w:rPr>
  </w:style>
  <w:style w:type="paragraph" w:customStyle="1" w:styleId="Authors-EngConfc">
    <w:name w:val="Authors - Eng Conf'c"/>
    <w:basedOn w:val="Normal"/>
    <w:next w:val="Normal"/>
    <w:link w:val="Authors-EngConfcChar"/>
    <w:qFormat/>
    <w:rsid w:val="00437162"/>
    <w:pPr>
      <w:spacing w:after="60"/>
      <w:ind w:left="432" w:right="432"/>
    </w:pPr>
    <w:rPr>
      <w:sz w:val="28"/>
    </w:rPr>
  </w:style>
  <w:style w:type="character" w:customStyle="1" w:styleId="Affiliations-EngConfcChar">
    <w:name w:val="Affiliations - Eng Conf'c Char"/>
    <w:basedOn w:val="DefaultParagraphFont"/>
    <w:link w:val="Affiliations-EngConfc"/>
    <w:rsid w:val="00437162"/>
    <w:rPr>
      <w:rFonts w:ascii="Century Gothic" w:hAnsi="Century Gothic"/>
      <w:i/>
      <w:sz w:val="20"/>
    </w:rPr>
  </w:style>
  <w:style w:type="paragraph" w:customStyle="1" w:styleId="Bullets-EngConfc">
    <w:name w:val="Bullets - Eng Conf'c"/>
    <w:basedOn w:val="Normal"/>
    <w:next w:val="Normal"/>
    <w:qFormat/>
    <w:rsid w:val="00AB2B9E"/>
    <w:pPr>
      <w:spacing w:line="276" w:lineRule="auto"/>
      <w:ind w:left="374" w:hanging="187"/>
    </w:pPr>
    <w:rPr>
      <w:sz w:val="18"/>
    </w:rPr>
  </w:style>
  <w:style w:type="character" w:customStyle="1" w:styleId="Authors-EngConfcChar">
    <w:name w:val="Authors - Eng Conf'c Char"/>
    <w:basedOn w:val="DefaultParagraphFont"/>
    <w:link w:val="Authors-EngConfc"/>
    <w:rsid w:val="00437162"/>
    <w:rPr>
      <w:rFonts w:ascii="Century Gothic" w:hAnsi="Century Gothic"/>
      <w:sz w:val="28"/>
    </w:rPr>
  </w:style>
  <w:style w:type="paragraph" w:customStyle="1" w:styleId="Caption-EngConfc">
    <w:name w:val="Caption - Eng Conf'c"/>
    <w:basedOn w:val="Normal"/>
    <w:next w:val="Referencesheading-EngConfc"/>
    <w:link w:val="Caption-EngConfcChar"/>
    <w:qFormat/>
    <w:rsid w:val="00D41A05"/>
    <w:pPr>
      <w:spacing w:line="276" w:lineRule="auto"/>
    </w:pPr>
    <w:rPr>
      <w:sz w:val="16"/>
    </w:rPr>
  </w:style>
  <w:style w:type="paragraph" w:customStyle="1" w:styleId="Footnote-EngConfc">
    <w:name w:val="Footnote - Eng Conf'c"/>
    <w:basedOn w:val="Normal"/>
    <w:next w:val="Normal"/>
    <w:link w:val="Footnote-EngConfcChar"/>
    <w:qFormat/>
    <w:rsid w:val="00D41A05"/>
    <w:pPr>
      <w:spacing w:line="276" w:lineRule="auto"/>
    </w:pPr>
    <w:rPr>
      <w:sz w:val="16"/>
    </w:rPr>
  </w:style>
  <w:style w:type="character" w:customStyle="1" w:styleId="Caption-EngConfcChar">
    <w:name w:val="Caption - Eng Conf'c Char"/>
    <w:basedOn w:val="DefaultParagraphFont"/>
    <w:link w:val="Caption-EngConfc"/>
    <w:rsid w:val="00D41A05"/>
    <w:rPr>
      <w:rFonts w:ascii="Century Gothic" w:hAnsi="Century Gothic"/>
      <w:sz w:val="16"/>
    </w:rPr>
  </w:style>
  <w:style w:type="paragraph" w:styleId="Header">
    <w:name w:val="header"/>
    <w:basedOn w:val="Normal"/>
    <w:link w:val="HeaderChar"/>
    <w:uiPriority w:val="99"/>
    <w:unhideWhenUsed/>
    <w:rsid w:val="00D41A05"/>
    <w:pPr>
      <w:tabs>
        <w:tab w:val="clear" w:pos="360"/>
        <w:tab w:val="center" w:pos="4680"/>
        <w:tab w:val="right" w:pos="9360"/>
      </w:tabs>
    </w:pPr>
  </w:style>
  <w:style w:type="character" w:customStyle="1" w:styleId="Footnote-EngConfcChar">
    <w:name w:val="Footnote - Eng Conf'c Char"/>
    <w:basedOn w:val="DefaultParagraphFont"/>
    <w:link w:val="Footnote-EngConfc"/>
    <w:rsid w:val="00D41A05"/>
    <w:rPr>
      <w:rFonts w:ascii="Century Gothic" w:hAnsi="Century Gothic"/>
      <w:sz w:val="16"/>
    </w:rPr>
  </w:style>
  <w:style w:type="character" w:customStyle="1" w:styleId="HeaderChar">
    <w:name w:val="Header Char"/>
    <w:basedOn w:val="DefaultParagraphFont"/>
    <w:link w:val="Header"/>
    <w:uiPriority w:val="99"/>
    <w:rsid w:val="00D41A05"/>
    <w:rPr>
      <w:rFonts w:ascii="Century Gothic" w:hAnsi="Century Gothic"/>
      <w:sz w:val="20"/>
    </w:rPr>
  </w:style>
  <w:style w:type="paragraph" w:styleId="Footer">
    <w:name w:val="footer"/>
    <w:basedOn w:val="Normal"/>
    <w:link w:val="FooterChar"/>
    <w:uiPriority w:val="99"/>
    <w:unhideWhenUsed/>
    <w:rsid w:val="00D41A05"/>
    <w:pPr>
      <w:tabs>
        <w:tab w:val="clear" w:pos="360"/>
        <w:tab w:val="center" w:pos="4680"/>
        <w:tab w:val="right" w:pos="9360"/>
      </w:tabs>
    </w:pPr>
  </w:style>
  <w:style w:type="character" w:customStyle="1" w:styleId="FooterChar">
    <w:name w:val="Footer Char"/>
    <w:basedOn w:val="DefaultParagraphFont"/>
    <w:link w:val="Footer"/>
    <w:uiPriority w:val="99"/>
    <w:rsid w:val="00D41A05"/>
    <w:rPr>
      <w:rFonts w:ascii="Century Gothic" w:hAnsi="Century Gothic"/>
      <w:sz w:val="20"/>
    </w:rPr>
  </w:style>
  <w:style w:type="paragraph" w:customStyle="1" w:styleId="HeaderwithPageNumbers-EngConfc">
    <w:name w:val="Header with Page Numbers - Eng Conf'c"/>
    <w:basedOn w:val="Header"/>
    <w:link w:val="HeaderwithPageNumbers-EngConfcChar"/>
    <w:qFormat/>
    <w:rsid w:val="00D41A05"/>
    <w:pPr>
      <w:tabs>
        <w:tab w:val="clear" w:pos="4680"/>
        <w:tab w:val="left" w:pos="360"/>
        <w:tab w:val="left" w:pos="9360"/>
      </w:tabs>
    </w:pPr>
    <w:rPr>
      <w:sz w:val="16"/>
    </w:rPr>
  </w:style>
  <w:style w:type="paragraph" w:customStyle="1" w:styleId="HeadingRefs-EngConfc">
    <w:name w:val="Heading Refs - Eng Conf'c"/>
    <w:basedOn w:val="Normal"/>
    <w:link w:val="HeadingRefs-EngConfcChar"/>
    <w:qFormat/>
    <w:rsid w:val="00090418"/>
    <w:rPr>
      <w:color w:val="1E076A"/>
    </w:rPr>
  </w:style>
  <w:style w:type="character" w:customStyle="1" w:styleId="HeaderwithPageNumbers-EngConfcChar">
    <w:name w:val="Header with Page Numbers - Eng Conf'c Char"/>
    <w:basedOn w:val="HeaderChar"/>
    <w:link w:val="HeaderwithPageNumbers-EngConfc"/>
    <w:rsid w:val="00D41A05"/>
    <w:rPr>
      <w:rFonts w:ascii="Century Gothic" w:hAnsi="Century Gothic"/>
      <w:sz w:val="16"/>
    </w:rPr>
  </w:style>
  <w:style w:type="paragraph" w:customStyle="1" w:styleId="Index-EngConfc">
    <w:name w:val="Index - Eng Conf'c"/>
    <w:basedOn w:val="Normal"/>
    <w:next w:val="Text-EngConfc"/>
    <w:link w:val="Index-EngConfcChar"/>
    <w:qFormat/>
    <w:rsid w:val="00090418"/>
    <w:pPr>
      <w:spacing w:line="276" w:lineRule="auto"/>
      <w:ind w:left="432" w:right="432"/>
    </w:pPr>
    <w:rPr>
      <w:sz w:val="16"/>
    </w:rPr>
  </w:style>
  <w:style w:type="character" w:customStyle="1" w:styleId="HeadingRefs-EngConfcChar">
    <w:name w:val="Heading Refs - Eng Conf'c Char"/>
    <w:basedOn w:val="DefaultParagraphFont"/>
    <w:link w:val="HeadingRefs-EngConfc"/>
    <w:rsid w:val="00090418"/>
    <w:rPr>
      <w:rFonts w:ascii="Century Gothic" w:hAnsi="Century Gothic"/>
      <w:color w:val="1E076A"/>
      <w:sz w:val="20"/>
    </w:rPr>
  </w:style>
  <w:style w:type="paragraph" w:customStyle="1" w:styleId="References-EngConfc">
    <w:name w:val="References - Eng Conf'c"/>
    <w:basedOn w:val="Bibliography"/>
    <w:link w:val="References-EngConfcChar"/>
    <w:qFormat/>
    <w:rsid w:val="002B2928"/>
    <w:rPr>
      <w:noProof/>
    </w:rPr>
  </w:style>
  <w:style w:type="character" w:customStyle="1" w:styleId="Index-EngConfcChar">
    <w:name w:val="Index - Eng Conf'c Char"/>
    <w:basedOn w:val="DefaultParagraphFont"/>
    <w:link w:val="Index-EngConfc"/>
    <w:rsid w:val="00090418"/>
    <w:rPr>
      <w:rFonts w:ascii="Century Gothic" w:hAnsi="Century Gothic"/>
      <w:sz w:val="16"/>
    </w:rPr>
  </w:style>
  <w:style w:type="paragraph" w:customStyle="1" w:styleId="Discipline-EngConfc">
    <w:name w:val="Discipline - Eng Conf'c"/>
    <w:basedOn w:val="Normal"/>
    <w:next w:val="Normal"/>
    <w:link w:val="Discipline-EngConfcChar"/>
    <w:qFormat/>
    <w:rsid w:val="00A2315F"/>
    <w:pPr>
      <w:tabs>
        <w:tab w:val="right" w:leader="underscore" w:pos="9360"/>
      </w:tabs>
    </w:pPr>
    <w:rPr>
      <w:color w:val="7AB800"/>
      <w:sz w:val="28"/>
    </w:rPr>
  </w:style>
  <w:style w:type="character" w:customStyle="1" w:styleId="References-EngConfcChar">
    <w:name w:val="References - Eng Conf'c Char"/>
    <w:basedOn w:val="DefaultParagraphFont"/>
    <w:link w:val="References-EngConfc"/>
    <w:rsid w:val="002B2928"/>
    <w:rPr>
      <w:rFonts w:ascii="Century Gothic" w:hAnsi="Century Gothic"/>
      <w:noProof/>
      <w:sz w:val="18"/>
    </w:rPr>
  </w:style>
  <w:style w:type="paragraph" w:customStyle="1" w:styleId="Text-EngConfc">
    <w:name w:val="Text - Eng Conf'c"/>
    <w:basedOn w:val="Normal"/>
    <w:link w:val="Text-EngConfcChar"/>
    <w:qFormat/>
    <w:rsid w:val="00402D54"/>
    <w:pPr>
      <w:widowControl w:val="0"/>
      <w:spacing w:line="276" w:lineRule="auto"/>
      <w:ind w:firstLine="288"/>
    </w:pPr>
    <w:rPr>
      <w:sz w:val="18"/>
    </w:rPr>
  </w:style>
  <w:style w:type="character" w:customStyle="1" w:styleId="Discipline-EngConfcChar">
    <w:name w:val="Discipline - Eng Conf'c Char"/>
    <w:basedOn w:val="DefaultParagraphFont"/>
    <w:link w:val="Discipline-EngConfc"/>
    <w:rsid w:val="00A2315F"/>
    <w:rPr>
      <w:rFonts w:ascii="Century Gothic" w:hAnsi="Century Gothic"/>
      <w:color w:val="7AB800"/>
      <w:sz w:val="28"/>
    </w:rPr>
  </w:style>
  <w:style w:type="paragraph" w:customStyle="1" w:styleId="Title-EngConfc">
    <w:name w:val="Title - Eng Conf'c"/>
    <w:basedOn w:val="Normal"/>
    <w:next w:val="Normal"/>
    <w:link w:val="Title-EngConfcChar"/>
    <w:qFormat/>
    <w:rsid w:val="00337874"/>
    <w:rPr>
      <w:color w:val="1E076A"/>
      <w:sz w:val="40"/>
    </w:rPr>
  </w:style>
  <w:style w:type="character" w:customStyle="1" w:styleId="Text-EngConfcChar">
    <w:name w:val="Text - Eng Conf'c Char"/>
    <w:basedOn w:val="DefaultParagraphFont"/>
    <w:link w:val="Text-EngConfc"/>
    <w:rsid w:val="00402D54"/>
    <w:rPr>
      <w:rFonts w:ascii="Century Gothic" w:hAnsi="Century Gothic"/>
      <w:sz w:val="18"/>
    </w:rPr>
  </w:style>
  <w:style w:type="character" w:customStyle="1" w:styleId="Symbol-EngConfc">
    <w:name w:val="Symbol - Eng Conf'c"/>
    <w:uiPriority w:val="1"/>
    <w:qFormat/>
    <w:rsid w:val="002B7442"/>
    <w:rPr>
      <w:rFonts w:ascii="Century Gothic" w:hAnsi="Century Gothic"/>
      <w:i/>
      <w:sz w:val="20"/>
    </w:rPr>
  </w:style>
  <w:style w:type="character" w:customStyle="1" w:styleId="Title-EngConfcChar">
    <w:name w:val="Title - Eng Conf'c Char"/>
    <w:basedOn w:val="DefaultParagraphFont"/>
    <w:link w:val="Title-EngConfc"/>
    <w:rsid w:val="00337874"/>
    <w:rPr>
      <w:rFonts w:ascii="Century Gothic" w:hAnsi="Century Gothic"/>
      <w:color w:val="1E076A"/>
      <w:sz w:val="40"/>
    </w:rPr>
  </w:style>
  <w:style w:type="character" w:customStyle="1" w:styleId="Heading1Char">
    <w:name w:val="Heading 1 Char"/>
    <w:aliases w:val="Heading 1 - Eng Conf'c Char"/>
    <w:basedOn w:val="DefaultParagraphFont"/>
    <w:link w:val="Heading1"/>
    <w:uiPriority w:val="9"/>
    <w:rsid w:val="0080603B"/>
    <w:rPr>
      <w:rFonts w:ascii="Century Gothic" w:eastAsiaTheme="majorEastAsia" w:hAnsi="Century Gothic" w:cstheme="majorBidi"/>
      <w:bCs/>
      <w:color w:val="1E076A"/>
      <w:szCs w:val="28"/>
    </w:rPr>
  </w:style>
  <w:style w:type="character" w:customStyle="1" w:styleId="Heading2Char">
    <w:name w:val="Heading 2 Char"/>
    <w:aliases w:val="Heading 2 - Eng Conf'c Char"/>
    <w:basedOn w:val="DefaultParagraphFont"/>
    <w:link w:val="Heading2"/>
    <w:uiPriority w:val="9"/>
    <w:rsid w:val="004866C8"/>
    <w:rPr>
      <w:rFonts w:ascii="Century Gothic" w:eastAsiaTheme="majorEastAsia" w:hAnsi="Century Gothic" w:cstheme="majorBidi"/>
      <w:bCs/>
      <w:i/>
      <w:sz w:val="20"/>
      <w:szCs w:val="26"/>
    </w:rPr>
  </w:style>
  <w:style w:type="paragraph" w:customStyle="1" w:styleId="BulletsL-MAG">
    <w:name w:val="Bullets L-MAG"/>
    <w:basedOn w:val="Normal"/>
    <w:next w:val="Normal"/>
    <w:qFormat/>
    <w:rsid w:val="00217218"/>
    <w:pPr>
      <w:numPr>
        <w:numId w:val="3"/>
      </w:numPr>
      <w:tabs>
        <w:tab w:val="clear" w:pos="360"/>
      </w:tabs>
      <w:spacing w:line="276" w:lineRule="auto"/>
      <w:ind w:left="374" w:hanging="187"/>
    </w:pPr>
    <w:rPr>
      <w:rFonts w:ascii="Arial" w:eastAsia="MS Mincho" w:hAnsi="Arial" w:cs="Times New Roman"/>
      <w:sz w:val="18"/>
      <w:lang w:eastAsia="ja-JP"/>
    </w:rPr>
  </w:style>
  <w:style w:type="character" w:customStyle="1" w:styleId="Heading3Char">
    <w:name w:val="Heading 3 Char"/>
    <w:aliases w:val="Heading 3 - Eng Conf'c Char"/>
    <w:basedOn w:val="DefaultParagraphFont"/>
    <w:link w:val="Heading3"/>
    <w:uiPriority w:val="9"/>
    <w:rsid w:val="00A63D73"/>
    <w:rPr>
      <w:rFonts w:ascii="Century Gothic" w:eastAsiaTheme="majorEastAsia" w:hAnsi="Century Gothic" w:cstheme="majorBidi"/>
      <w:bCs/>
      <w:i/>
      <w:sz w:val="18"/>
    </w:rPr>
  </w:style>
  <w:style w:type="paragraph" w:styleId="BalloonText">
    <w:name w:val="Balloon Text"/>
    <w:basedOn w:val="Normal"/>
    <w:link w:val="BalloonTextChar"/>
    <w:uiPriority w:val="99"/>
    <w:semiHidden/>
    <w:unhideWhenUsed/>
    <w:rsid w:val="0013771B"/>
    <w:rPr>
      <w:rFonts w:ascii="Tahoma" w:hAnsi="Tahoma" w:cs="Tahoma"/>
      <w:sz w:val="16"/>
      <w:szCs w:val="16"/>
    </w:rPr>
  </w:style>
  <w:style w:type="character" w:customStyle="1" w:styleId="BalloonTextChar">
    <w:name w:val="Balloon Text Char"/>
    <w:basedOn w:val="DefaultParagraphFont"/>
    <w:link w:val="BalloonText"/>
    <w:uiPriority w:val="99"/>
    <w:semiHidden/>
    <w:rsid w:val="0013771B"/>
    <w:rPr>
      <w:rFonts w:ascii="Tahoma" w:hAnsi="Tahoma" w:cs="Tahoma"/>
      <w:sz w:val="16"/>
      <w:szCs w:val="16"/>
    </w:rPr>
  </w:style>
  <w:style w:type="paragraph" w:customStyle="1" w:styleId="Referencesheading-EngConfc">
    <w:name w:val="References heading - Eng Conf'c"/>
    <w:basedOn w:val="Normal"/>
    <w:next w:val="Text-EngConfc"/>
    <w:link w:val="Referencesheading-EngConfcChar"/>
    <w:qFormat/>
    <w:rsid w:val="00DB4293"/>
    <w:pPr>
      <w:spacing w:after="200"/>
      <w:jc w:val="center"/>
      <w:outlineLvl w:val="0"/>
    </w:pPr>
    <w:rPr>
      <w:color w:val="1E076A"/>
    </w:rPr>
  </w:style>
  <w:style w:type="paragraph" w:customStyle="1" w:styleId="Equation">
    <w:name w:val="Equation"/>
    <w:basedOn w:val="Normal"/>
    <w:next w:val="Text-EngConfc"/>
    <w:link w:val="EquationChar"/>
    <w:qFormat/>
    <w:rsid w:val="000F35B1"/>
    <w:pPr>
      <w:spacing w:before="120" w:after="120"/>
      <w:jc w:val="center"/>
    </w:pPr>
    <w:rPr>
      <w:rFonts w:ascii="Cambria Math" w:hAnsi="Cambria Math"/>
      <w:i/>
      <w:sz w:val="18"/>
    </w:rPr>
  </w:style>
  <w:style w:type="character" w:customStyle="1" w:styleId="Referencesheading-EngConfcChar">
    <w:name w:val="References heading - Eng Conf'c Char"/>
    <w:basedOn w:val="DefaultParagraphFont"/>
    <w:link w:val="Referencesheading-EngConfc"/>
    <w:rsid w:val="00DB4293"/>
    <w:rPr>
      <w:rFonts w:ascii="Century Gothic" w:hAnsi="Century Gothic"/>
      <w:color w:val="1E076A"/>
      <w:sz w:val="20"/>
    </w:rPr>
  </w:style>
  <w:style w:type="paragraph" w:styleId="Bibliography">
    <w:name w:val="Bibliography"/>
    <w:basedOn w:val="Normal"/>
    <w:next w:val="Normal"/>
    <w:uiPriority w:val="37"/>
    <w:unhideWhenUsed/>
    <w:rsid w:val="00F46712"/>
    <w:pPr>
      <w:ind w:left="288" w:hanging="288"/>
    </w:pPr>
    <w:rPr>
      <w:sz w:val="18"/>
    </w:rPr>
  </w:style>
  <w:style w:type="character" w:customStyle="1" w:styleId="EquationChar">
    <w:name w:val="Equation Char"/>
    <w:basedOn w:val="DefaultParagraphFont"/>
    <w:link w:val="Equation"/>
    <w:rsid w:val="000F35B1"/>
    <w:rPr>
      <w:rFonts w:ascii="Cambria Math" w:hAnsi="Cambria Math"/>
      <w:i/>
      <w:sz w:val="18"/>
    </w:rPr>
  </w:style>
  <w:style w:type="paragraph" w:styleId="EndnoteText">
    <w:name w:val="endnote text"/>
    <w:basedOn w:val="Normal"/>
    <w:link w:val="EndnoteTextChar"/>
    <w:uiPriority w:val="99"/>
    <w:semiHidden/>
    <w:unhideWhenUsed/>
    <w:rsid w:val="003345EA"/>
    <w:rPr>
      <w:szCs w:val="20"/>
    </w:rPr>
  </w:style>
  <w:style w:type="character" w:customStyle="1" w:styleId="EndnoteTextChar">
    <w:name w:val="Endnote Text Char"/>
    <w:basedOn w:val="DefaultParagraphFont"/>
    <w:link w:val="EndnoteText"/>
    <w:uiPriority w:val="99"/>
    <w:semiHidden/>
    <w:rsid w:val="003345EA"/>
    <w:rPr>
      <w:rFonts w:ascii="Century Gothic" w:hAnsi="Century Gothic"/>
      <w:sz w:val="20"/>
      <w:szCs w:val="20"/>
    </w:rPr>
  </w:style>
  <w:style w:type="character" w:styleId="EndnoteReference">
    <w:name w:val="endnote reference"/>
    <w:basedOn w:val="DefaultParagraphFont"/>
    <w:uiPriority w:val="99"/>
    <w:semiHidden/>
    <w:unhideWhenUsed/>
    <w:rsid w:val="003345EA"/>
    <w:rPr>
      <w:vertAlign w:val="superscript"/>
    </w:rPr>
  </w:style>
  <w:style w:type="paragraph" w:styleId="Caption">
    <w:name w:val="caption"/>
    <w:basedOn w:val="Normal"/>
    <w:next w:val="Normal"/>
    <w:uiPriority w:val="35"/>
    <w:unhideWhenUsed/>
    <w:qFormat/>
    <w:rsid w:val="00305D88"/>
    <w:pPr>
      <w:spacing w:after="200"/>
    </w:pPr>
    <w:rPr>
      <w:b/>
      <w:bCs/>
      <w:color w:val="4F81BD" w:themeColor="accent1"/>
      <w:sz w:val="18"/>
      <w:szCs w:val="18"/>
    </w:rPr>
  </w:style>
  <w:style w:type="character" w:styleId="PlaceholderText">
    <w:name w:val="Placeholder Text"/>
    <w:basedOn w:val="DefaultParagraphFont"/>
    <w:uiPriority w:val="99"/>
    <w:semiHidden/>
    <w:rsid w:val="00FE18DB"/>
    <w:rPr>
      <w:color w:val="808080"/>
    </w:rPr>
  </w:style>
  <w:style w:type="character" w:customStyle="1" w:styleId="Heading4Char">
    <w:name w:val="Heading 4 Char"/>
    <w:basedOn w:val="DefaultParagraphFont"/>
    <w:link w:val="Heading4"/>
    <w:uiPriority w:val="9"/>
    <w:semiHidden/>
    <w:rsid w:val="003A06B4"/>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3A06B4"/>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3A06B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3A06B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3A0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06B4"/>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E74E47"/>
    <w:rPr>
      <w:szCs w:val="20"/>
    </w:rPr>
  </w:style>
  <w:style w:type="character" w:customStyle="1" w:styleId="FootnoteTextChar">
    <w:name w:val="Footnote Text Char"/>
    <w:basedOn w:val="DefaultParagraphFont"/>
    <w:link w:val="FootnoteText"/>
    <w:uiPriority w:val="99"/>
    <w:semiHidden/>
    <w:rsid w:val="00E74E47"/>
    <w:rPr>
      <w:rFonts w:ascii="Century Gothic" w:hAnsi="Century Gothic"/>
      <w:sz w:val="20"/>
      <w:szCs w:val="20"/>
    </w:rPr>
  </w:style>
  <w:style w:type="character" w:styleId="FootnoteReference">
    <w:name w:val="footnote reference"/>
    <w:basedOn w:val="DefaultParagraphFont"/>
    <w:uiPriority w:val="99"/>
    <w:semiHidden/>
    <w:unhideWhenUsed/>
    <w:rsid w:val="00E74E47"/>
    <w:rPr>
      <w:vertAlign w:val="superscript"/>
    </w:rPr>
  </w:style>
  <w:style w:type="table" w:styleId="TableGrid">
    <w:name w:val="Table Grid"/>
    <w:basedOn w:val="TableNormal"/>
    <w:uiPriority w:val="59"/>
    <w:rsid w:val="00E66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gConfc">
    <w:name w:val="List - Eng Conf'c"/>
    <w:basedOn w:val="Text-EngConfc"/>
    <w:link w:val="List-EngConfcChar"/>
    <w:qFormat/>
    <w:rsid w:val="001B700E"/>
    <w:pPr>
      <w:numPr>
        <w:numId w:val="19"/>
      </w:numPr>
      <w:tabs>
        <w:tab w:val="clear" w:pos="360"/>
        <w:tab w:val="left" w:pos="288"/>
      </w:tabs>
      <w:ind w:left="648" w:right="288"/>
    </w:pPr>
  </w:style>
  <w:style w:type="character" w:customStyle="1" w:styleId="List-EngConfcChar">
    <w:name w:val="List - Eng Conf'c Char"/>
    <w:basedOn w:val="Text-EngConfcChar"/>
    <w:link w:val="List-EngConfc"/>
    <w:rsid w:val="001B700E"/>
    <w:rPr>
      <w:rFonts w:ascii="Century Gothic" w:hAnsi="Century Gothic"/>
      <w:sz w:val="18"/>
    </w:rPr>
  </w:style>
  <w:style w:type="character" w:styleId="Hyperlink">
    <w:name w:val="Hyperlink"/>
    <w:basedOn w:val="DefaultParagraphFont"/>
    <w:uiPriority w:val="99"/>
    <w:unhideWhenUsed/>
    <w:rsid w:val="00830EAC"/>
    <w:rPr>
      <w:color w:val="0000FF" w:themeColor="hyperlink"/>
      <w:u w:val="single"/>
    </w:rPr>
  </w:style>
  <w:style w:type="character" w:styleId="FollowedHyperlink">
    <w:name w:val="FollowedHyperlink"/>
    <w:basedOn w:val="DefaultParagraphFont"/>
    <w:uiPriority w:val="99"/>
    <w:semiHidden/>
    <w:unhideWhenUsed/>
    <w:rsid w:val="00D60962"/>
    <w:rPr>
      <w:color w:val="800080" w:themeColor="followedHyperlink"/>
      <w:u w:val="single"/>
    </w:rPr>
  </w:style>
  <w:style w:type="paragraph" w:styleId="ListParagraph">
    <w:name w:val="List Paragraph"/>
    <w:basedOn w:val="Normal"/>
    <w:uiPriority w:val="34"/>
    <w:qFormat/>
    <w:rsid w:val="004C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tauffe\Documents\Engineering%20Conference%20Docs\2015\Papers\KT%20Engineering%20Conferenc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7D4E7AE129E4CB8572C520DEE95C3" ma:contentTypeVersion="0" ma:contentTypeDescription="Create a new document." ma:contentTypeScope="" ma:versionID="d965eb4d361def0859d9eb2e7963e37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b:Source>
    <b:Tag>Phi97</b:Tag>
    <b:SourceType>InternetSite</b:SourceType>
    <b:Guid>{A818BB44-81D1-4350-B9BD-8E6FC52263B2}</b:Guid>
    <b:Author>
      <b:Author>
        <b:NameList>
          <b:Person>
            <b:Last>Koopman</b:Last>
            <b:First>Phillip</b:First>
          </b:Person>
        </b:NameList>
      </b:Author>
    </b:Author>
    <b:Title>How to Write an Abstract</b:Title>
    <b:ProductionCompany>Carnegie Mellon University</b:ProductionCompany>
    <b:Year>1997</b:Year>
    <b:Month>October</b:Month>
    <b:YearAccessed>2015</b:YearAccessed>
    <b:MonthAccessed>March</b:MonthAccessed>
    <b:URL>http://users.ece.cmu.edu/~koopman/essays/abstract.html</b:URL>
    <b:RefOrder>2</b:RefOrder>
  </b:Source>
  <b:Source>
    <b:Tag>IEE15</b:Tag>
    <b:SourceType>InternetSite</b:SourceType>
    <b:Guid>{3BBB277B-A1B7-4D70-B20B-F05CF7C90C49}</b:Guid>
    <b:Title>Article Templates and Instructions</b:Title>
    <b:Year>2015</b:Year>
    <b:Author>
      <b:Author>
        <b:NameList>
          <b:Person>
            <b:Last>IEEE</b:Last>
          </b:Person>
        </b:NameList>
      </b:Author>
    </b:Author>
    <b:ProductionCompany>IEEE</b:ProductionCompany>
    <b:Month>January</b:Month>
    <b:YearAccessed>2015</b:YearAccessed>
    <b:MonthAccessed>March</b:MonthAccessed>
    <b:URL>http://www.ieee.org/publications_standards/publications/authors/author_templates.html</b:URL>
    <b:RefOrder>1</b:RefOrder>
  </b:Source>
  <b:Source>
    <b:Tag>Ale03</b:Tag>
    <b:SourceType>Book</b:SourceType>
    <b:Guid>{23DFBBB7-22D2-4758-8A11-BED4B3602357}</b:Guid>
    <b:Author>
      <b:Author>
        <b:NameList>
          <b:Person>
            <b:Last>Kossiakoff</b:Last>
            <b:First>Alexander</b:First>
          </b:Person>
          <b:Person>
            <b:Last>Sweet</b:Last>
            <b:First>William</b:First>
            <b:Middle>N.</b:Middle>
          </b:Person>
        </b:NameList>
      </b:Author>
    </b:Author>
    <b:Title>Systems Engineering Principles and Practice</b:Title>
    <b:Year>2003</b:Year>
    <b:City>Hoboken</b:City>
    <b:Publisher>John Wiley and Sons</b:Publisher>
    <b:Pages>139-161</b:Pages>
    <b:RefOrder>3</b:RefOrder>
  </b:Source>
</b:Sources>
</file>

<file path=customXml/itemProps1.xml><?xml version="1.0" encoding="utf-8"?>
<ds:datastoreItem xmlns:ds="http://schemas.openxmlformats.org/officeDocument/2006/customXml" ds:itemID="{A712B245-A0FA-4282-A770-5D4180519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FB4CC94-00A7-4600-9D76-0DCA63A6C48C}">
  <ds:schemaRefs>
    <ds:schemaRef ds:uri="http://schemas.microsoft.com/sharepoint/v3/contenttype/forms"/>
  </ds:schemaRefs>
</ds:datastoreItem>
</file>

<file path=customXml/itemProps3.xml><?xml version="1.0" encoding="utf-8"?>
<ds:datastoreItem xmlns:ds="http://schemas.openxmlformats.org/officeDocument/2006/customXml" ds:itemID="{EF9AECB6-90E3-4234-8663-9B57392670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DC1B62-9F4D-43E4-8326-59D561C7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KT Engineering Conference Paper Template</Template>
  <TotalTime>342</TotalTime>
  <Pages>7</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KLA-Tencor Corp.</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Stauffer, Daniel</dc:creator>
  <cp:lastModifiedBy>Gudimetla, Rama Surendra Babu</cp:lastModifiedBy>
  <cp:revision>23</cp:revision>
  <cp:lastPrinted>2015-03-07T00:18:00Z</cp:lastPrinted>
  <dcterms:created xsi:type="dcterms:W3CDTF">2019-06-20T12:34:00Z</dcterms:created>
  <dcterms:modified xsi:type="dcterms:W3CDTF">2019-07-26T17:34:00Z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681fc407-ef3e-434e-9a14-15a20bb55004</vt:lpwstr>
  </property>
  <property fmtid="{D5CDD505-2E9C-101B-9397-08002B2CF9AE}" pid="3" name="ContentTypeId">
    <vt:lpwstr>0x0101009357D4E7AE129E4CB8572C520DEE95C3</vt:lpwstr>
  </property>
  <property fmtid="{D5CDD505-2E9C-101B-9397-08002B2CF9AE}" pid="4" name="Order">
    <vt:r8>300</vt:r8>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xd_ProgID">
    <vt:lpwstr/>
  </property>
</Properties>
</file>