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4B" w:rsidRDefault="00A4000E" w:rsidP="00A4000E">
      <w:pPr>
        <w:pStyle w:val="Title"/>
      </w:pPr>
      <w:r>
        <w:t>Diversity in Enrollment in Community Colleges in the Portland Metropolitan Area.</w:t>
      </w:r>
    </w:p>
    <w:p w:rsidR="00A4000E" w:rsidRDefault="00A4000E" w:rsidP="00A4000E"/>
    <w:p w:rsidR="00A4000E" w:rsidRDefault="00A4000E" w:rsidP="00A4000E">
      <w:r>
        <w:t xml:space="preserve">The Portland metropolitan area benefits from a wide array of public and private colleges.  By far, most students are enrolled at one of the local community colleges.  </w:t>
      </w:r>
    </w:p>
    <w:p w:rsidR="00A4000E" w:rsidRDefault="00A4000E" w:rsidP="00A4000E">
      <w:pPr>
        <w:rPr>
          <w:lang w:val="en"/>
        </w:rPr>
      </w:pPr>
      <w:r w:rsidRPr="00A4000E">
        <w:rPr>
          <w:b/>
        </w:rPr>
        <w:t>Portland Community College</w:t>
      </w:r>
      <w:r>
        <w:t xml:space="preserve"> (PCC) is the largest, with four full fledges campuses and several smaller learning centers.  In 2014, over 30,000 students attended Portland Community College.  PCC offers </w:t>
      </w:r>
      <w:r>
        <w:rPr>
          <w:lang w:val="en"/>
        </w:rPr>
        <w:t>certificate programs, Associates degree programs through 149 major areas.</w:t>
      </w:r>
    </w:p>
    <w:p w:rsidR="00A4000E" w:rsidRDefault="00A4000E" w:rsidP="00A4000E">
      <w:r w:rsidRPr="00A4000E">
        <w:rPr>
          <w:b/>
        </w:rPr>
        <w:t>Mt Hood Community College</w:t>
      </w:r>
      <w:r>
        <w:t xml:space="preserve"> (MHCC) serves students who live north and east of Portland proper.  In 2014, over 9,000 students attended MHCC.  Mt Hood offers certificate programs, Associates degree programs with 99 different majors.</w:t>
      </w:r>
    </w:p>
    <w:p w:rsidR="00A4000E" w:rsidRDefault="00A4000E" w:rsidP="00A4000E">
      <w:r>
        <w:rPr>
          <w:b/>
        </w:rPr>
        <w:t>Clackamas Community College</w:t>
      </w:r>
      <w:r>
        <w:t xml:space="preserve"> (CCC) serves students who live south of the Portland area.  In 2014 over 7,000 attended CCC.  They were offered certificate and Associates degree programs with a possibility of 88 majors.</w:t>
      </w:r>
    </w:p>
    <w:p w:rsidR="00A4000E" w:rsidRDefault="00A4000E" w:rsidP="00A4000E">
      <w:r>
        <w:t>Each college has plans to increase diversity in both students and employees to more closely reflect the population of the metropolitan area.</w:t>
      </w:r>
    </w:p>
    <w:p w:rsidR="00FE442E" w:rsidRDefault="00FE442E" w:rsidP="00A4000E">
      <w:pPr>
        <w:rPr>
          <w:b/>
        </w:rPr>
      </w:pPr>
      <w:r>
        <w:rPr>
          <w:b/>
        </w:rPr>
        <w:t>Figure 1: Enrollment</w:t>
      </w:r>
      <w:bookmarkStart w:id="0" w:name="_GoBack"/>
      <w:bookmarkEnd w:id="0"/>
      <w:r>
        <w:rPr>
          <w:b/>
        </w:rPr>
        <w:t xml:space="preserve"> by Race</w:t>
      </w:r>
    </w:p>
    <w:p w:rsidR="00FE442E" w:rsidRPr="00FE442E" w:rsidRDefault="00FE442E" w:rsidP="00A4000E">
      <w:pPr>
        <w:rPr>
          <w:b/>
        </w:rPr>
      </w:pPr>
    </w:p>
    <w:p w:rsidR="00A4000E" w:rsidRPr="00A4000E" w:rsidRDefault="00A4000E" w:rsidP="00A4000E"/>
    <w:sectPr w:rsidR="00A4000E" w:rsidRPr="00A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0E"/>
    <w:rsid w:val="0015640B"/>
    <w:rsid w:val="00290F4B"/>
    <w:rsid w:val="004F0F19"/>
    <w:rsid w:val="00656D6D"/>
    <w:rsid w:val="00723A3E"/>
    <w:rsid w:val="008C6D19"/>
    <w:rsid w:val="00904320"/>
    <w:rsid w:val="00921CD4"/>
    <w:rsid w:val="009A47E1"/>
    <w:rsid w:val="00A4000E"/>
    <w:rsid w:val="00BF0212"/>
    <w:rsid w:val="00C9337D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718B"/>
  <w15:chartTrackingRefBased/>
  <w15:docId w15:val="{2E422166-32D7-4AA6-906F-84A50EB2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pccuser</dc:creator>
  <cp:keywords/>
  <dc:description/>
  <cp:lastModifiedBy>PCC User</cp:lastModifiedBy>
  <cp:revision>2</cp:revision>
  <dcterms:created xsi:type="dcterms:W3CDTF">2016-12-02T21:37:00Z</dcterms:created>
  <dcterms:modified xsi:type="dcterms:W3CDTF">2016-12-02T21:37:00Z</dcterms:modified>
</cp:coreProperties>
</file>