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ahoma" w:cs="Tahoma" w:eastAsia="Tahoma" w:hAnsi="Tahoma"/>
          <w:sz w:val="28"/>
          <w:szCs w:val="28"/>
        </w:rPr>
      </w:pPr>
      <w:r w:rsidDel="00000000" w:rsidR="00000000" w:rsidRPr="00000000">
        <w:rPr>
          <w:rtl w:val="0"/>
        </w:rPr>
      </w:r>
    </w:p>
    <w:tbl>
      <w:tblPr>
        <w:tblStyle w:val="Table1"/>
        <w:tblW w:w="10138.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38"/>
        <w:tblGridChange w:id="0">
          <w:tblGrid>
            <w:gridCol w:w="10138"/>
          </w:tblGrid>
        </w:tblGridChange>
      </w:tblGrid>
      <w:tr>
        <w:trPr>
          <w:cantSplit w:val="0"/>
          <w:trHeight w:val="10384.3359375" w:hRule="atLeast"/>
          <w:tblHeader w:val="0"/>
        </w:trPr>
        <w:tc>
          <w:tcPr>
            <w:vAlign w:val="top"/>
          </w:tcPr>
          <w:p w:rsidR="00000000" w:rsidDel="00000000" w:rsidP="00000000" w:rsidRDefault="00000000" w:rsidRPr="00000000" w14:paraId="00000002">
            <w:pPr>
              <w:spacing w:before="60" w:line="240" w:lineRule="auto"/>
              <w:ind w:firstLine="567"/>
              <w:jc w:val="both"/>
              <w:rPr>
                <w:sz w:val="24"/>
                <w:szCs w:val="24"/>
              </w:rPr>
            </w:pPr>
            <w:r w:rsidDel="00000000" w:rsidR="00000000" w:rsidRPr="00000000">
              <w:rPr>
                <w:rtl w:val="0"/>
              </w:rPr>
            </w:r>
          </w:p>
          <w:p w:rsidR="00000000" w:rsidDel="00000000" w:rsidP="00000000" w:rsidRDefault="00000000" w:rsidRPr="00000000" w14:paraId="00000003">
            <w:pPr>
              <w:spacing w:before="60" w:line="240" w:lineRule="auto"/>
              <w:ind w:firstLine="567"/>
              <w:jc w:val="both"/>
              <w:rPr>
                <w:sz w:val="24"/>
                <w:szCs w:val="24"/>
              </w:rPr>
            </w:pPr>
            <w:r w:rsidDel="00000000" w:rsidR="00000000" w:rsidRPr="00000000">
              <w:rPr>
                <w:b w:val="1"/>
                <w:sz w:val="24"/>
                <w:szCs w:val="24"/>
                <w:rtl w:val="0"/>
              </w:rPr>
              <w:t xml:space="preserve">УНИВЕРЗИТЕТ У НОВОМ САДУ</w:t>
            </w:r>
            <w:r w:rsidDel="00000000" w:rsidR="00000000" w:rsidRPr="00000000">
              <w:rPr>
                <w:rtl w:val="0"/>
              </w:rPr>
            </w:r>
          </w:p>
          <w:p w:rsidR="00000000" w:rsidDel="00000000" w:rsidP="00000000" w:rsidRDefault="00000000" w:rsidRPr="00000000" w14:paraId="00000004">
            <w:pPr>
              <w:spacing w:before="60" w:line="240" w:lineRule="auto"/>
              <w:ind w:firstLine="567"/>
              <w:jc w:val="both"/>
              <w:rPr>
                <w:sz w:val="24"/>
                <w:szCs w:val="24"/>
              </w:rPr>
            </w:pPr>
            <w:r w:rsidDel="00000000" w:rsidR="00000000" w:rsidRPr="00000000">
              <w:rPr>
                <w:b w:val="1"/>
                <w:sz w:val="24"/>
                <w:szCs w:val="24"/>
                <w:rtl w:val="0"/>
              </w:rPr>
              <w:t xml:space="preserve">ФАКУЛТЕТ ТЕХНИЧКИХ НАУКА</w:t>
            </w:r>
            <w:r w:rsidDel="00000000" w:rsidR="00000000" w:rsidRPr="00000000">
              <w:rPr>
                <w:rtl w:val="0"/>
              </w:rPr>
            </w:r>
          </w:p>
          <w:p w:rsidR="00000000" w:rsidDel="00000000" w:rsidP="00000000" w:rsidRDefault="00000000" w:rsidRPr="00000000" w14:paraId="00000005">
            <w:pPr>
              <w:spacing w:before="60" w:line="240" w:lineRule="auto"/>
              <w:ind w:firstLine="567"/>
              <w:jc w:val="both"/>
              <w:rPr>
                <w:sz w:val="24"/>
                <w:szCs w:val="24"/>
              </w:rPr>
            </w:pPr>
            <w:r w:rsidDel="00000000" w:rsidR="00000000" w:rsidRPr="00000000">
              <w:rPr>
                <w:b w:val="1"/>
                <w:sz w:val="24"/>
                <w:szCs w:val="24"/>
                <w:rtl w:val="0"/>
              </w:rPr>
              <w:t xml:space="preserve">НОВИ САД</w:t>
            </w:r>
            <w:r w:rsidDel="00000000" w:rsidR="00000000" w:rsidRPr="00000000">
              <w:rPr>
                <w:rtl w:val="0"/>
              </w:rPr>
            </w:r>
          </w:p>
          <w:p w:rsidR="00000000" w:rsidDel="00000000" w:rsidP="00000000" w:rsidRDefault="00000000" w:rsidRPr="00000000" w14:paraId="00000006">
            <w:pPr>
              <w:spacing w:before="60" w:line="240" w:lineRule="auto"/>
              <w:ind w:firstLine="567"/>
              <w:jc w:val="both"/>
              <w:rPr>
                <w:sz w:val="24"/>
                <w:szCs w:val="24"/>
              </w:rPr>
            </w:pPr>
            <w:r w:rsidDel="00000000" w:rsidR="00000000" w:rsidRPr="00000000">
              <w:rPr>
                <w:b w:val="1"/>
                <w:sz w:val="24"/>
                <w:szCs w:val="24"/>
                <w:rtl w:val="0"/>
              </w:rPr>
              <w:t xml:space="preserve">Департман за рачунарство и аутоматику</w:t>
            </w:r>
            <w:r w:rsidDel="00000000" w:rsidR="00000000" w:rsidRPr="00000000">
              <w:rPr>
                <w:rtl w:val="0"/>
              </w:rPr>
            </w:r>
          </w:p>
          <w:p w:rsidR="00000000" w:rsidDel="00000000" w:rsidP="00000000" w:rsidRDefault="00000000" w:rsidRPr="00000000" w14:paraId="00000007">
            <w:pPr>
              <w:spacing w:before="60" w:line="240" w:lineRule="auto"/>
              <w:ind w:firstLine="567"/>
              <w:jc w:val="both"/>
              <w:rPr>
                <w:sz w:val="12"/>
                <w:szCs w:val="12"/>
              </w:rPr>
            </w:pPr>
            <w:r w:rsidDel="00000000" w:rsidR="00000000" w:rsidRPr="00000000">
              <w:rPr>
                <w:b w:val="1"/>
                <w:sz w:val="24"/>
                <w:szCs w:val="24"/>
                <w:rtl w:val="0"/>
              </w:rPr>
              <w:t xml:space="preserve">Одсек за рачунарску технику и рачунарске комуникације</w:t>
            </w:r>
            <w:r w:rsidDel="00000000" w:rsidR="00000000" w:rsidRPr="00000000">
              <w:rPr>
                <w:rtl w:val="0"/>
              </w:rPr>
            </w:r>
          </w:p>
          <w:p w:rsidR="00000000" w:rsidDel="00000000" w:rsidP="00000000" w:rsidRDefault="00000000" w:rsidRPr="00000000" w14:paraId="00000008">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09">
            <w:pPr>
              <w:spacing w:before="60" w:line="240" w:lineRule="auto"/>
              <w:ind w:firstLine="567"/>
              <w:jc w:val="center"/>
              <w:rPr>
                <w:sz w:val="44"/>
                <w:szCs w:val="44"/>
              </w:rPr>
            </w:pPr>
            <w:r w:rsidDel="00000000" w:rsidR="00000000" w:rsidRPr="00000000">
              <w:rPr>
                <w:b w:val="1"/>
                <w:sz w:val="44"/>
                <w:szCs w:val="44"/>
                <w:rtl w:val="0"/>
              </w:rPr>
              <w:t xml:space="preserve">ИСПИТНИ РАД</w:t>
            </w:r>
            <w:r w:rsidDel="00000000" w:rsidR="00000000" w:rsidRPr="00000000">
              <w:rPr>
                <w:rtl w:val="0"/>
              </w:rPr>
            </w:r>
          </w:p>
          <w:p w:rsidR="00000000" w:rsidDel="00000000" w:rsidP="00000000" w:rsidRDefault="00000000" w:rsidRPr="00000000" w14:paraId="0000000A">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0B">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0C">
            <w:pPr>
              <w:tabs>
                <w:tab w:val="left" w:pos="2553"/>
              </w:tabs>
              <w:spacing w:before="60" w:line="240" w:lineRule="auto"/>
              <w:ind w:left="2553" w:hanging="1986"/>
              <w:jc w:val="both"/>
              <w:rPr>
                <w:b w:val="1"/>
                <w:sz w:val="24"/>
                <w:szCs w:val="24"/>
              </w:rPr>
            </w:pPr>
            <w:r w:rsidDel="00000000" w:rsidR="00000000" w:rsidRPr="00000000">
              <w:rPr>
                <w:b w:val="1"/>
                <w:sz w:val="24"/>
                <w:szCs w:val="24"/>
                <w:rtl w:val="0"/>
              </w:rPr>
              <w:t xml:space="preserve">Кандидат:</w:t>
              <w:tab/>
              <w:t xml:space="preserve">Никола Влашкалин</w:t>
            </w:r>
          </w:p>
          <w:p w:rsidR="00000000" w:rsidDel="00000000" w:rsidP="00000000" w:rsidRDefault="00000000" w:rsidRPr="00000000" w14:paraId="0000000D">
            <w:pPr>
              <w:tabs>
                <w:tab w:val="left" w:pos="2553"/>
              </w:tabs>
              <w:spacing w:before="60" w:line="240" w:lineRule="auto"/>
              <w:ind w:left="2553" w:hanging="1986"/>
              <w:jc w:val="both"/>
              <w:rPr>
                <w:b w:val="1"/>
                <w:sz w:val="24"/>
                <w:szCs w:val="24"/>
              </w:rPr>
            </w:pPr>
            <w:r w:rsidDel="00000000" w:rsidR="00000000" w:rsidRPr="00000000">
              <w:rPr>
                <w:rtl w:val="0"/>
              </w:rPr>
            </w:r>
          </w:p>
          <w:p w:rsidR="00000000" w:rsidDel="00000000" w:rsidP="00000000" w:rsidRDefault="00000000" w:rsidRPr="00000000" w14:paraId="0000000E">
            <w:pPr>
              <w:tabs>
                <w:tab w:val="left" w:pos="2553"/>
              </w:tabs>
              <w:spacing w:before="60" w:line="240" w:lineRule="auto"/>
              <w:ind w:left="2553" w:hanging="1986"/>
              <w:jc w:val="both"/>
              <w:rPr>
                <w:b w:val="1"/>
                <w:sz w:val="24"/>
                <w:szCs w:val="24"/>
              </w:rPr>
            </w:pPr>
            <w:r w:rsidDel="00000000" w:rsidR="00000000" w:rsidRPr="00000000">
              <w:rPr>
                <w:rtl w:val="0"/>
              </w:rPr>
            </w:r>
          </w:p>
          <w:p w:rsidR="00000000" w:rsidDel="00000000" w:rsidP="00000000" w:rsidRDefault="00000000" w:rsidRPr="00000000" w14:paraId="0000000F">
            <w:pPr>
              <w:tabs>
                <w:tab w:val="left" w:pos="2553"/>
              </w:tabs>
              <w:spacing w:before="60" w:line="240" w:lineRule="auto"/>
              <w:ind w:left="2553" w:hanging="1986"/>
              <w:jc w:val="both"/>
              <w:rPr>
                <w:b w:val="1"/>
                <w:sz w:val="24"/>
                <w:szCs w:val="24"/>
              </w:rPr>
            </w:pPr>
            <w:r w:rsidDel="00000000" w:rsidR="00000000" w:rsidRPr="00000000">
              <w:rPr>
                <w:b w:val="1"/>
                <w:sz w:val="24"/>
                <w:szCs w:val="24"/>
                <w:rtl w:val="0"/>
              </w:rPr>
              <w:t xml:space="preserve">Број индекса:</w:t>
              <w:tab/>
              <w:t xml:space="preserve">RA 187/2018</w:t>
            </w:r>
          </w:p>
          <w:p w:rsidR="00000000" w:rsidDel="00000000" w:rsidP="00000000" w:rsidRDefault="00000000" w:rsidRPr="00000000" w14:paraId="00000010">
            <w:pPr>
              <w:tabs>
                <w:tab w:val="left" w:pos="2553"/>
              </w:tabs>
              <w:spacing w:before="60" w:line="240" w:lineRule="auto"/>
              <w:ind w:left="2553" w:hanging="1986"/>
              <w:jc w:val="both"/>
              <w:rPr>
                <w:b w:val="1"/>
                <w:sz w:val="24"/>
                <w:szCs w:val="24"/>
              </w:rPr>
            </w:pPr>
            <w:r w:rsidDel="00000000" w:rsidR="00000000" w:rsidRPr="00000000">
              <w:rPr>
                <w:rtl w:val="0"/>
              </w:rPr>
            </w:r>
          </w:p>
          <w:p w:rsidR="00000000" w:rsidDel="00000000" w:rsidP="00000000" w:rsidRDefault="00000000" w:rsidRPr="00000000" w14:paraId="00000011">
            <w:pPr>
              <w:tabs>
                <w:tab w:val="left" w:pos="2553"/>
              </w:tabs>
              <w:spacing w:before="60" w:line="240" w:lineRule="auto"/>
              <w:ind w:left="2553" w:hanging="1986"/>
              <w:jc w:val="both"/>
              <w:rPr>
                <w:sz w:val="12"/>
                <w:szCs w:val="12"/>
              </w:rPr>
            </w:pPr>
            <w:r w:rsidDel="00000000" w:rsidR="00000000" w:rsidRPr="00000000">
              <w:rPr>
                <w:sz w:val="12"/>
                <w:szCs w:val="12"/>
                <w:rtl w:val="0"/>
              </w:rPr>
              <w:t xml:space="preserve">                                   </w:t>
            </w:r>
          </w:p>
          <w:p w:rsidR="00000000" w:rsidDel="00000000" w:rsidP="00000000" w:rsidRDefault="00000000" w:rsidRPr="00000000" w14:paraId="00000012">
            <w:pPr>
              <w:tabs>
                <w:tab w:val="left" w:pos="2553"/>
              </w:tabs>
              <w:spacing w:before="60" w:line="240" w:lineRule="auto"/>
              <w:ind w:left="2553" w:hanging="1986"/>
              <w:jc w:val="both"/>
              <w:rPr>
                <w:sz w:val="12"/>
                <w:szCs w:val="12"/>
              </w:rPr>
            </w:pPr>
            <w:r w:rsidDel="00000000" w:rsidR="00000000" w:rsidRPr="00000000">
              <w:rPr>
                <w:rtl w:val="0"/>
              </w:rPr>
            </w:r>
          </w:p>
          <w:p w:rsidR="00000000" w:rsidDel="00000000" w:rsidP="00000000" w:rsidRDefault="00000000" w:rsidRPr="00000000" w14:paraId="00000013">
            <w:pPr>
              <w:tabs>
                <w:tab w:val="left" w:pos="2553"/>
              </w:tabs>
              <w:spacing w:before="60" w:line="240" w:lineRule="auto"/>
              <w:ind w:left="2553" w:hanging="1986"/>
              <w:jc w:val="both"/>
              <w:rPr>
                <w:sz w:val="24"/>
                <w:szCs w:val="24"/>
              </w:rPr>
            </w:pPr>
            <w:r w:rsidDel="00000000" w:rsidR="00000000" w:rsidRPr="00000000">
              <w:rPr>
                <w:b w:val="1"/>
                <w:sz w:val="24"/>
                <w:szCs w:val="24"/>
                <w:rtl w:val="0"/>
              </w:rPr>
              <w:t xml:space="preserve">Предмет:</w:t>
              <w:tab/>
              <w:t xml:space="preserve">Логичко пројектовање рачунарских система 2</w:t>
            </w:r>
            <w:r w:rsidDel="00000000" w:rsidR="00000000" w:rsidRPr="00000000">
              <w:rPr>
                <w:rtl w:val="0"/>
              </w:rPr>
            </w:r>
          </w:p>
          <w:p w:rsidR="00000000" w:rsidDel="00000000" w:rsidP="00000000" w:rsidRDefault="00000000" w:rsidRPr="00000000" w14:paraId="00000014">
            <w:pPr>
              <w:tabs>
                <w:tab w:val="left" w:pos="2553"/>
              </w:tabs>
              <w:spacing w:before="60" w:line="240" w:lineRule="auto"/>
              <w:ind w:left="2553" w:hanging="1986"/>
              <w:jc w:val="both"/>
              <w:rPr>
                <w:sz w:val="24"/>
                <w:szCs w:val="24"/>
              </w:rPr>
            </w:pPr>
            <w:r w:rsidDel="00000000" w:rsidR="00000000" w:rsidRPr="00000000">
              <w:rPr>
                <w:b w:val="1"/>
                <w:sz w:val="24"/>
                <w:szCs w:val="24"/>
                <w:rtl w:val="0"/>
              </w:rPr>
              <w:t xml:space="preserve">Тема рада:</w:t>
              <w:tab/>
              <w:t xml:space="preserve">LCD I2C Arduino - Игра скочко</w:t>
            </w:r>
            <w:r w:rsidDel="00000000" w:rsidR="00000000" w:rsidRPr="00000000">
              <w:rPr>
                <w:rtl w:val="0"/>
              </w:rPr>
            </w:r>
          </w:p>
          <w:p w:rsidR="00000000" w:rsidDel="00000000" w:rsidP="00000000" w:rsidRDefault="00000000" w:rsidRPr="00000000" w14:paraId="00000015">
            <w:pPr>
              <w:tabs>
                <w:tab w:val="left" w:pos="2553"/>
              </w:tabs>
              <w:spacing w:before="60" w:line="240" w:lineRule="auto"/>
              <w:ind w:left="2553" w:hanging="1986"/>
              <w:jc w:val="both"/>
              <w:rPr>
                <w:sz w:val="24"/>
                <w:szCs w:val="24"/>
              </w:rPr>
            </w:pPr>
            <w:r w:rsidDel="00000000" w:rsidR="00000000" w:rsidRPr="00000000">
              <w:rPr>
                <w:rtl w:val="0"/>
              </w:rPr>
            </w:r>
          </w:p>
          <w:p w:rsidR="00000000" w:rsidDel="00000000" w:rsidP="00000000" w:rsidRDefault="00000000" w:rsidRPr="00000000" w14:paraId="00000016">
            <w:pPr>
              <w:tabs>
                <w:tab w:val="left" w:pos="2553"/>
              </w:tabs>
              <w:spacing w:before="60" w:line="240" w:lineRule="auto"/>
              <w:ind w:left="2553" w:hanging="1986"/>
              <w:jc w:val="both"/>
              <w:rPr>
                <w:sz w:val="24"/>
                <w:szCs w:val="24"/>
              </w:rPr>
            </w:pPr>
            <w:r w:rsidDel="00000000" w:rsidR="00000000" w:rsidRPr="00000000">
              <w:rPr>
                <w:rtl w:val="0"/>
              </w:rPr>
            </w:r>
          </w:p>
          <w:p w:rsidR="00000000" w:rsidDel="00000000" w:rsidP="00000000" w:rsidRDefault="00000000" w:rsidRPr="00000000" w14:paraId="00000017">
            <w:pPr>
              <w:tabs>
                <w:tab w:val="left" w:pos="2553"/>
              </w:tabs>
              <w:spacing w:before="60" w:line="240" w:lineRule="auto"/>
              <w:ind w:left="2553" w:hanging="1986"/>
              <w:jc w:val="both"/>
              <w:rPr>
                <w:b w:val="1"/>
                <w:sz w:val="24"/>
                <w:szCs w:val="24"/>
              </w:rPr>
            </w:pPr>
            <w:r w:rsidDel="00000000" w:rsidR="00000000" w:rsidRPr="00000000">
              <w:rPr>
                <w:b w:val="1"/>
                <w:sz w:val="24"/>
                <w:szCs w:val="24"/>
                <w:rtl w:val="0"/>
              </w:rPr>
              <w:t xml:space="preserve">Ментор рада:</w:t>
              <w:tab/>
              <w:t xml:space="preserve">проф. др Иван Каштелан</w:t>
            </w:r>
          </w:p>
          <w:p w:rsidR="00000000" w:rsidDel="00000000" w:rsidP="00000000" w:rsidRDefault="00000000" w:rsidRPr="00000000" w14:paraId="00000018">
            <w:pPr>
              <w:tabs>
                <w:tab w:val="left" w:pos="2553"/>
              </w:tabs>
              <w:spacing w:before="60" w:line="240" w:lineRule="auto"/>
              <w:ind w:left="2553" w:hanging="1986"/>
              <w:jc w:val="both"/>
              <w:rPr>
                <w:b w:val="1"/>
                <w:sz w:val="24"/>
                <w:szCs w:val="24"/>
              </w:rPr>
            </w:pPr>
            <w:r w:rsidDel="00000000" w:rsidR="00000000" w:rsidRPr="00000000">
              <w:rPr>
                <w:b w:val="1"/>
                <w:sz w:val="24"/>
                <w:szCs w:val="24"/>
                <w:rtl w:val="0"/>
              </w:rPr>
              <w:t xml:space="preserve">                              Мсц. Стефан Пилиповић</w:t>
            </w:r>
          </w:p>
          <w:p w:rsidR="00000000" w:rsidDel="00000000" w:rsidP="00000000" w:rsidRDefault="00000000" w:rsidRPr="00000000" w14:paraId="00000019">
            <w:pPr>
              <w:tabs>
                <w:tab w:val="left" w:pos="2553"/>
              </w:tabs>
              <w:spacing w:before="60" w:line="240" w:lineRule="auto"/>
              <w:ind w:left="2553" w:hanging="1986"/>
              <w:jc w:val="both"/>
              <w:rPr>
                <w:b w:val="1"/>
                <w:sz w:val="24"/>
                <w:szCs w:val="24"/>
              </w:rPr>
            </w:pPr>
            <w:r w:rsidDel="00000000" w:rsidR="00000000" w:rsidRPr="00000000">
              <w:rPr>
                <w:rtl w:val="0"/>
              </w:rPr>
            </w:r>
          </w:p>
          <w:p w:rsidR="00000000" w:rsidDel="00000000" w:rsidP="00000000" w:rsidRDefault="00000000" w:rsidRPr="00000000" w14:paraId="0000001A">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1B">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1C">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1D">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1E">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1F">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20">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21">
            <w:pPr>
              <w:spacing w:before="60" w:line="240" w:lineRule="auto"/>
              <w:ind w:firstLine="567"/>
              <w:jc w:val="both"/>
              <w:rPr>
                <w:sz w:val="12"/>
                <w:szCs w:val="12"/>
              </w:rPr>
            </w:pPr>
            <w:r w:rsidDel="00000000" w:rsidR="00000000" w:rsidRPr="00000000">
              <w:rPr>
                <w:rtl w:val="0"/>
              </w:rPr>
            </w:r>
          </w:p>
          <w:p w:rsidR="00000000" w:rsidDel="00000000" w:rsidP="00000000" w:rsidRDefault="00000000" w:rsidRPr="00000000" w14:paraId="00000022">
            <w:pPr>
              <w:spacing w:before="60" w:line="240" w:lineRule="auto"/>
              <w:ind w:firstLine="567"/>
              <w:jc w:val="center"/>
              <w:rPr>
                <w:sz w:val="12"/>
                <w:szCs w:val="12"/>
              </w:rPr>
            </w:pPr>
            <w:r w:rsidDel="00000000" w:rsidR="00000000" w:rsidRPr="00000000">
              <w:rPr>
                <w:b w:val="1"/>
                <w:sz w:val="24"/>
                <w:szCs w:val="24"/>
                <w:rtl w:val="0"/>
              </w:rPr>
              <w:t xml:space="preserve">Нови Сад, март, 2022.</w:t>
            </w:r>
            <w:r w:rsidDel="00000000" w:rsidR="00000000" w:rsidRPr="00000000">
              <w:rPr>
                <w:rtl w:val="0"/>
              </w:rPr>
            </w:r>
          </w:p>
        </w:tc>
      </w:tr>
    </w:tbl>
    <w:p w:rsidR="00000000" w:rsidDel="00000000" w:rsidP="00000000" w:rsidRDefault="00000000" w:rsidRPr="00000000" w14:paraId="00000023">
      <w:pPr>
        <w:spacing w:line="240" w:lineRule="auto"/>
        <w:jc w:val="both"/>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ind w:left="720" w:firstLine="0"/>
        <w:rPr/>
      </w:pPr>
      <w:bookmarkStart w:colFirst="0" w:colLast="0" w:name="_appfblmm2saz" w:id="0"/>
      <w:bookmarkEnd w:id="0"/>
      <w:r w:rsidDel="00000000" w:rsidR="00000000" w:rsidRPr="00000000">
        <w:rPr>
          <w:rtl w:val="0"/>
        </w:rPr>
        <w:t xml:space="preserve">1.0 Опис пројекта</w:t>
      </w:r>
    </w:p>
    <w:p w:rsidR="00000000" w:rsidDel="00000000" w:rsidP="00000000" w:rsidRDefault="00000000" w:rsidRPr="00000000" w14:paraId="00000051">
      <w:pPr>
        <w:rPr/>
      </w:pPr>
      <w:r w:rsidDel="00000000" w:rsidR="00000000" w:rsidRPr="00000000">
        <w:rPr>
          <w:rtl w:val="0"/>
        </w:rPr>
        <w:t xml:space="preserve">Овај пројекат има намеру да нам приближи рад са Arduinom и I2C протоколом. </w:t>
      </w:r>
    </w:p>
    <w:p w:rsidR="00000000" w:rsidDel="00000000" w:rsidP="00000000" w:rsidRDefault="00000000" w:rsidRPr="00000000" w14:paraId="00000052">
      <w:pPr>
        <w:pStyle w:val="Heading2"/>
        <w:ind w:left="0" w:firstLine="720"/>
        <w:rPr/>
      </w:pPr>
      <w:bookmarkStart w:colFirst="0" w:colLast="0" w:name="_rbb4my884tym" w:id="1"/>
      <w:bookmarkEnd w:id="1"/>
      <w:r w:rsidDel="00000000" w:rsidR="00000000" w:rsidRPr="00000000">
        <w:rPr>
          <w:rtl w:val="0"/>
        </w:rPr>
        <w:t xml:space="preserve">1.1 Опис игрице</w:t>
      </w:r>
    </w:p>
    <w:p w:rsidR="00000000" w:rsidDel="00000000" w:rsidP="00000000" w:rsidRDefault="00000000" w:rsidRPr="00000000" w14:paraId="00000053">
      <w:pPr>
        <w:rPr/>
      </w:pPr>
      <w:r w:rsidDel="00000000" w:rsidR="00000000" w:rsidRPr="00000000">
        <w:rPr>
          <w:rtl w:val="0"/>
        </w:rPr>
        <w:t xml:space="preserve">Сви смо упознати са најпознатијим квизом у региону Слагалицом. Овај пројекат је замишљен да имитира игрицу скочко која је већ дуги део година део квиза Слагалица.</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Логика игрице је проста. Скочко је игра са знаковима. Рачунар насумично изабере коминацију од четири знака коју треба погодити. Знакови се бирају из скупа од 6 знакова, а одређени знак се може појављивати и више пута. Имате 7 покушаја да погодите комбинацију, а након сваког покушаја рачунар приказује колико знакова сте погодили и колико од тих знакова је на правој позицији. За успешно проналажење комбинације из 6 или мање покушаја добијате 30 поена. За проналажење комбинације из 7 покушаја добијате 20 поена.</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Игрица је у нашем случају слична са изменама:</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Играч има неограничен број покушаја да погоди комбинацију</w:t>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Не постоји систем бодовања</w:t>
        <w:tab/>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5197572" cy="3454766"/>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197572" cy="345476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ind w:firstLine="720"/>
        <w:rPr/>
      </w:pPr>
      <w:bookmarkStart w:colFirst="0" w:colLast="0" w:name="_j2kpdovzl8pv" w:id="2"/>
      <w:bookmarkEnd w:id="2"/>
      <w:r w:rsidDel="00000000" w:rsidR="00000000" w:rsidRPr="00000000">
        <w:rPr>
          <w:rtl w:val="0"/>
        </w:rPr>
        <w:t xml:space="preserve">1.2 Опис опреме</w:t>
      </w:r>
    </w:p>
    <w:p w:rsidR="00000000" w:rsidDel="00000000" w:rsidP="00000000" w:rsidRDefault="00000000" w:rsidRPr="00000000" w14:paraId="00000065">
      <w:pPr>
        <w:rPr/>
      </w:pPr>
      <w:r w:rsidDel="00000000" w:rsidR="00000000" w:rsidRPr="00000000">
        <w:rPr>
          <w:rtl w:val="0"/>
        </w:rPr>
        <w:t xml:space="preserve">За овај пројекат коришћени су:</w:t>
      </w:r>
    </w:p>
    <w:p w:rsidR="00000000" w:rsidDel="00000000" w:rsidP="00000000" w:rsidRDefault="00000000" w:rsidRPr="00000000" w14:paraId="00000066">
      <w:pPr>
        <w:numPr>
          <w:ilvl w:val="0"/>
          <w:numId w:val="2"/>
        </w:numPr>
        <w:ind w:left="1440" w:hanging="360"/>
        <w:rPr>
          <w:u w:val="none"/>
        </w:rPr>
      </w:pPr>
      <w:r w:rsidDel="00000000" w:rsidR="00000000" w:rsidRPr="00000000">
        <w:rPr>
          <w:rtl w:val="0"/>
        </w:rPr>
        <w:t xml:space="preserve">2 x Arduino UNO</w:t>
      </w:r>
    </w:p>
    <w:p w:rsidR="00000000" w:rsidDel="00000000" w:rsidP="00000000" w:rsidRDefault="00000000" w:rsidRPr="00000000" w14:paraId="00000067">
      <w:pPr>
        <w:numPr>
          <w:ilvl w:val="0"/>
          <w:numId w:val="2"/>
        </w:numPr>
        <w:ind w:left="1440" w:hanging="360"/>
        <w:rPr>
          <w:u w:val="none"/>
        </w:rPr>
      </w:pPr>
      <w:r w:rsidDel="00000000" w:rsidR="00000000" w:rsidRPr="00000000">
        <w:rPr>
          <w:rtl w:val="0"/>
        </w:rPr>
        <w:t xml:space="preserve">2 x LCD 16x2 дисплеја</w:t>
      </w:r>
    </w:p>
    <w:p w:rsidR="00000000" w:rsidDel="00000000" w:rsidP="00000000" w:rsidRDefault="00000000" w:rsidRPr="00000000" w14:paraId="00000068">
      <w:pPr>
        <w:numPr>
          <w:ilvl w:val="0"/>
          <w:numId w:val="2"/>
        </w:numPr>
        <w:ind w:left="1440" w:hanging="360"/>
        <w:rPr>
          <w:color w:val="191919"/>
          <w:sz w:val="22"/>
          <w:szCs w:val="22"/>
          <w:u w:val="none"/>
        </w:rPr>
      </w:pPr>
      <w:r w:rsidDel="00000000" w:rsidR="00000000" w:rsidRPr="00000000">
        <w:rPr>
          <w:color w:val="191919"/>
          <w:sz w:val="22"/>
          <w:szCs w:val="22"/>
          <w:rtl w:val="0"/>
        </w:rPr>
        <w:t xml:space="preserve">2 x I2C LCD Adapter</w:t>
      </w:r>
    </w:p>
    <w:p w:rsidR="00000000" w:rsidDel="00000000" w:rsidP="00000000" w:rsidRDefault="00000000" w:rsidRPr="00000000" w14:paraId="00000069">
      <w:pPr>
        <w:numPr>
          <w:ilvl w:val="0"/>
          <w:numId w:val="2"/>
        </w:numPr>
        <w:ind w:left="1440" w:hanging="360"/>
        <w:rPr>
          <w:u w:val="none"/>
        </w:rPr>
      </w:pPr>
      <w:r w:rsidDel="00000000" w:rsidR="00000000" w:rsidRPr="00000000">
        <w:rPr>
          <w:rtl w:val="0"/>
        </w:rPr>
        <w:t xml:space="preserve">Мушко - женски каблићи</w:t>
      </w:r>
    </w:p>
    <w:p w:rsidR="00000000" w:rsidDel="00000000" w:rsidP="00000000" w:rsidRDefault="00000000" w:rsidRPr="00000000" w14:paraId="0000006A">
      <w:pPr>
        <w:numPr>
          <w:ilvl w:val="0"/>
          <w:numId w:val="2"/>
        </w:numPr>
        <w:ind w:left="1440" w:hanging="360"/>
        <w:rPr>
          <w:u w:val="none"/>
        </w:rPr>
      </w:pPr>
      <w:r w:rsidDel="00000000" w:rsidR="00000000" w:rsidRPr="00000000">
        <w:rPr>
          <w:rtl w:val="0"/>
        </w:rPr>
        <w:t xml:space="preserve">Мушко - мушки каблићи</w:t>
      </w:r>
    </w:p>
    <w:p w:rsidR="00000000" w:rsidDel="00000000" w:rsidP="00000000" w:rsidRDefault="00000000" w:rsidRPr="00000000" w14:paraId="0000006B">
      <w:pPr>
        <w:ind w:left="720" w:firstLine="0"/>
        <w:jc w:val="center"/>
        <w:rPr/>
      </w:pPr>
      <w:r w:rsidDel="00000000" w:rsidR="00000000" w:rsidRPr="00000000">
        <w:rPr/>
        <w:drawing>
          <wp:inline distB="114300" distT="114300" distL="114300" distR="114300">
            <wp:extent cx="3514906" cy="2771054"/>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514906" cy="277105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Пре саме употребе потребно је залемити I2C LCD Adapter sa LCD 16x2 дисплејем, како би контакт био могућ.</w:t>
      </w:r>
    </w:p>
    <w:p w:rsidR="00000000" w:rsidDel="00000000" w:rsidP="00000000" w:rsidRDefault="00000000" w:rsidRPr="00000000" w14:paraId="0000006E">
      <w:pPr>
        <w:rPr/>
      </w:pPr>
      <w:r w:rsidDel="00000000" w:rsidR="00000000" w:rsidRPr="00000000">
        <w:rPr>
          <w:rtl w:val="0"/>
        </w:rPr>
        <w:br w:type="textWrapping"/>
        <w:t xml:space="preserve">Због техничких проблема, један од Ардуина није радио. Коришђен је симулатор за Ардуино на </w:t>
      </w:r>
      <w:hyperlink r:id="rId8">
        <w:r w:rsidDel="00000000" w:rsidR="00000000" w:rsidRPr="00000000">
          <w:rPr>
            <w:color w:val="1155cc"/>
            <w:u w:val="single"/>
            <w:rtl w:val="0"/>
          </w:rPr>
          <w:t xml:space="preserve">www.tinkercad.com</w:t>
        </w:r>
      </w:hyperlink>
      <w:r w:rsidDel="00000000" w:rsidR="00000000" w:rsidRPr="00000000">
        <w:rPr>
          <w:rtl w:val="0"/>
        </w:rPr>
        <w:t xml:space="preserve">. Симулатор функционише идентично.</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ind w:firstLine="720"/>
        <w:rPr/>
      </w:pPr>
      <w:bookmarkStart w:colFirst="0" w:colLast="0" w:name="_jhgucwhdwrih" w:id="3"/>
      <w:bookmarkEnd w:id="3"/>
      <w:r w:rsidDel="00000000" w:rsidR="00000000" w:rsidRPr="00000000">
        <w:rPr>
          <w:rtl w:val="0"/>
        </w:rPr>
        <w:t xml:space="preserve">1.3 Опис I2C протокола</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I2C </w:t>
      </w:r>
      <w:r w:rsidDel="00000000" w:rsidR="00000000" w:rsidRPr="00000000">
        <w:rPr>
          <w:sz w:val="23"/>
          <w:szCs w:val="23"/>
          <w:rtl w:val="0"/>
        </w:rPr>
        <w:t xml:space="preserve">се односи на међусобно интегрисани круг, односно интер-интегрисано коло</w:t>
      </w:r>
      <w:r w:rsidDel="00000000" w:rsidR="00000000" w:rsidRPr="00000000">
        <w:rPr>
          <w:rFonts w:ascii="Roboto" w:cs="Roboto" w:eastAsia="Roboto" w:hAnsi="Roboto"/>
          <w:sz w:val="23"/>
          <w:szCs w:val="23"/>
          <w:rtl w:val="0"/>
        </w:rPr>
        <w:t xml:space="preserve">.</w:t>
      </w:r>
      <w:r w:rsidDel="00000000" w:rsidR="00000000" w:rsidRPr="00000000">
        <w:rPr>
          <w:rtl w:val="0"/>
        </w:rPr>
        <w:t xml:space="preserve"> </w:t>
      </w:r>
      <w:r w:rsidDel="00000000" w:rsidR="00000000" w:rsidRPr="00000000">
        <w:rPr>
          <w:rtl w:val="0"/>
        </w:rPr>
        <w:t xml:space="preserve">У овом аутобусу сваки уређај повезан са њим има адресу користи се за појединачни приступ овим уређајима. Ова адреса је фиксирана хардвером, модификујући последња 3 бита помоћу џампера или преклопних ДИП-ова, мада то може учинити и софтвер. Сваки уређај ће имати јединствену адресу, мада неколико њих може имати исту адресу и можда ће бити потребно користити секундарну магистралу како би се избегли сукоби или ако је могуће промени.</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240" w:before="240" w:lineRule="auto"/>
        <w:rPr/>
      </w:pPr>
      <w:r w:rsidDel="00000000" w:rsidR="00000000" w:rsidRPr="00000000">
        <w:rPr>
          <w:rtl w:val="0"/>
        </w:rPr>
        <w:t xml:space="preserve">Поред тога, И2Ц магистрала има и Архитектура типа Мастер-Славе, односно господар-роб. То значи да ће, када главни уређај започне комуникацију, моћи да шаље или прима податке од својих робова. Робови неће моћи да иницирају комуникацију, то може учинити само господар, а робови не могу директно да разговарају једни с другима без интервенције господара.</w:t>
      </w:r>
    </w:p>
    <w:p w:rsidR="00000000" w:rsidDel="00000000" w:rsidP="00000000" w:rsidRDefault="00000000" w:rsidRPr="00000000" w14:paraId="00000077">
      <w:pPr>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5943600" cy="20955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ind w:firstLine="720"/>
        <w:rPr/>
      </w:pPr>
      <w:bookmarkStart w:colFirst="0" w:colLast="0" w:name="_4odudbf21frg" w:id="4"/>
      <w:bookmarkEnd w:id="4"/>
      <w:r w:rsidDel="00000000" w:rsidR="00000000" w:rsidRPr="00000000">
        <w:rPr>
          <w:rtl w:val="0"/>
        </w:rPr>
        <w:t xml:space="preserve">1.4 Начин повезивања</w:t>
      </w:r>
    </w:p>
    <w:p w:rsidR="00000000" w:rsidDel="00000000" w:rsidP="00000000" w:rsidRDefault="00000000" w:rsidRPr="00000000" w14:paraId="00000079">
      <w:pPr>
        <w:rPr/>
      </w:pPr>
      <w:r w:rsidDel="00000000" w:rsidR="00000000" w:rsidRPr="00000000">
        <w:rPr/>
        <w:drawing>
          <wp:inline distB="114300" distT="114300" distL="114300" distR="114300">
            <wp:extent cx="5943600" cy="28448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Пошто је у питању комуникација два Ардуина путем I2C протокола, потребно их је повезати међусобно мушко-мушким каблићем. Повезујемо А4 господара са А4 роба, као и А5 господара са А4 роба. Такође, потребно је међусобно повезати и GND.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I2C адаптер је захвалан што смањује број потребних каблића за повезивање са Ардуином на 4. Напајање повезујемо на 5V, GND на GND, SDA на SDA, SCL на SCL. Можете приметити на слици.</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rPr/>
      </w:pPr>
      <w:bookmarkStart w:colFirst="0" w:colLast="0" w:name="_w9zgic1trhmd" w:id="5"/>
      <w:bookmarkEnd w:id="5"/>
      <w:r w:rsidDel="00000000" w:rsidR="00000000" w:rsidRPr="00000000">
        <w:rPr>
          <w:rtl w:val="0"/>
        </w:rPr>
        <w:t xml:space="preserve">2.0 Опис начина функционисања игрице</w:t>
      </w:r>
    </w:p>
    <w:p w:rsidR="00000000" w:rsidDel="00000000" w:rsidP="00000000" w:rsidRDefault="00000000" w:rsidRPr="00000000" w14:paraId="0000008B">
      <w:pPr>
        <w:pStyle w:val="Heading2"/>
        <w:rPr/>
      </w:pPr>
      <w:bookmarkStart w:colFirst="0" w:colLast="0" w:name="_qevwrvgck98k" w:id="6"/>
      <w:bookmarkEnd w:id="6"/>
      <w:r w:rsidDel="00000000" w:rsidR="00000000" w:rsidRPr="00000000">
        <w:rPr>
          <w:rtl w:val="0"/>
        </w:rPr>
        <w:tab/>
        <w:t xml:space="preserve">2.1 Проналажење I2C адресе</w:t>
      </w:r>
    </w:p>
    <w:p w:rsidR="00000000" w:rsidDel="00000000" w:rsidP="00000000" w:rsidRDefault="00000000" w:rsidRPr="00000000" w14:paraId="0000008C">
      <w:pPr>
        <w:rPr/>
      </w:pPr>
      <w:r w:rsidDel="00000000" w:rsidR="00000000" w:rsidRPr="00000000">
        <w:rPr>
          <w:rtl w:val="0"/>
        </w:rPr>
        <w:t xml:space="preserve">Након повезивања, на мастеру пишемо код који служи за проналажење </w:t>
      </w:r>
      <w:r w:rsidDel="00000000" w:rsidR="00000000" w:rsidRPr="00000000">
        <w:rPr>
          <w:rtl w:val="0"/>
        </w:rPr>
        <w:t xml:space="preserve">I2C адресе.</w:t>
      </w:r>
    </w:p>
    <w:p w:rsidR="00000000" w:rsidDel="00000000" w:rsidP="00000000" w:rsidRDefault="00000000" w:rsidRPr="00000000" w14:paraId="0000008D">
      <w:pPr>
        <w:rPr/>
      </w:pPr>
      <w:r w:rsidDel="00000000" w:rsidR="00000000" w:rsidRPr="00000000">
        <w:rPr>
          <w:rtl w:val="0"/>
        </w:rPr>
        <w:t xml:space="preserve">Пример кода можете видети испод, као и његов испис.</w:t>
      </w:r>
    </w:p>
    <w:p w:rsidR="00000000" w:rsidDel="00000000" w:rsidP="00000000" w:rsidRDefault="00000000" w:rsidRPr="00000000" w14:paraId="0000008E">
      <w:pPr>
        <w:jc w:val="center"/>
        <w:rPr/>
      </w:pPr>
      <w:r w:rsidDel="00000000" w:rsidR="00000000" w:rsidRPr="00000000">
        <w:rPr/>
        <w:drawing>
          <wp:inline distB="114300" distT="114300" distL="114300" distR="114300">
            <wp:extent cx="2871788" cy="3661529"/>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871788" cy="3661529"/>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Након покретања покрета добијамо овакав испис: </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4283674" cy="2462213"/>
            <wp:effectExtent b="0" l="0" r="0" t="0"/>
            <wp:docPr id="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283674"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У нашем случају адресе које ћемо користити су 0x22 и 0x20, па ћемо исте дефинисати у коду.</w:t>
      </w:r>
    </w:p>
    <w:p w:rsidR="00000000" w:rsidDel="00000000" w:rsidP="00000000" w:rsidRDefault="00000000" w:rsidRPr="00000000" w14:paraId="00000092">
      <w:pPr>
        <w:pStyle w:val="Heading2"/>
        <w:ind w:firstLine="720"/>
        <w:rPr/>
      </w:pPr>
      <w:bookmarkStart w:colFirst="0" w:colLast="0" w:name="_irlo1kebbgvp" w:id="7"/>
      <w:bookmarkEnd w:id="7"/>
      <w:r w:rsidDel="00000000" w:rsidR="00000000" w:rsidRPr="00000000">
        <w:rPr>
          <w:rtl w:val="0"/>
        </w:rPr>
        <w:t xml:space="preserve">2.2 Господар</w:t>
      </w:r>
    </w:p>
    <w:p w:rsidR="00000000" w:rsidDel="00000000" w:rsidP="00000000" w:rsidRDefault="00000000" w:rsidRPr="00000000" w14:paraId="00000093">
      <w:pPr>
        <w:rPr/>
      </w:pPr>
      <w:r w:rsidDel="00000000" w:rsidR="00000000" w:rsidRPr="00000000">
        <w:rPr>
          <w:rtl w:val="0"/>
        </w:rPr>
        <w:t xml:space="preserve">Господар се иницијализује са функцијом Wire.begin(). Функција господара је да генериш комбинацију симбола за скочка. Сами симболи нису аутоматски имплементирани, већ је потребно ручно да их убацимо. Ово сам урадио путем </w:t>
      </w:r>
      <w:hyperlink r:id="rId13">
        <w:r w:rsidDel="00000000" w:rsidR="00000000" w:rsidRPr="00000000">
          <w:rPr>
            <w:color w:val="1155cc"/>
            <w:u w:val="single"/>
            <w:rtl w:val="0"/>
          </w:rPr>
          <w:t xml:space="preserve">https://maxpromer.github.io/LCD-Character-Creator/</w:t>
        </w:r>
      </w:hyperlink>
      <w:r w:rsidDel="00000000" w:rsidR="00000000" w:rsidRPr="00000000">
        <w:rPr>
          <w:rtl w:val="0"/>
        </w:rPr>
        <w:t xml:space="preserve"> и сама имплементација изгледа овако: </w:t>
      </w:r>
    </w:p>
    <w:p w:rsidR="00000000" w:rsidDel="00000000" w:rsidP="00000000" w:rsidRDefault="00000000" w:rsidRPr="00000000" w14:paraId="00000094">
      <w:pPr>
        <w:jc w:val="center"/>
        <w:rPr/>
      </w:pPr>
      <w:r w:rsidDel="00000000" w:rsidR="00000000" w:rsidRPr="00000000">
        <w:rPr/>
        <w:drawing>
          <wp:inline distB="114300" distT="114300" distL="114300" distR="114300">
            <wp:extent cx="1495425" cy="1733550"/>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4954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Његово функционисање је релативно просто. Путем функције random() генерише симболе и шаље исте робу. Ово радимо путем I2C протокола, у коду то овако изгледа: </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2454375" cy="3062288"/>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454375"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3829050" cy="1381125"/>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829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Такође, додата је функционалност за поновно покретање игрице. У случају да играч жели да поновно покрене игрицу, на робу исто исписује. То се шаље назад на господара, који пореди и ако је “1” поново генерише комбинацију и исту шаље робу. </w:t>
      </w:r>
    </w:p>
    <w:p w:rsidR="00000000" w:rsidDel="00000000" w:rsidP="00000000" w:rsidRDefault="00000000" w:rsidRPr="00000000" w14:paraId="00000099">
      <w:pPr>
        <w:pStyle w:val="Heading2"/>
        <w:rPr/>
      </w:pPr>
      <w:bookmarkStart w:colFirst="0" w:colLast="0" w:name="_9b3syd7p85s7" w:id="8"/>
      <w:bookmarkEnd w:id="8"/>
      <w:r w:rsidDel="00000000" w:rsidR="00000000" w:rsidRPr="00000000">
        <w:rPr>
          <w:rtl w:val="0"/>
        </w:rPr>
        <w:t xml:space="preserve">2.3 Роб</w:t>
      </w:r>
    </w:p>
    <w:p w:rsidR="00000000" w:rsidDel="00000000" w:rsidP="00000000" w:rsidRDefault="00000000" w:rsidRPr="00000000" w14:paraId="0000009A">
      <w:pPr>
        <w:rPr/>
      </w:pPr>
      <w:r w:rsidDel="00000000" w:rsidR="00000000" w:rsidRPr="00000000">
        <w:rPr>
          <w:rtl w:val="0"/>
        </w:rPr>
        <w:t xml:space="preserve">Роб се иницијализује са функцијом Wire.begin(slave_address). Додавањем адресе, иницијализујемо да је у питању роб, а не господар. Његова функционалност је та да прима комбинацију симбола од господара, исте пореди и закључује да ли је играч погодио комбинацију и самим тим победио игрицу. Уколико је играч победио, има избор да одлучи да ли жели поново да покрене игрицу или жели да изађе. Уколико жели да поново покрене игрицу, шаље “1” на господара, који му враћа нову комбинацију и самим тим се понавља игрица. Уколико се одлучи да изађе, прелази у бесконачну петљу која исписује да је игрица завшена.</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Уколико играч не погоди комбинацију, игрица исписује колико је пута симбол погодио (у званичној скочко игрици жути кружиђ), као и да ли је на добром месту(у званичној скочко игрици црвени кружић). Има могућност да ово понови бесконачно много пута док не погоди.</w:t>
      </w:r>
    </w:p>
    <w:p w:rsidR="00000000" w:rsidDel="00000000" w:rsidP="00000000" w:rsidRDefault="00000000" w:rsidRPr="00000000" w14:paraId="0000009D">
      <w:pPr>
        <w:pStyle w:val="Heading2"/>
        <w:ind w:firstLine="720"/>
        <w:rPr/>
      </w:pPr>
      <w:bookmarkStart w:colFirst="0" w:colLast="0" w:name="_64y7oku2ywf8" w:id="9"/>
      <w:bookmarkEnd w:id="9"/>
      <w:r w:rsidDel="00000000" w:rsidR="00000000" w:rsidRPr="00000000">
        <w:rPr>
          <w:rtl w:val="0"/>
        </w:rPr>
        <w:t xml:space="preserve">2.4 Видео функционалности</w:t>
      </w:r>
    </w:p>
    <w:p w:rsidR="00000000" w:rsidDel="00000000" w:rsidP="00000000" w:rsidRDefault="00000000" w:rsidRPr="00000000" w14:paraId="0000009E">
      <w:pPr>
        <w:rPr/>
      </w:pPr>
      <w:r w:rsidDel="00000000" w:rsidR="00000000" w:rsidRPr="00000000">
        <w:rPr>
          <w:rtl w:val="0"/>
        </w:rPr>
        <w:t xml:space="preserve">Видео можете пронаћи на овом линку. </w:t>
      </w:r>
    </w:p>
    <w:p w:rsidR="00000000" w:rsidDel="00000000" w:rsidP="00000000" w:rsidRDefault="00000000" w:rsidRPr="00000000" w14:paraId="0000009F">
      <w:pPr>
        <w:rPr/>
      </w:pPr>
      <w:hyperlink r:id="rId17">
        <w:r w:rsidDel="00000000" w:rsidR="00000000" w:rsidRPr="00000000">
          <w:rPr>
            <w:color w:val="1155cc"/>
            <w:u w:val="single"/>
            <w:rtl w:val="0"/>
          </w:rPr>
          <w:t xml:space="preserve">https://youtu.be/py28xwUw-Zc</w:t>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rPr/>
      </w:pPr>
      <w:bookmarkStart w:colFirst="0" w:colLast="0" w:name="_uznb2wdtfyjn" w:id="10"/>
      <w:bookmarkEnd w:id="10"/>
      <w:r w:rsidDel="00000000" w:rsidR="00000000" w:rsidRPr="00000000">
        <w:rPr>
          <w:rtl w:val="0"/>
        </w:rPr>
        <w:t xml:space="preserve">3.0 Закључак</w:t>
      </w:r>
    </w:p>
    <w:p w:rsidR="00000000" w:rsidDel="00000000" w:rsidP="00000000" w:rsidRDefault="00000000" w:rsidRPr="00000000" w14:paraId="000000A3">
      <w:pPr>
        <w:rPr/>
      </w:pPr>
      <w:r w:rsidDel="00000000" w:rsidR="00000000" w:rsidRPr="00000000">
        <w:rPr>
          <w:rtl w:val="0"/>
        </w:rPr>
        <w:t xml:space="preserve">Овим смо научили начин комуникације два уређаја путем I2C протокола.</w:t>
      </w:r>
      <w:r w:rsidDel="00000000" w:rsidR="00000000" w:rsidRPr="00000000">
        <w:rPr>
          <w:rtl w:val="0"/>
        </w:rPr>
      </w:r>
    </w:p>
    <w:sectPr>
      <w:headerReference r:id="rId18" w:type="default"/>
      <w:headerReference r:id="rId19" w:type="first"/>
      <w:footerReference r:id="rId2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VogueBold"/>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tabs>
        <w:tab w:val="center" w:pos="4320"/>
        <w:tab w:val="right" w:pos="8640"/>
      </w:tabs>
      <w:spacing w:line="360" w:lineRule="auto"/>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spacing w:after="60" w:line="360" w:lineRule="auto"/>
      <w:rPr>
        <w:sz w:val="24"/>
        <w:szCs w:val="24"/>
      </w:rPr>
    </w:pPr>
    <w:r w:rsidDel="00000000" w:rsidR="00000000" w:rsidRPr="00000000">
      <w:rPr>
        <w:rtl w:val="0"/>
      </w:rPr>
    </w:r>
  </w:p>
  <w:tbl>
    <w:tblPr>
      <w:tblStyle w:val="Table2"/>
      <w:tblW w:w="9923.0" w:type="dxa"/>
      <w:jc w:val="left"/>
      <w:tblInd w:w="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414"/>
      <w:gridCol w:w="7083"/>
      <w:gridCol w:w="1426"/>
      <w:tblGridChange w:id="0">
        <w:tblGrid>
          <w:gridCol w:w="1414"/>
          <w:gridCol w:w="7083"/>
          <w:gridCol w:w="1426"/>
        </w:tblGrid>
      </w:tblGridChange>
    </w:tblGrid>
    <w:tr>
      <w:trPr>
        <w:cantSplit w:val="0"/>
        <w:trHeight w:val="1524" w:hRule="atLeast"/>
        <w:tblHeader w:val="0"/>
      </w:trPr>
      <w:tc>
        <w:tcPr>
          <w:vAlign w:val="center"/>
        </w:tcPr>
        <w:p w:rsidR="00000000" w:rsidDel="00000000" w:rsidP="00000000" w:rsidRDefault="00000000" w:rsidRPr="00000000" w14:paraId="000000A6">
          <w:pPr>
            <w:spacing w:line="240" w:lineRule="auto"/>
            <w:rPr>
              <w:sz w:val="20"/>
              <w:szCs w:val="20"/>
            </w:rPr>
          </w:pPr>
          <w:r w:rsidDel="00000000" w:rsidR="00000000" w:rsidRPr="00000000">
            <w:rPr>
              <w:rFonts w:ascii="Tahoma" w:cs="Tahoma" w:eastAsia="Tahoma" w:hAnsi="Tahoma"/>
              <w:sz w:val="24"/>
              <w:szCs w:val="24"/>
            </w:rPr>
            <w:drawing>
              <wp:inline distB="0" distT="0" distL="114300" distR="114300">
                <wp:extent cx="774700" cy="7620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74700" cy="762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A7">
          <w:pPr>
            <w:spacing w:before="120" w:line="240" w:lineRule="auto"/>
            <w:ind w:left="57" w:right="57" w:firstLine="0"/>
            <w:jc w:val="center"/>
            <w:rPr>
              <w:sz w:val="40"/>
              <w:szCs w:val="40"/>
            </w:rPr>
          </w:pPr>
          <w:r w:rsidDel="00000000" w:rsidR="00000000" w:rsidRPr="00000000">
            <w:rPr>
              <w:b w:val="1"/>
              <w:sz w:val="40"/>
              <w:szCs w:val="40"/>
              <w:rtl w:val="0"/>
            </w:rPr>
            <w:t xml:space="preserve">УНИВЕРЗИТЕТ У НОВОМ САДУ</w:t>
          </w:r>
          <w:r w:rsidDel="00000000" w:rsidR="00000000" w:rsidRPr="00000000">
            <w:rPr>
              <w:rtl w:val="0"/>
            </w:rPr>
          </w:r>
        </w:p>
        <w:p w:rsidR="00000000" w:rsidDel="00000000" w:rsidP="00000000" w:rsidRDefault="00000000" w:rsidRPr="00000000" w14:paraId="000000A8">
          <w:pPr>
            <w:spacing w:before="120" w:line="240" w:lineRule="auto"/>
            <w:ind w:left="57" w:right="57" w:firstLine="0"/>
            <w:jc w:val="center"/>
            <w:rPr>
              <w:sz w:val="32"/>
              <w:szCs w:val="32"/>
            </w:rPr>
          </w:pPr>
          <w:r w:rsidDel="00000000" w:rsidR="00000000" w:rsidRPr="00000000">
            <w:rPr>
              <w:b w:val="1"/>
              <w:sz w:val="40"/>
              <w:szCs w:val="40"/>
              <w:rtl w:val="0"/>
            </w:rPr>
            <w:t xml:space="preserve">ФАКУЛТЕТ ТЕХНИЧКИХ НАУКА</w:t>
          </w:r>
          <w:r w:rsidDel="00000000" w:rsidR="00000000" w:rsidRPr="00000000">
            <w:rPr>
              <w:rtl w:val="0"/>
            </w:rPr>
          </w:r>
        </w:p>
      </w:tc>
      <w:tc>
        <w:tcPr>
          <w:vAlign w:val="top"/>
        </w:tcPr>
        <w:p w:rsidR="00000000" w:rsidDel="00000000" w:rsidP="00000000" w:rsidRDefault="00000000" w:rsidRPr="00000000" w14:paraId="000000A9">
          <w:pPr>
            <w:spacing w:before="120" w:line="240" w:lineRule="auto"/>
            <w:ind w:left="57" w:right="57" w:firstLine="0"/>
            <w:jc w:val="center"/>
            <w:rPr>
              <w:sz w:val="40"/>
              <w:szCs w:val="40"/>
            </w:rPr>
          </w:pPr>
          <w:r w:rsidDel="00000000" w:rsidR="00000000" w:rsidRPr="00000000">
            <w:rPr>
              <w:rFonts w:ascii="VogueBold" w:cs="VogueBold" w:eastAsia="VogueBold" w:hAnsi="VogueBold"/>
              <w:sz w:val="30"/>
              <w:szCs w:val="30"/>
            </w:rPr>
            <w:drawing>
              <wp:inline distB="0" distT="0" distL="114300" distR="114300">
                <wp:extent cx="779780" cy="861695"/>
                <wp:effectExtent b="0" l="0" r="0" t="0"/>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79780" cy="8616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A">
    <w:pPr>
      <w:tabs>
        <w:tab w:val="center" w:pos="4320"/>
        <w:tab w:val="right" w:pos="8640"/>
      </w:tabs>
      <w:spacing w:line="36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yperlink" Target="https://maxpromer.github.io/LCD-Character-Creator/" TargetMode="External"/><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hyperlink" Target="https://youtu.be/py28xwUw-Zc"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5.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hyperlink" Target="http://www.tinkercad.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