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 This is a working manuscript draft: final doctrinal review, quotation-permission review, and editorial approval remain with the author and his reviewers.</w:t>
      </w:r>
    </w:p>
    <w:p>
      <w:pPr>
        <w:pStyle w:val="Prayer"/>
      </w:pPr>
      <w:r>
        <w:rPr>
          <w:rFonts w:ascii="Garamond" w:hAnsi="Garamond"/>
          <w:b w:val="0"/>
          <w:i/>
        </w:rPr>
        <w:t>Provisional note — the author may confirm, correct, or replace it.</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 want to turn to another icon of the Trinity. An icon just means image. And in particular, I want to look at a Russian icon from Andrei Rublev of the Trinity. This is included in all of your packets, and it would be really helpful if you can take it out and look at it.</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Andrei Rublev wrote this icon — for icons are not painted, they are written, because the Word became flesh, and the Word is a written word, as well as a spoken word, and a read word. This is written in that same way, to communicate about the saints, or, in this case, these three angels depicted here.</w:t>
      </w:r>
    </w:p>
    <w:p>
      <w:pPr>
        <w:pStyle w:val="Section"/>
      </w:pPr>
      <w:r>
        <w:rPr>
          <w:rFonts w:ascii="Garamond" w:hAnsi="Garamond"/>
          <w:b w:val="0"/>
          <w:i w:val="0"/>
        </w:rPr>
        <w:t>The Hospitality of Abraham</w:t>
      </w:r>
    </w:p>
    <w:p>
      <w:pPr/>
      <w:r>
        <w:rPr>
          <w:rFonts w:ascii="Garamond" w:hAnsi="Garamond"/>
          <w:b w:val="0"/>
          <w:i w:val="0"/>
        </w:rPr>
        <w:t>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 I believe that is the word, stave? We will go with that —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purplish, reddish, maybe more brownish color. And the brownish red is kind of in between. I do not know what color to call that; my color identification is poor.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And I had trouble trying to figure out what that was. I read somewhere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Our insertion into the Holy Trinity through Christ is through a sharing in his sufferings and his death on the cross.</w:t>
      </w:r>
    </w:p>
    <w:p>
      <w:pPr/>
      <w:r>
        <w:rPr>
          <w:rFonts w:ascii="Garamond" w:hAnsi="Garamond"/>
          <w:b w:val="0"/>
          <w:i w:val="0"/>
        </w:rPr>
        <w:t>There are probably other parts of this image, and there could be fruit drawn from it. And with our own prayer, I recommend taking this to the chapel, or in your own time of silent recollection, to look at this image. If you come up with other possible meanings, do feel free to share.</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And that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in the words the Catechism quotes from her, "prayer is a surge of the heart; it is a simple look turned toward heaven, it is a cry of recognition and of love, embracing both trial and joy."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Coptic tradition, it is left to right. And there are reasons why it is done differently.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was good." He looked upon us created in his image and likeness, male and female, meant to enshrine that image of the Holy Trinity in their very bodies. He looked at us and said, "It was very good,"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And 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So we do not want to get into those things. Or even — I mentioned the shamrock of St. Patrick, and people would say, "Wow, that is partialism, Patrick." We do not want to go anywhere near this heresy, so we conclude, "The Trinity is a mystery, we cannot understand it," and we stop there. But we read in the Catechism that the Trinity is the central Christian mystery — and I actually recommend you read the full passages about the Trinity from the Catechism.</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I guess this lamp is a mystery. I cannot see the light, but by that light, I see other things. Logically, I do not think an engineered product is a mystery, but this lamp has memories for me. It has been here since my first retreat. I replaced the light bulb in it myself during COVID — that was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despite what people on YouTube say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And that inspired people, and there were secular movements to have Earth Day as a result. Whatever good came out of that, I do not know, but it was at least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I wanted to try to capture that with the Trinity. I remember how Father Mike explained the Trinity — he would try to draw a picture of it — as three buckets. One bucket would pour out into the other bucket. So I made a picture. This is my attempt, not at the M.C. Escher waterfall, but at the PJ Gruber Trinitarian waterfall. It is imperfect, because it seems to be too directional,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the Son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now,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John Paul II understood, something that John of the Cross certainly understood, and Louis de Montfort understood, in his devotion to Mary. And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Explosions —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descend into hell,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caught up to the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rPr>
        <w:t xml:space="preserve">— St. Augustine, </w:t>
      </w:r>
      <w:r>
        <w:rPr>
          <w:rFonts w:ascii="Garamond" w:hAnsi="Garamond"/>
          <w:b w:val="0"/>
          <w:i/>
        </w:rPr>
        <w:t>Confessions</w:t>
      </w:r>
      <w:r>
        <w:rPr>
          <w:rFonts w:ascii="Garamond" w:hAnsi="Garamond"/>
          <w:b w:val="0"/>
          <w:i/>
        </w:rPr>
        <w:t>,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Next week you will hear it as your first reading at Mass, where Moses, wandering in the desert, tending the flock of his father-in-law, Jethro — he is away from Egypt for a while, and probably not even practicing anything of his Israelite religion — comes up to Mount Sinai, and he sees there is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door. I am the vine. I am the way, and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confusing.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You might think objects do not. Yes, they do. By merely existing,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for we will be like him.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But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r>
        <w:rPr>
          <w:rFonts w:ascii="Garamond" w:hAnsi="Garamond"/>
          <w:b w:val="0"/>
          <w:i w:val="0"/>
        </w:rPr>
        <w:t>God rests in us. He is intimate with us. Whether we like it or not — I suggest that we like it.</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r>
        <w:rPr>
          <w:rFonts w:ascii="Garamond" w:hAnsi="Garamond"/>
          <w:b w:val="0"/>
          <w:i w:val="0"/>
        </w:rPr>
        <w:t>This prayer is traditionally attributed to St. John Henry Newman.</w:t>
      </w:r>
    </w:p>
    <w:p>
      <w:pPr>
        <w:pStyle w:val="Section"/>
      </w:pPr>
      <w:r>
        <w:rPr>
          <w:rFonts w:ascii="Garamond" w:hAnsi="Garamond"/>
          <w:b w:val="0"/>
          <w:i w:val="0"/>
        </w:rPr>
        <w:t>Back to St. Patrick</w:t>
      </w:r>
    </w:p>
    <w:p>
      <w:pPr/>
      <w:r>
        <w:rPr>
          <w:rFonts w:ascii="Garamond" w:hAnsi="Garamond"/>
          <w:b w:val="0"/>
          <w:i w:val="0"/>
        </w:rPr>
        <w:t>This last of our conferences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r>
        <w:rPr>
          <w:rFonts w:ascii="Garamond" w:hAnsi="Garamond"/>
          <w:b w:val="0"/>
          <w:i w:val="0"/>
        </w:rPr>
        <w:t>At the end of every Mass, it is said: "Go forth." In some way or other — "Go forth, the Mass has ended." "Go and announce the gospel of the world" — whatever variation it is, there is a going forth.</w:t>
      </w:r>
    </w:p>
    <w:p>
      <w:pPr>
        <w:pStyle w:val="Section"/>
      </w:pPr>
      <w:r>
        <w:rPr>
          <w:rFonts w:ascii="Garamond" w:hAnsi="Garamond"/>
          <w:b w:val="0"/>
          <w:i w:val="0"/>
        </w:rPr>
        <w:t>Missa est: "it has been sent"</w:t>
      </w:r>
    </w:p>
    <w:p>
      <w:pPr/>
      <w:r>
        <w:rPr>
          <w:rFonts w:ascii="Garamond" w:hAnsi="Garamond"/>
          <w:b w:val="0"/>
          <w:i w:val="0"/>
        </w:rPr>
        <w:t xml:space="preserve">In the original, in the older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Father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men revile you and persecute you and utter all kinds of evil against you falsely on my account."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Even at Franciscan, that is a large family.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got a scapular, and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leaving a little bit of a shaky part in the middle of your right eye. Do not ask me how I know. I thought a welding lens was sufficient. Engineering worldview: not good.</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I will talk about another celestial body: the moon.</w:t>
      </w:r>
    </w:p>
    <w:p>
      <w:pPr/>
      <w:r>
        <w:rPr>
          <w:rFonts w:ascii="Garamond" w:hAnsi="Garamond"/>
          <w:b w:val="0"/>
          <w:i w:val="0"/>
        </w:rPr>
        <w:t>Several years ago, I was visiting my sister and her four-year-old daughter, Elizabeth. They had just returned from a trip from Eastern Pennsylvania to visit my niece's grandmother. So I excitedly asked her, "Elizabeth, how was your trip?" And she says to me, "Uncle PJ, guess what? When we go with the car, the moon follows us."</w:t>
      </w:r>
    </w:p>
    <w:p>
      <w:pPr/>
      <w:r>
        <w:rPr>
          <w:rFonts w:ascii="Garamond" w:hAnsi="Garamond"/>
          <w:b w:val="0"/>
          <w:i w:val="0"/>
        </w:rPr>
        <w:t>My heart sank, because — Elizabeth, that is not how it works. You have to understand that the moon is so far away that you will not notice any difference in the angle at which you are seeing the moon, because it is so far away and it is so huge. You think it is closer to you, and as you are driving, it looks like it is following along with you. But it is not.</w:t>
      </w:r>
    </w:p>
    <w:p>
      <w:pPr/>
      <w:r>
        <w:rPr>
          <w:rFonts w:ascii="Garamond" w:hAnsi="Garamond"/>
          <w:b w:val="0"/>
          <w:i w:val="0"/>
        </w:rPr>
        <w:t>In fact, we can even prove this, and I quickly concocted in my mind how we can apply the principle of non-contradiction, in some way, to this. Put you, Elizabeth, in one car, and put your sister, Mary Margaret — very good Catholic names — in the other car, and drive different directions. You both observe the moon. You will see that it is following both of you, and that has to be impossible. So we have to look for another explanation. Now, parallax is going to be a little bit too complicated for a four-year-old. But I thought, maybe this is the time for me, as her uncle, to correct her. She is utterly wrong. The moon does not actually follow you. It is an inanimate object that does not care about you.</w:t>
      </w:r>
    </w:p>
    <w:p>
      <w:pPr/>
      <w:r>
        <w:rPr>
          <w:rFonts w:ascii="Garamond" w:hAnsi="Garamond"/>
          <w:b w:val="0"/>
          <w:i w:val="0"/>
        </w:rPr>
        <w:t>So I said to her, "Elizabeth, that's not true. It only looks like it's following you."</w:t>
      </w:r>
    </w:p>
    <w:p>
      <w:pPr/>
      <w:r>
        <w:rPr>
          <w:rFonts w:ascii="Garamond" w:hAnsi="Garamond"/>
          <w:b w:val="0"/>
          <w:i w:val="0"/>
        </w:rPr>
        <w:t>She interrupts and says, "No, Uncle PJ, it really follows me."</w:t>
      </w:r>
    </w:p>
    <w:p>
      <w:pPr/>
      <w:r>
        <w:rPr>
          <w:rFonts w:ascii="Garamond" w:hAnsi="Garamond"/>
          <w:b w:val="0"/>
          <w:i w:val="0"/>
        </w:rPr>
        <w:t>And then I thought — oh. I was trying to crush her wonder. I was trying to crush her childlikeness. Had the moon any care for little four-year-old Elizabeth? No. No, it does not.</w:t>
      </w:r>
    </w:p>
    <w:p>
      <w:pPr/>
      <w:r>
        <w:rPr>
          <w:rFonts w:ascii="Garamond" w:hAnsi="Garamond"/>
          <w:b w:val="0"/>
          <w:i w:val="0"/>
        </w:rPr>
        <w:t>You look up in the sky — those things do not matter to you. Those are things to be analyzed and measured. We never see the other side of the moon, because it is tidally locked. We can study all of these things.</w:t>
      </w:r>
    </w:p>
    <w:p>
      <w:pPr/>
      <w:r>
        <w:rPr>
          <w:rFonts w:ascii="Garamond" w:hAnsi="Garamond"/>
          <w:b w:val="0"/>
          <w:i w:val="0"/>
        </w:rPr>
        <w:t>But for a child, the moon involved her. She was implicated in it. It is as if the moon cared for her and went with her. Physically, she was wrong. But in the greater sense — mysteriously — she was right. The stars involve us. The moon cares about us. There is a man in the moon, as it were.</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Recall the moon that followed Elizabeth: it truly follows her.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 do not know about your experience of liturgy at Franciscan. It might be different from that. You might think of someone talking about liturgy as something that is just —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Have you studied any systems engineering yet? Do you know feedback loops —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Compiled from research/source_ledger.csv (verification status VERIFIED_EXACT, VERIFIED_MINOR_VARIANT, or PARAPHRASE_CONFIRMED only).</w:t>
      </w:r>
    </w:p>
    <w:p>
      <w:pPr/>
      <w:r>
        <w:rPr>
          <w:rFonts w:ascii="Garamond" w:hAnsi="Garamond"/>
          <w:b w:val="0"/>
          <w:i w:val="0"/>
        </w:rPr>
        <w:t xml:space="preserve">1. </w:t>
      </w:r>
      <w:r>
        <w:rPr>
          <w:rFonts w:ascii="Garamond" w:hAnsi="Garamond"/>
          <w:b/>
          <w:i w:val="0"/>
        </w:rPr>
        <w:t>Pope Benedict XVI</w:t>
      </w:r>
      <w:r>
        <w:rPr>
          <w:rFonts w:ascii="Garamond" w:hAnsi="Garamond"/>
          <w:b w:val="0"/>
          <w:i w:val="0"/>
        </w:rPr>
        <w:t xml:space="preserve">, </w:t>
      </w:r>
      <w:r>
        <w:rPr>
          <w:rFonts w:ascii="Garamond" w:hAnsi="Garamond"/>
          <w:b w:val="0"/>
          <w:i/>
        </w:rPr>
        <w:t>Sermon</w:t>
      </w:r>
      <w:r>
        <w:rPr>
          <w:rFonts w:ascii="Garamond" w:hAnsi="Garamond"/>
          <w:b w:val="0"/>
          <w:i w:val="0"/>
        </w:rPr>
        <w:t>, Official Vatican English translation, Libreria Editrice Vaticana (vatican.va), 2005, Homily, Mass for the inauguration of the Pontificate, St. Peter's Square, 24 April 2005. — https://www.vatican.va/content/benedict-xvi/en/homilies/2005/documents/hf_ben-xvi_hom_20050424_inizio-pontificato.html (accessed 2026-09-16)</w:t>
      </w:r>
    </w:p>
    <w:p>
      <w:pPr/>
      <w:r>
        <w:rPr>
          <w:rFonts w:ascii="Garamond" w:hAnsi="Garamond"/>
          <w:b w:val="0"/>
          <w:i w:val="0"/>
        </w:rPr>
        <w:t xml:space="preserve">2. </w:t>
      </w:r>
      <w:r>
        <w:rPr>
          <w:rFonts w:ascii="Garamond" w:hAnsi="Garamond"/>
          <w:b w:val="0"/>
          <w:i/>
        </w:rPr>
        <w:t>Code of Canon Law</w:t>
      </w:r>
      <w:r>
        <w:rPr>
          <w:rFonts w:ascii="Garamond" w:hAnsi="Garamond"/>
          <w:b w:val="0"/>
          <w:i w:val="0"/>
        </w:rPr>
        <w:t>, Code of Canon Law (1983), official English translation (vatican.va), Libreria Editrice Vaticana, 1983, Book II, Title II, Can. 225 §1. — https://www.vatican.va/archive/cod-iuris-canonici/eng/documents/cic_lib2-cann208-329_en.html (accessed 2026-09-16)</w:t>
      </w:r>
    </w:p>
    <w:p>
      <w:pPr/>
      <w:r>
        <w:rPr>
          <w:rFonts w:ascii="Garamond" w:hAnsi="Garamond"/>
          <w:b w:val="0"/>
          <w:i w:val="0"/>
        </w:rPr>
        <w:t xml:space="preserve">3. </w:t>
      </w:r>
      <w:r>
        <w:rPr>
          <w:rFonts w:ascii="Garamond" w:hAnsi="Garamond"/>
          <w:b w:val="0"/>
          <w:i/>
        </w:rPr>
        <w:t>Code of Canon Law</w:t>
      </w:r>
      <w:r>
        <w:rPr>
          <w:rFonts w:ascii="Garamond" w:hAnsi="Garamond"/>
          <w:b w:val="0"/>
          <w:i w:val="0"/>
        </w:rPr>
        <w:t>, Code of Canon Law (1983), official English translation (vatican.va), Libreria Editrice Vaticana, 1983, Book III, Title II, Can. 781. — https://www.vatican.va/archive/cod-iuris-canonici/eng/documents/cic_lib3-cann781-792_en.html (accessed 2026-09-16)</w:t>
      </w:r>
    </w:p>
    <w:p>
      <w:pPr/>
      <w:r>
        <w:rPr>
          <w:rFonts w:ascii="Garamond" w:hAnsi="Garamond"/>
          <w:b w:val="0"/>
          <w:i w:val="0"/>
        </w:rPr>
        <w:t xml:space="preserve">4.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One, Section Two, Ch. 1, ¶234. — https://www.vatican.va/archive/ENG0015/__P17.HTM (accessed 2026-09-16)</w:t>
      </w:r>
    </w:p>
    <w:p>
      <w:pPr/>
      <w:r>
        <w:rPr>
          <w:rFonts w:ascii="Garamond" w:hAnsi="Garamond"/>
          <w:b w:val="0"/>
          <w:i w:val="0"/>
        </w:rPr>
        <w:t xml:space="preserve">5.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Four, Section Two, Article 3, ¶2845. — https://www.vatican.va/archive/ENG0015/__PAB.HTM (accessed 2026-09-16)</w:t>
      </w:r>
    </w:p>
    <w:p>
      <w:pPr/>
      <w:r>
        <w:rPr>
          <w:rFonts w:ascii="Garamond" w:hAnsi="Garamond"/>
          <w:b w:val="0"/>
          <w:i w:val="0"/>
        </w:rPr>
        <w:t xml:space="preserve">6. </w:t>
      </w:r>
      <w:r>
        <w:rPr>
          <w:rFonts w:ascii="Garamond" w:hAnsi="Garamond"/>
          <w:b/>
          <w:i w:val="0"/>
        </w:rPr>
        <w:t>St. John Henry Newman</w:t>
      </w:r>
      <w:r>
        <w:rPr>
          <w:rFonts w:ascii="Garamond" w:hAnsi="Garamond"/>
          <w:b w:val="0"/>
          <w:i w:val="0"/>
        </w:rPr>
        <w:t xml:space="preserve">, </w:t>
      </w:r>
      <w:r>
        <w:rPr>
          <w:rFonts w:ascii="Garamond" w:hAnsi="Garamond"/>
          <w:b w:val="0"/>
          <w:i/>
        </w:rPr>
        <w:t>The Individuality of the Soul</w:t>
      </w:r>
      <w:r>
        <w:rPr>
          <w:rFonts w:ascii="Garamond" w:hAnsi="Garamond"/>
          <w:b w:val="0"/>
          <w:i w:val="0"/>
        </w:rPr>
        <w:t>, Parochial and Plain Sermons, Vol. IV, New Impression (Longmans, Green, and Co., 1909), Sermon VI 'The Individuality of the Soul', pp. 80-93; text via newmanreader.org (National Institute for Newman Studies), Longmans, Green, and Co., 1909 impression (sermons first published 1839), Vol. IV, Sermon VI, pp. 80-83 (quoted passages) — https://www.newmanreader.org/works/parochial/volume4/sermon6.html (accessed 2026-09-16)</w:t>
      </w:r>
    </w:p>
    <w:p>
      <w:pPr/>
      <w:r>
        <w:rPr>
          <w:rFonts w:ascii="Garamond" w:hAnsi="Garamond"/>
          <w:b w:val="0"/>
          <w:i w:val="0"/>
        </w:rPr>
        <w:t xml:space="preserve">7. </w:t>
      </w:r>
      <w:r>
        <w:rPr>
          <w:rFonts w:ascii="Garamond" w:hAnsi="Garamond"/>
          <w:b/>
          <w:i w:val="0"/>
        </w:rPr>
        <w:t>St. Elizabeth of the Trinity</w:t>
      </w:r>
      <w:r>
        <w:rPr>
          <w:rFonts w:ascii="Garamond" w:hAnsi="Garamond"/>
          <w:b w:val="0"/>
          <w:i w:val="0"/>
        </w:rPr>
        <w:t xml:space="preserve">, </w:t>
      </w:r>
      <w:r>
        <w:rPr>
          <w:rFonts w:ascii="Garamond" w:hAnsi="Garamond"/>
          <w:b w:val="0"/>
          <w:i/>
        </w:rPr>
        <w:t>O My God, Trinity Whom I Adore</w:t>
      </w:r>
      <w:r>
        <w:rPr>
          <w:rFonts w:ascii="Garamond" w:hAnsi="Garamond"/>
          <w:b w:val="0"/>
          <w:i w:val="0"/>
        </w:rPr>
        <w:t>, CCC ¶260 official English (the DOCX's second, embedded version); standalone DOCX version = translation unidentified, Libreria Editrice Vaticana (CCC ¶260); cf. I Have Found God: Complete Works vol. 1, trans. Aletheia Kane (ICS Publications), 1993 (CCC); prayer written 21 Nov. 1904, CCC ¶260 (verified); prayer untitled in MSS ('Elevation to the Most Holy Trinity', 21 Nov. 1904) — https://www.vatican.va/archive/ENG0015/__P17.HTM (accessed 2026-09-16)</w:t>
      </w:r>
    </w:p>
    <w:p>
      <w:pPr/>
      <w:r>
        <w:rPr>
          <w:rFonts w:ascii="Garamond" w:hAnsi="Garamond"/>
          <w:b w:val="0"/>
          <w:i w:val="0"/>
        </w:rPr>
        <w:t xml:space="preserve">8. </w:t>
      </w:r>
      <w:r>
        <w:rPr>
          <w:rFonts w:ascii="Garamond" w:hAnsi="Garamond"/>
          <w:b/>
          <w:i w:val="0"/>
        </w:rPr>
        <w:t>St. Patrick</w:t>
      </w:r>
      <w:r>
        <w:rPr>
          <w:rFonts w:ascii="Garamond" w:hAnsi="Garamond"/>
          <w:b w:val="0"/>
          <w:i w:val="0"/>
        </w:rPr>
        <w:t xml:space="preserve">, </w:t>
      </w:r>
      <w:r>
        <w:rPr>
          <w:rFonts w:ascii="Garamond" w:hAnsi="Garamond"/>
          <w:b w:val="0"/>
          <w:i/>
        </w:rPr>
        <w:t>St Patrick’s Breastplate</w:t>
      </w:r>
      <w:r>
        <w:rPr>
          <w:rFonts w:ascii="Garamond" w:hAnsi="Garamond"/>
          <w:b w:val="0"/>
          <w:i w:val="0"/>
        </w:rPr>
        <w:t>, Cecil Frances Alexander's translation (1889), first published in the appendix to the Church of Ireland Church Hymnal (1890); text per The New English Hymnal #159 / hymnary.org, Church of Ireland Church Hymnal appendix (1890), 1889, Hymn, stanzas 1-2 (of 9) — https://hymnary.org/text/i_bind_unto_myself_today (accessed 2026-09-16)</w:t>
      </w:r>
    </w:p>
    <w:p>
      <w:pPr/>
      <w:r>
        <w:rPr>
          <w:rFonts w:ascii="Garamond" w:hAnsi="Garamond"/>
          <w:b w:val="0"/>
          <w:i w:val="0"/>
        </w:rPr>
        <w:t xml:space="preserve">9. </w:t>
      </w:r>
      <w:r>
        <w:rPr>
          <w:rFonts w:ascii="Garamond" w:hAnsi="Garamond"/>
          <w:b/>
          <w:i w:val="0"/>
        </w:rPr>
        <w:t>Andrei Rublev</w:t>
      </w:r>
      <w:r>
        <w:rPr>
          <w:rFonts w:ascii="Garamond" w:hAnsi="Garamond"/>
          <w:b w:val="0"/>
          <w:i w:val="0"/>
        </w:rPr>
        <w:t xml:space="preserve">, </w:t>
      </w:r>
      <w:r>
        <w:rPr>
          <w:rFonts w:ascii="Garamond" w:hAnsi="Garamond"/>
          <w:b w:val="0"/>
          <w:i/>
        </w:rPr>
        <w:t>Trinity</w:t>
      </w:r>
      <w:r>
        <w:rPr>
          <w:rFonts w:ascii="Garamond" w:hAnsi="Garamond"/>
          <w:b w:val="0"/>
          <w:i w:val="0"/>
        </w:rPr>
        <w:t>, State Tretyakov Gallery, Moscow (inv. no. 13012), c. 1411 or 1425-1427 (disputed; Britannica 'about 1410'), Tempera (levkas and tempera on wood), 142 × 114 cm. — https://www.tg-m.ru/catalog/en/picture/22115 (accessed 2026-09-16)</w:t>
      </w:r>
    </w:p>
    <w:p>
      <w:pPr/>
      <w:r>
        <w:rPr>
          <w:rFonts w:ascii="Garamond" w:hAnsi="Garamond"/>
          <w:b w:val="0"/>
          <w:i w:val="0"/>
        </w:rPr>
        <w:t xml:space="preserve">10. </w:t>
      </w:r>
      <w:r>
        <w:rPr>
          <w:rFonts w:ascii="Garamond" w:hAnsi="Garamond"/>
          <w:b w:val="0"/>
          <w:i/>
        </w:rPr>
        <w:t>Psalms</w:t>
      </w:r>
      <w:r>
        <w:rPr>
          <w:rFonts w:ascii="Garamond" w:hAnsi="Garamond"/>
          <w:b w:val="0"/>
          <w:i w:val="0"/>
        </w:rPr>
        <w:t>, Revised Standard Version (RSV) / RSV Catholic Edition — identical text for this psalm; RSV © 1946, 1952, 1971; RSVCE © 1965, 1966 — Division of Christian Education, NCC (USA), National Council of the Churches of Christ in the USA, 1952 (2nd ed. 1971); Catholic Edition 1966, Psalm 42 (Hebrew numbering; = Ps 41 Vulgate) — https://www.biblegateway.com/passage/?search=Psalm+42&amp;version=RSVCE ; https://www.biblegateway.com/passage/?search=Psalm+42&amp;version=RSV (accessed 2026-09-16)</w:t>
      </w:r>
    </w:p>
    <w:p>
      <w:pPr/>
      <w:r>
        <w:rPr>
          <w:rFonts w:ascii="Garamond" w:hAnsi="Garamond"/>
          <w:b w:val="0"/>
          <w:i w:val="0"/>
        </w:rPr>
        <w:t xml:space="preserve">11. </w:t>
      </w:r>
      <w:r>
        <w:rPr>
          <w:rFonts w:ascii="Garamond" w:hAnsi="Garamond"/>
          <w:b w:val="0"/>
          <w:i/>
        </w:rPr>
        <w:t>Genesis</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Genesis 18:1-8. — https://www.biblegateway.com/passage/?search=Genesis+18%3A1-8&amp;version=RSV (accessed 2026-09-16)</w:t>
      </w:r>
    </w:p>
    <w:p>
      <w:pPr/>
      <w:r>
        <w:rPr>
          <w:rFonts w:ascii="Garamond" w:hAnsi="Garamond"/>
          <w:b w:val="0"/>
          <w:i w:val="0"/>
        </w:rPr>
        <w:t xml:space="preserve">12. </w:t>
      </w:r>
      <w:r>
        <w:rPr>
          <w:rFonts w:ascii="Garamond" w:hAnsi="Garamond"/>
          <w:b w:val="0"/>
          <w:i/>
        </w:rPr>
        <w:t>Mark</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Mark 1:9-13. — https://www.biblegateway.com/passage/?search=Mark+1%3A9-13&amp;version=RSV (accessed 2026-09-16)</w:t>
      </w:r>
    </w:p>
    <w:p>
      <w:pPr/>
      <w:r>
        <w:rPr>
          <w:rFonts w:ascii="Garamond" w:hAnsi="Garamond"/>
          <w:b w:val="0"/>
          <w:i w:val="0"/>
        </w:rPr>
        <w:t xml:space="preserve">13.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17:1-8. — https://www.biblegateway.com/passage/?search=Matthew+17%3A1-8&amp;version=RSV (accessed 2026-09-16)</w:t>
      </w:r>
    </w:p>
    <w:p>
      <w:pPr/>
      <w:r>
        <w:rPr>
          <w:rFonts w:ascii="Garamond" w:hAnsi="Garamond"/>
          <w:b w:val="0"/>
          <w:i w:val="0"/>
        </w:rPr>
        <w:t xml:space="preserve">14. </w:t>
      </w:r>
      <w:r>
        <w:rPr>
          <w:rFonts w:ascii="Garamond" w:hAnsi="Garamond"/>
          <w:b w:val="0"/>
          <w:i/>
        </w:rPr>
        <w:t>John</w:t>
      </w:r>
      <w:r>
        <w:rPr>
          <w:rFonts w:ascii="Garamond" w:hAnsi="Garamond"/>
          <w:b w:val="0"/>
          <w:i w:val="0"/>
        </w:rPr>
        <w:t>, Revised Standard Version (RSV) © 1946, 1952, 1971 Division of Christian Education, NCC (USA); RSV Catholic Edition (© 1965, 1966 NCC) identical for verses checked, National Council of the Churches of Christ in the USA, 1952 (2nd ed. 1971), John 14:1-15:12. — https://www.biblegateway.com/passage/?search=John+14%3A1-15%3A12&amp;version=RSV ; https://www.biblegateway.com/passage/?search=John+14%3A16-31&amp;version=RSVCE (accessed 2026-09-16)</w:t>
      </w:r>
    </w:p>
    <w:p>
      <w:pPr/>
      <w:r>
        <w:rPr>
          <w:rFonts w:ascii="Garamond" w:hAnsi="Garamond"/>
          <w:b w:val="0"/>
          <w:i w:val="0"/>
        </w:rPr>
        <w:t xml:space="preserve">15.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28:16-20. — https://www.biblegateway.com/passage/?search=Matthew+28%3A16-20&amp;version=RSV (accessed 2026-09-16)</w:t>
      </w:r>
    </w:p>
    <w:p>
      <w:pPr/>
      <w:r>
        <w:rPr>
          <w:rFonts w:ascii="Garamond" w:hAnsi="Garamond"/>
          <w:b w:val="0"/>
          <w:i w:val="0"/>
        </w:rPr>
        <w:t xml:space="preserve">16. </w:t>
      </w:r>
      <w:r>
        <w:rPr>
          <w:rFonts w:ascii="Garamond" w:hAnsi="Garamond"/>
          <w:b/>
          <w:i w:val="0"/>
        </w:rPr>
        <w:t>Jacques Maritain</w:t>
      </w:r>
      <w:r>
        <w:rPr>
          <w:rFonts w:ascii="Garamond" w:hAnsi="Garamond"/>
          <w:b w:val="0"/>
          <w:i w:val="0"/>
        </w:rPr>
        <w:t xml:space="preserve">, </w:t>
      </w:r>
      <w:r>
        <w:rPr>
          <w:rFonts w:ascii="Garamond" w:hAnsi="Garamond"/>
          <w:b w:val="0"/>
          <w:i/>
        </w:rPr>
        <w:t>A Preface to Metaphysics: Seven Lectures on Being</w:t>
      </w:r>
      <w:r>
        <w:rPr>
          <w:rFonts w:ascii="Garamond" w:hAnsi="Garamond"/>
          <w:b w:val="0"/>
          <w:i w:val="0"/>
        </w:rPr>
        <w:t>, English trans. of Sept leçons sur l'être (1934), Sheed &amp; Ward, London, 1939, printed p. ~172 (scan-index; exact printed page and which of the Seven Lectures to confirm against a physical copy) — https://archive.org/details/prefacetometaphy0000mari_a5c6 ; https://openlibrary.org/search/inside.json?q=%22pregnant+with+intelligibility%22 (accessed 2026-09-16)</w:t>
      </w:r>
    </w:p>
    <w:p>
      <w:pPr/>
      <w:r>
        <w:rPr>
          <w:rFonts w:ascii="Garamond" w:hAnsi="Garamond"/>
          <w:b w:val="0"/>
          <w:i w:val="0"/>
        </w:rPr>
        <w:t xml:space="preserve">17. </w:t>
      </w:r>
      <w:r>
        <w:rPr>
          <w:rFonts w:ascii="Garamond" w:hAnsi="Garamond"/>
          <w:b/>
          <w:i w:val="0"/>
        </w:rPr>
        <w:t>Gabriel Marcel</w:t>
      </w:r>
      <w:r>
        <w:rPr>
          <w:rFonts w:ascii="Garamond" w:hAnsi="Garamond"/>
          <w:b w:val="0"/>
          <w:i w:val="0"/>
        </w:rPr>
        <w:t xml:space="preserve">, </w:t>
      </w:r>
      <w:r>
        <w:rPr>
          <w:rFonts w:ascii="Garamond" w:hAnsi="Garamond"/>
          <w:b w:val="0"/>
          <w:i/>
        </w:rPr>
        <w:t>Being and Having</w:t>
      </w:r>
      <w:r>
        <w:rPr>
          <w:rFonts w:ascii="Garamond" w:hAnsi="Garamond"/>
          <w:b w:val="0"/>
          <w:i w:val="0"/>
        </w:rPr>
        <w:t>, English trans. Katharine Farrer, of Être et avoir (1935), Dacre Press, Westminster (reissued Harper Torchbooks 1965), 1949, pp. 116, 170-171 ('On the Ontological Mystery'); diary entry Feb. 2nd. — https://archive.org/details/beingandhaving032354mbp (accessed 2026-09-16)</w:t>
      </w:r>
    </w:p>
    <w:p>
      <w:pPr/>
      <w:r>
        <w:rPr>
          <w:rFonts w:ascii="Garamond" w:hAnsi="Garamond"/>
          <w:b w:val="0"/>
          <w:i w:val="0"/>
        </w:rPr>
        <w:t xml:space="preserve">18. </w:t>
      </w:r>
      <w:r>
        <w:rPr>
          <w:rFonts w:ascii="Garamond" w:hAnsi="Garamond"/>
          <w:b/>
          <w:i w:val="0"/>
        </w:rPr>
        <w:t>G.K. Chesterton</w:t>
      </w:r>
      <w:r>
        <w:rPr>
          <w:rFonts w:ascii="Garamond" w:hAnsi="Garamond"/>
          <w:b w:val="0"/>
          <w:i w:val="0"/>
        </w:rPr>
        <w:t xml:space="preserve">, </w:t>
      </w:r>
      <w:r>
        <w:rPr>
          <w:rFonts w:ascii="Garamond" w:hAnsi="Garamond"/>
          <w:b w:val="0"/>
          <w:i/>
        </w:rPr>
        <w:t>What's Wrong with the World</w:t>
      </w:r>
      <w:r>
        <w:rPr>
          <w:rFonts w:ascii="Garamond" w:hAnsi="Garamond"/>
          <w:b w:val="0"/>
          <w:i w:val="0"/>
        </w:rPr>
        <w:t>, Dodd, Mead and Co., 1910; text via Project Gutenberg eBook #1717, Project Gutenberg (public domain), 1910, Part IV, ch. XIV, 'Folly and Female Education', closing paragraph. — https://www.gutenberg.org/cache/epub/1717/pg1717.txt (accessed 2026-09-16)</w:t>
      </w:r>
    </w:p>
    <w:p>
      <w:pPr/>
      <w:r>
        <w:rPr>
          <w:rFonts w:ascii="Garamond" w:hAnsi="Garamond"/>
          <w:b w:val="0"/>
          <w:i w:val="0"/>
        </w:rPr>
        <w:t xml:space="preserve">19. </w:t>
      </w:r>
      <w:r>
        <w:rPr>
          <w:rFonts w:ascii="Garamond" w:hAnsi="Garamond"/>
          <w:b/>
          <w:i w:val="0"/>
        </w:rPr>
        <w:t>St. Augustine</w:t>
      </w:r>
      <w:r>
        <w:rPr>
          <w:rFonts w:ascii="Garamond" w:hAnsi="Garamond"/>
          <w:b w:val="0"/>
          <w:i w:val="0"/>
        </w:rPr>
        <w:t xml:space="preserve">, </w:t>
      </w:r>
      <w:r>
        <w:rPr>
          <w:rFonts w:ascii="Garamond" w:hAnsi="Garamond"/>
          <w:b w:val="0"/>
          <w:i/>
        </w:rPr>
        <w:t>Confessions X.27.38</w:t>
      </w:r>
      <w:r>
        <w:rPr>
          <w:rFonts w:ascii="Garamond" w:hAnsi="Garamond"/>
          <w:b w:val="0"/>
          <w:i w:val="0"/>
        </w:rPr>
        <w:t>, Liturgy of the Hours, English trans. © ICEL 1973-1975; cf. Pusey trans. (New Advent); Latin ed. O'Donnell (thelatinlibrary.com), ICEL; cf. New Advent, 1975 (LOTH); Confessions c. 397-400, Confessions X.27.38; LOTH, Evening Prayer antiphon + Office of Readings, Memorial of St. Augustine (28 Aug) — https://www.liturgies.net/saints/augustine/readings.htm ; https://www.newadvent.org/fathers/110110.htm ; https://www.thelatinlibrary.com/augustine/conf10.shtml (accessed 2026-09-16)</w:t>
      </w:r>
    </w:p>
    <w:p>
      <w:pPr/>
      <w:r>
        <w:rPr>
          <w:rFonts w:ascii="Garamond" w:hAnsi="Garamond"/>
          <w:b w:val="0"/>
          <w:i w:val="0"/>
        </w:rPr>
        <w:t xml:space="preserve">20. </w:t>
      </w:r>
      <w:r>
        <w:rPr>
          <w:rFonts w:ascii="Garamond" w:hAnsi="Garamond"/>
          <w:b/>
          <w:i w:val="0"/>
        </w:rPr>
        <w:t>St. Augustine</w:t>
      </w:r>
      <w:r>
        <w:rPr>
          <w:rFonts w:ascii="Garamond" w:hAnsi="Garamond"/>
          <w:b w:val="0"/>
          <w:i w:val="0"/>
        </w:rPr>
        <w:t xml:space="preserve">, </w:t>
      </w:r>
      <w:r>
        <w:rPr>
          <w:rFonts w:ascii="Garamond" w:hAnsi="Garamond"/>
          <w:b w:val="0"/>
          <w:i/>
        </w:rPr>
        <w:t>Confessions I.1.1</w:t>
      </w:r>
      <w:r>
        <w:rPr>
          <w:rFonts w:ascii="Garamond" w:hAnsi="Garamond"/>
          <w:b w:val="0"/>
          <w:i w:val="0"/>
        </w:rPr>
        <w:t>, Pusey trans. (New Advent); ICEL LOTH antiphon; Latin (thelatinlibrary.com), New Advent; ICEL, Latin c. 397-400; LOTH 1975, Confessions I.1.1; LOTH Morning Prayer antiphon, Memorial of St. Augustine. — https://www.newadvent.org/fathers/110101.htm ; https://www.liturgies.net/saints/augustine/readings.htm ; https://www.thelatinlibrary.com/augustine/conf1.shtml (accessed 2026-09-16)</w:t>
      </w:r>
    </w:p>
    <w:p>
      <w:pPr/>
      <w:r>
        <w:rPr>
          <w:rFonts w:ascii="Garamond" w:hAnsi="Garamond"/>
          <w:b w:val="0"/>
          <w:i w:val="0"/>
        </w:rPr>
        <w:t xml:space="preserve">21. </w:t>
      </w:r>
      <w:r>
        <w:rPr>
          <w:rFonts w:ascii="Garamond" w:hAnsi="Garamond"/>
          <w:b/>
          <w:i w:val="0"/>
        </w:rPr>
        <w:t>St. Thérèse of Lisieux</w:t>
      </w:r>
      <w:r>
        <w:rPr>
          <w:rFonts w:ascii="Garamond" w:hAnsi="Garamond"/>
          <w:b w:val="0"/>
          <w:i w:val="0"/>
        </w:rPr>
        <w:t xml:space="preserve">, </w:t>
      </w:r>
      <w:r>
        <w:rPr>
          <w:rFonts w:ascii="Garamond" w:hAnsi="Garamond"/>
          <w:b w:val="0"/>
          <w:i/>
        </w:rPr>
        <w:t>Story of a Soul (Manuscript C) / Catechism of the Catholic Church ¶2558</w:t>
      </w:r>
      <w:r>
        <w:rPr>
          <w:rFonts w:ascii="Garamond" w:hAnsi="Garamond"/>
          <w:b w:val="0"/>
          <w:i w:val="0"/>
        </w:rPr>
        <w:t>, CCC official English (LEV/USCCB); Story of a Soul, trans. Thomas N. Taylor (1912), Libreria Editrice Vaticana/USCCB; Burns &amp; Oates (1912), 1993 (CCC); 1897 (Ms C), CCC ¶2558; Story of a Soul ch. X in the Taylor 1912 ed. (Manuscript C, 25r) — https://www.scborromeo.org/ccc/p4s1.htm (mirror of vatican.va CCC ¶2558) ; https://archive.org/details/story-of-a-soul-by-saint-therese-of-lisieux (accessed 2026-09-16)</w:t>
      </w:r>
    </w:p>
    <w:p>
      <w:pPr/>
      <w:r>
        <w:rPr>
          <w:rFonts w:ascii="Garamond" w:hAnsi="Garamond"/>
          <w:b w:val="0"/>
          <w:i w:val="0"/>
        </w:rPr>
        <w:t xml:space="preserve">22.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(records of Mother Agnès of Jesus), Burns Oates &amp; Washbourne (1952 ed., archive.org scan), 1952 (conversations 1897), entry dated 5 June 1897 in this edition (the saying is dated 11 June 1897 in some other printings) — https://archive.org/details/novissima-verba-saint-therese-of-lisieux (accessed 2026-09-16)</w:t>
      </w:r>
    </w:p>
    <w:p>
      <w:pPr/>
      <w:r>
        <w:rPr>
          <w:rFonts w:ascii="Garamond" w:hAnsi="Garamond"/>
          <w:b w:val="0"/>
          <w:i w:val="0"/>
        </w:rPr>
        <w:t xml:space="preserve">23. </w:t>
      </w:r>
      <w:r>
        <w:rPr>
          <w:rFonts w:ascii="Garamond" w:hAnsi="Garamond"/>
          <w:b/>
          <w:i w:val="0"/>
        </w:rPr>
        <w:t>Max Weber</w:t>
      </w:r>
      <w:r>
        <w:rPr>
          <w:rFonts w:ascii="Garamond" w:hAnsi="Garamond"/>
          <w:b w:val="0"/>
          <w:i w:val="0"/>
        </w:rPr>
        <w:t xml:space="preserve">, </w:t>
      </w:r>
      <w:r>
        <w:rPr>
          <w:rFonts w:ascii="Garamond" w:hAnsi="Garamond"/>
          <w:b w:val="0"/>
          <w:i/>
        </w:rPr>
        <w:t>Science as a Vocation (Wissenschaft als Beruf)</w:t>
      </w:r>
      <w:r>
        <w:rPr>
          <w:rFonts w:ascii="Garamond" w:hAnsi="Garamond"/>
          <w:b w:val="0"/>
          <w:i w:val="0"/>
        </w:rPr>
        <w:t>, Wissenschaft als Beruf (lecture 7 Nov 1917, publ. 1919); English in H. H. Gerth &amp; C. Wright Mills (trans./eds.), From Max Weber: Essays in Sociology (1946), Duncker &amp; Humblot, München/Leipzig (1919); Oxford University Press, New York (1946), 1919 / 1946, 1919 pamphlet p. 16 (German); Gerth &amp; Mills pp. 139, 155. — https://de.wikisource.org/wiki/Wissenschaft_als_Beruf ; https://archive.org/details/497pgs-h.-h.-gerth-and-c.-wright-mills-from-max-weber-essays-in-sociology-oxford (accessed 2026-09-16)</w:t>
      </w:r>
    </w:p>
    <w:p>
      <w:pPr/>
      <w:r>
        <w:rPr>
          <w:rFonts w:ascii="Garamond" w:hAnsi="Garamond"/>
          <w:b w:val="0"/>
          <w:i w:val="0"/>
        </w:rPr>
        <w:t xml:space="preserve">24. </w:t>
      </w:r>
      <w:r>
        <w:rPr>
          <w:rFonts w:ascii="Garamond" w:hAnsi="Garamond"/>
          <w:b/>
          <w:i w:val="0"/>
        </w:rPr>
        <w:t>Karol Wojtyła (Pope John Paul II)</w:t>
      </w:r>
      <w:r>
        <w:rPr>
          <w:rFonts w:ascii="Garamond" w:hAnsi="Garamond"/>
          <w:b w:val="0"/>
          <w:i w:val="0"/>
        </w:rPr>
        <w:t xml:space="preserve">, </w:t>
      </w:r>
      <w:r>
        <w:rPr>
          <w:rFonts w:ascii="Garamond" w:hAnsi="Garamond"/>
          <w:b w:val="0"/>
          <w:i/>
        </w:rPr>
        <w:t>The Acting Person (1969/1979); Love and Responsibility (1960/1981)</w:t>
      </w:r>
      <w:r>
        <w:rPr>
          <w:rFonts w:ascii="Garamond" w:hAnsi="Garamond"/>
          <w:b w:val="0"/>
          <w:i w:val="0"/>
        </w:rPr>
        <w:t>, English editions as recorded, D. Reidel; Farrar, Straus &amp; Giroux; Ignatius Press, 1960/1969 (orig.); 1979/1981/1993 (Eng.), bibliographic reference only. — https://archive.org/details/actingperson0000john ; https://archive.org/details/loveresponsibili00john (accessed 2026-09-16)</w:t>
      </w:r>
    </w:p>
    <w:p>
      <w:pPr/>
      <w:r>
        <w:rPr>
          <w:rFonts w:ascii="Garamond" w:hAnsi="Garamond"/>
          <w:b w:val="0"/>
          <w:i w:val="0"/>
        </w:rPr>
        <w:t xml:space="preserve">25. </w:t>
      </w:r>
      <w:r>
        <w:rPr>
          <w:rFonts w:ascii="Garamond" w:hAnsi="Garamond"/>
          <w:b/>
          <w:i w:val="0"/>
        </w:rPr>
        <w:t>Jordan B. Peterson</w:t>
      </w:r>
      <w:r>
        <w:rPr>
          <w:rFonts w:ascii="Garamond" w:hAnsi="Garamond"/>
          <w:b w:val="0"/>
          <w:i w:val="0"/>
        </w:rPr>
        <w:t xml:space="preserve">, </w:t>
      </w:r>
      <w:r>
        <w:rPr>
          <w:rFonts w:ascii="Garamond" w:hAnsi="Garamond"/>
          <w:b w:val="0"/>
          <w:i/>
        </w:rPr>
        <w:t>Maps of Meaning: The Architecture of Belief</w:t>
      </w:r>
      <w:r>
        <w:rPr>
          <w:rFonts w:ascii="Garamond" w:hAnsi="Garamond"/>
          <w:b w:val="0"/>
          <w:i w:val="0"/>
        </w:rPr>
        <w:t>, —, Routledge, New York, 1999, title reference only. — https://archive.org/details/mapsofmeaningarc0000pete (accessed 2026-09-16)</w:t>
      </w:r>
    </w:p>
    <w:p>
      <w:pPr/>
      <w:r>
        <w:rPr>
          <w:rFonts w:ascii="Garamond" w:hAnsi="Garamond"/>
          <w:b w:val="0"/>
          <w:i w:val="0"/>
        </w:rPr>
        <w:t xml:space="preserve">26. </w:t>
      </w:r>
      <w:r>
        <w:rPr>
          <w:rFonts w:ascii="Garamond" w:hAnsi="Garamond"/>
          <w:b/>
          <w:i w:val="0"/>
        </w:rPr>
        <w:t>Luigi Giussani</w:t>
      </w:r>
      <w:r>
        <w:rPr>
          <w:rFonts w:ascii="Garamond" w:hAnsi="Garamond"/>
          <w:b w:val="0"/>
          <w:i w:val="0"/>
        </w:rPr>
        <w:t xml:space="preserve">, </w:t>
      </w:r>
      <w:r>
        <w:rPr>
          <w:rFonts w:ascii="Garamond" w:hAnsi="Garamond"/>
          <w:b w:val="0"/>
          <w:i/>
        </w:rPr>
        <w:t>(attribution unverified — cf. The Religious Sense)</w:t>
      </w:r>
      <w:r>
        <w:rPr>
          <w:rFonts w:ascii="Garamond" w:hAnsi="Garamond"/>
          <w:b w:val="0"/>
          <w:i w:val="0"/>
        </w:rPr>
        <w:t>, —, McGill-Queen's University Press (1997 English ed.), 1997, —. — https://archive.org/details/religioussense0000gius (accessed 2026-09-16)</w:t>
      </w:r>
    </w:p>
    <w:p>
      <w:pPr/>
      <w:r>
        <w:rPr>
          <w:rFonts w:ascii="Garamond" w:hAnsi="Garamond"/>
          <w:b w:val="0"/>
          <w:i w:val="0"/>
        </w:rPr>
        <w:t xml:space="preserve">27. </w:t>
      </w:r>
      <w:r>
        <w:rPr>
          <w:rFonts w:ascii="Garamond" w:hAnsi="Garamond"/>
          <w:b/>
          <w:i w:val="0"/>
        </w:rPr>
        <w:t>Gabriel Marcel</w:t>
      </w:r>
      <w:r>
        <w:rPr>
          <w:rFonts w:ascii="Garamond" w:hAnsi="Garamond"/>
          <w:b w:val="0"/>
          <w:i w:val="0"/>
        </w:rPr>
        <w:t xml:space="preserve">, </w:t>
      </w:r>
      <w:r>
        <w:rPr>
          <w:rFonts w:ascii="Garamond" w:hAnsi="Garamond"/>
          <w:b w:val="0"/>
          <w:i/>
        </w:rPr>
        <w:t>Being and Having (Metaphysical Diary); cf. Homo Viator (1951)</w:t>
      </w:r>
      <w:r>
        <w:rPr>
          <w:rFonts w:ascii="Garamond" w:hAnsi="Garamond"/>
          <w:b w:val="0"/>
          <w:i w:val="0"/>
        </w:rPr>
        <w:t>, English trans. Katharine Farrer (1949), Dacre Press, Westminster, 1949, Metaphysical Diary, Feb. 1931 and 22 Mar. 1931 entries (printed pp. ~74, 84) — https://archive.org/details/beingandhaving032354mbp (accessed 2026-09-16)</w:t>
      </w:r>
    </w:p>
    <w:p>
      <w:pPr/>
      <w:r>
        <w:rPr>
          <w:rFonts w:ascii="Garamond" w:hAnsi="Garamond"/>
          <w:b w:val="0"/>
          <w:i w:val="0"/>
        </w:rPr>
        <w:t xml:space="preserve">28. </w:t>
      </w:r>
      <w:r>
        <w:rPr>
          <w:rFonts w:ascii="Garamond" w:hAnsi="Garamond"/>
          <w:b/>
          <w:i w:val="0"/>
        </w:rPr>
        <w:t>John Paul II (phrase popularized by George Weigel)</w:t>
      </w:r>
      <w:r>
        <w:rPr>
          <w:rFonts w:ascii="Garamond" w:hAnsi="Garamond"/>
          <w:b w:val="0"/>
          <w:i w:val="0"/>
        </w:rPr>
        <w:t xml:space="preserve">, </w:t>
      </w:r>
      <w:r>
        <w:rPr>
          <w:rFonts w:ascii="Garamond" w:hAnsi="Garamond"/>
          <w:b w:val="0"/>
          <w:i/>
        </w:rPr>
        <w:t>Theology of the Body catecheses; 'law of the gift'</w:t>
      </w:r>
      <w:r>
        <w:rPr>
          <w:rFonts w:ascii="Garamond" w:hAnsi="Garamond"/>
          <w:b w:val="0"/>
          <w:i w:val="0"/>
        </w:rPr>
        <w:t>, Official vatican.va English of the audiences, Libreria Editrice Vaticana, 1979-1984 (audiences), General Audience, 20 Feb 1980 (exemplar) — https://www.vatican.va/content/john-paul-ii/en/audiences/1980/documents/hf_jp-ii_aud_19800220.html ; https://catholiceducation.org/en/marriage-and-family/five-key-features-of-the-theology-of-the-body.html (accessed 2026-09-16)</w:t>
      </w:r>
    </w:p>
    <w:p>
      <w:pPr/>
      <w:r>
        <w:rPr>
          <w:rFonts w:ascii="Garamond" w:hAnsi="Garamond"/>
          <w:b w:val="0"/>
          <w:i w:val="0"/>
        </w:rPr>
        <w:t xml:space="preserve">29. </w:t>
      </w:r>
      <w:r>
        <w:rPr>
          <w:rFonts w:ascii="Garamond" w:hAnsi="Garamond"/>
          <w:b/>
          <w:i w:val="0"/>
        </w:rPr>
        <w:t>Second Vatican Council</w:t>
      </w:r>
      <w:r>
        <w:rPr>
          <w:rFonts w:ascii="Garamond" w:hAnsi="Garamond"/>
          <w:b w:val="0"/>
          <w:i w:val="0"/>
        </w:rPr>
        <w:t xml:space="preserve">, </w:t>
      </w:r>
      <w:r>
        <w:rPr>
          <w:rFonts w:ascii="Garamond" w:hAnsi="Garamond"/>
          <w:b w:val="0"/>
          <w:i/>
        </w:rPr>
        <w:t>Gaudium et spes, §24</w:t>
      </w:r>
      <w:r>
        <w:rPr>
          <w:rFonts w:ascii="Garamond" w:hAnsi="Garamond"/>
          <w:b w:val="0"/>
          <w:i w:val="0"/>
        </w:rPr>
        <w:t>, Official English translation (vatican.va), Libreria Editrice Vaticana, 1965, Part I, Ch. II, §24 (sentence 3) — https://www.vatican.va/archive/hist_councils/ii_vatican_council/documents/vat-ii_const_19651207_gaudium-et-spes_en.html (accessed 2026-09-16)</w:t>
      </w:r>
    </w:p>
    <w:p>
      <w:pPr/>
      <w:r>
        <w:rPr>
          <w:rFonts w:ascii="Garamond" w:hAnsi="Garamond"/>
          <w:b w:val="0"/>
          <w:i w:val="0"/>
        </w:rPr>
        <w:t xml:space="preserve">30. </w:t>
      </w:r>
      <w:r>
        <w:rPr>
          <w:rFonts w:ascii="Garamond" w:hAnsi="Garamond"/>
          <w:b/>
          <w:i w:val="0"/>
        </w:rPr>
        <w:t>St. John of the Cross</w:t>
      </w:r>
      <w:r>
        <w:rPr>
          <w:rFonts w:ascii="Garamond" w:hAnsi="Garamond"/>
          <w:b w:val="0"/>
          <w:i w:val="0"/>
        </w:rPr>
        <w:t xml:space="preserve">, </w:t>
      </w:r>
      <w:r>
        <w:rPr>
          <w:rFonts w:ascii="Garamond" w:hAnsi="Garamond"/>
          <w:b w:val="0"/>
          <w:i/>
        </w:rPr>
        <w:t>Counsels of Light and Love (Sayings of Light and Love)</w:t>
      </w:r>
      <w:r>
        <w:rPr>
          <w:rFonts w:ascii="Garamond" w:hAnsi="Garamond"/>
          <w:b w:val="0"/>
          <w:i w:val="0"/>
        </w:rPr>
        <w:t>, Counsels of Light and Love (Dichos de Luz y Amor), 2007 ed. scan (Open Library search-inside); cf. The Collected Works of St. John of the Cross, trans. Kavanaugh &amp; Rodriguez, ICS Publications, (2007 edition); ICS Publications, 2007 (cf. ICS 1979/1991), saying no. 100, p. 106 (2007 ed.); numbering to confirm against a print edition. — https://archive.org/details/counselsoflightl0000unse ; https://openlibrary.org/search/inside.json?q=%22in+silence+must+it+be+heard+by+the+soul%22 (accessed 2026-09-16)</w:t>
      </w:r>
    </w:p>
    <w:p>
      <w:pPr/>
      <w:r>
        <w:rPr>
          <w:rFonts w:ascii="Garamond" w:hAnsi="Garamond"/>
          <w:b w:val="0"/>
          <w:i w:val="0"/>
        </w:rPr>
        <w:t xml:space="preserve">31.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Burns Oates &amp; Washbourne (1952 ed., archive.org scan), 1952 (conversations 1897), section 'Again about the manuscript of her Autobiography'; entries 3 Aug. and 16 Sept. 1897. — https://archive.org/details/novissima-verba-saint-therese-of-lisieux (accessed 2026-09-16)</w:t>
      </w:r>
    </w:p>
    <w:p>
      <w:pPr/>
      <w:r>
        <w:rPr>
          <w:rFonts w:ascii="Garamond" w:hAnsi="Garamond"/>
          <w:b w:val="0"/>
          <w:i w:val="0"/>
        </w:rPr>
        <w:t xml:space="preserve">32. </w:t>
      </w:r>
      <w:r>
        <w:rPr>
          <w:rFonts w:ascii="Garamond" w:hAnsi="Garamond"/>
          <w:b/>
          <w:i w:val="0"/>
        </w:rPr>
        <w:t>St. John Henry Newman</w:t>
      </w:r>
      <w:r>
        <w:rPr>
          <w:rFonts w:ascii="Garamond" w:hAnsi="Garamond"/>
          <w:b w:val="0"/>
          <w:i w:val="0"/>
        </w:rPr>
        <w:t xml:space="preserve">, </w:t>
      </w:r>
      <w:r>
        <w:rPr>
          <w:rFonts w:ascii="Garamond" w:hAnsi="Garamond"/>
          <w:b w:val="0"/>
          <w:i/>
        </w:rPr>
        <w:t>Apologia pro Vita Sua (1864), Part I</w:t>
      </w:r>
      <w:r>
        <w:rPr>
          <w:rFonts w:ascii="Garamond" w:hAnsi="Garamond"/>
          <w:b w:val="0"/>
          <w:i w:val="0"/>
        </w:rPr>
        <w:t>, 1865 uniform edition text (newmanreader.org, National Institute for Newman Studies), Longmans, Green, and Co., 1864 (1st pub.); text 1865, Part I, ch. 1 (childhood recollection) — https://www.newmanreader.org/works/apologia65/chapter1.html (accessed 2026-09-16)</w:t>
      </w:r>
    </w:p>
    <w:p>
      <w:pPr/>
      <w:r>
        <w:rPr>
          <w:rFonts w:ascii="Garamond" w:hAnsi="Garamond"/>
          <w:b w:val="0"/>
          <w:i w:val="0"/>
        </w:rPr>
        <w:t xml:space="preserve">33. </w:t>
      </w:r>
      <w:r>
        <w:rPr>
          <w:rFonts w:ascii="Garamond" w:hAnsi="Garamond"/>
          <w:b/>
          <w:i w:val="0"/>
        </w:rPr>
        <w:t>St. John Henry Newman</w:t>
      </w:r>
      <w:r>
        <w:rPr>
          <w:rFonts w:ascii="Garamond" w:hAnsi="Garamond"/>
          <w:b w:val="0"/>
          <w:i w:val="0"/>
        </w:rPr>
        <w:t xml:space="preserve">, </w:t>
      </w:r>
      <w:r>
        <w:rPr>
          <w:rFonts w:ascii="Garamond" w:hAnsi="Garamond"/>
          <w:b w:val="0"/>
          <w:i/>
        </w:rPr>
        <w:t>'Watching', Parochial and Plain Sermons vol. IV, sermon 22</w:t>
      </w:r>
      <w:r>
        <w:rPr>
          <w:rFonts w:ascii="Garamond" w:hAnsi="Garamond"/>
          <w:b w:val="0"/>
          <w:i w:val="0"/>
        </w:rPr>
        <w:t>, Parochial and Plain Sermons, vol. IV (newmanreader.org text), Longmans, Green, and Co., 1839 (1st preached); 1909 impression, Vol. IV, Sermon 22. — https://www.newmanreader.org/works/parochial/volume4/sermon22.html (accessed 2026-09-16)</w:t>
      </w:r>
    </w:p>
    <w:p>
      <w:pPr/>
      <w:r>
        <w:rPr>
          <w:rFonts w:ascii="Garamond" w:hAnsi="Garamond"/>
          <w:b w:val="0"/>
          <w:i w:val="0"/>
        </w:rPr>
        <w:t xml:space="preserve">34. </w:t>
      </w:r>
      <w:r>
        <w:rPr>
          <w:rFonts w:ascii="Garamond" w:hAnsi="Garamond"/>
          <w:b/>
          <w:i w:val="0"/>
        </w:rPr>
        <w:t>Jean-Baptiste Chautard, OCSO</w:t>
      </w:r>
      <w:r>
        <w:rPr>
          <w:rFonts w:ascii="Garamond" w:hAnsi="Garamond"/>
          <w:b w:val="0"/>
          <w:i w:val="0"/>
        </w:rPr>
        <w:t xml:space="preserve">, </w:t>
      </w:r>
      <w:r>
        <w:rPr>
          <w:rFonts w:ascii="Garamond" w:hAnsi="Garamond"/>
          <w:b w:val="0"/>
          <w:i/>
        </w:rPr>
        <w:t>The Soul of the Apostolate</w:t>
      </w:r>
      <w:r>
        <w:rPr>
          <w:rFonts w:ascii="Garamond" w:hAnsi="Garamond"/>
          <w:b w:val="0"/>
          <w:i w:val="0"/>
        </w:rPr>
        <w:t>, Translated by a Monk of Our Lady of Gethsemani (New English Translation), 1946, Abbey of Gethsemani (Trappist, Ky.), 1946, Sixth-Eighth Truths, pp. 15-19; ch. heading p. 267. — https://archive.org/details/soulofapostolate00chau (accessed 2026-09-16)</w:t>
      </w:r>
    </w:p>
    <w:p>
      <w:pPr/>
      <w:r>
        <w:rPr>
          <w:rFonts w:ascii="Garamond" w:hAnsi="Garamond"/>
          <w:b w:val="0"/>
          <w:i w:val="0"/>
        </w:rPr>
        <w:t xml:space="preserve">35. </w:t>
      </w:r>
      <w:r>
        <w:rPr>
          <w:rFonts w:ascii="Garamond" w:hAnsi="Garamond"/>
          <w:b/>
          <w:i w:val="0"/>
        </w:rPr>
        <w:t>St. Augustine (attribution doubtful — speaker hedges)</w:t>
      </w:r>
      <w:r>
        <w:rPr>
          <w:rFonts w:ascii="Garamond" w:hAnsi="Garamond"/>
          <w:b w:val="0"/>
          <w:i w:val="0"/>
        </w:rPr>
        <w:t xml:space="preserve">, </w:t>
      </w:r>
      <w:r>
        <w:rPr>
          <w:rFonts w:ascii="Garamond" w:hAnsi="Garamond"/>
          <w:b w:val="0"/>
          <w:i/>
        </w:rPr>
        <w:t>(no source located)</w:t>
      </w:r>
      <w:r>
        <w:rPr>
          <w:rFonts w:ascii="Garamond" w:hAnsi="Garamond"/>
          <w:b w:val="0"/>
          <w:i w:val="0"/>
        </w:rPr>
        <w:t>, —, —, —, —. — https://www.newadvent.org/fathers/110110.htm (accessed 2026-09-16)</w:t>
      </w:r>
    </w:p>
    <w:p>
      <w:pPr/>
      <w:r>
        <w:rPr>
          <w:rFonts w:ascii="Garamond" w:hAnsi="Garamond"/>
          <w:b w:val="0"/>
          <w:i w:val="0"/>
        </w:rPr>
        <w:t xml:space="preserve">36. </w:t>
      </w:r>
      <w:r>
        <w:rPr>
          <w:rFonts w:ascii="Garamond" w:hAnsi="Garamond"/>
          <w:b/>
          <w:i w:val="0"/>
        </w:rPr>
        <w:t>St. Paul</w:t>
      </w:r>
      <w:r>
        <w:rPr>
          <w:rFonts w:ascii="Garamond" w:hAnsi="Garamond"/>
          <w:b w:val="0"/>
          <w:i w:val="0"/>
        </w:rPr>
        <w:t xml:space="preserve">, </w:t>
      </w:r>
      <w:r>
        <w:rPr>
          <w:rFonts w:ascii="Garamond" w:hAnsi="Garamond"/>
          <w:b w:val="0"/>
          <w:i/>
        </w:rPr>
        <w:t>Romans 12:2</w:t>
      </w:r>
      <w:r>
        <w:rPr>
          <w:rFonts w:ascii="Garamond" w:hAnsi="Garamond"/>
          <w:b w:val="0"/>
          <w:i w:val="0"/>
        </w:rPr>
        <w:t>, Revised Standard Version c 1946, 1952, 1971 NCC (USA), National Council of the Churches of Christ in the USA, 1952 (2nd ed. 1971), Romans 12:2. — https://www.biblegateway.com/passage/?search=Romans+12%3A2&amp;version=RSV (accessed 2026-09-16)</w:t>
      </w:r>
    </w:p>
    <w:p>
      <w:pPr/>
      <w:r>
        <w:rPr>
          <w:rFonts w:ascii="Garamond" w:hAnsi="Garamond"/>
          <w:b w:val="0"/>
          <w:i w:val="0"/>
        </w:rPr>
        <w:t xml:space="preserve">37. </w:t>
      </w:r>
      <w:r>
        <w:rPr>
          <w:rFonts w:ascii="Garamond" w:hAnsi="Garamond"/>
          <w:b w:val="0"/>
          <w:i/>
        </w:rPr>
        <w:t>Genesis 1:26</w:t>
      </w:r>
      <w:r>
        <w:rPr>
          <w:rFonts w:ascii="Garamond" w:hAnsi="Garamond"/>
          <w:b w:val="0"/>
          <w:i w:val="0"/>
        </w:rPr>
        <w:t>, Revised Standard Version c 1946, 1952, 1971 NCC (USA), National Council of the Churches of Christ in the USA, 1952 (2nd ed. 1971), Genesis 1:26. — https://www.biblegateway.com/passage/?search=Genesis+1%3A26&amp;version=RSV (accessed 2026-09-16)</w:t>
      </w:r>
    </w:p>
    <w:p>
      <w:pPr/>
      <w:r>
        <w:rPr>
          <w:rFonts w:ascii="Garamond" w:hAnsi="Garamond"/>
          <w:b w:val="0"/>
          <w:i w:val="0"/>
        </w:rPr>
        <w:t xml:space="preserve">38. </w:t>
      </w:r>
      <w:r>
        <w:rPr>
          <w:rFonts w:ascii="Garamond" w:hAnsi="Garamond"/>
          <w:b w:val="0"/>
          <w:i/>
        </w:rPr>
        <w:t>Luke 2:49</w:t>
      </w:r>
      <w:r>
        <w:rPr>
          <w:rFonts w:ascii="Garamond" w:hAnsi="Garamond"/>
          <w:b w:val="0"/>
          <w:i w:val="0"/>
        </w:rPr>
        <w:t>, RSV and KJV renderings recorded, Biblegateway texts, —, Luke 2:49. — https://www.biblegateway.com/passage/?search=Luke+2%3A49&amp;version=RSV (accessed 2026-09-16)</w:t>
      </w:r>
    </w:p>
    <w:p>
      <w:pPr/>
      <w:r>
        <w:rPr>
          <w:rFonts w:ascii="Garamond" w:hAnsi="Garamond"/>
          <w:b w:val="0"/>
          <w:i w:val="0"/>
        </w:rPr>
        <w:t xml:space="preserve">39. </w:t>
      </w:r>
      <w:r>
        <w:rPr>
          <w:rFonts w:ascii="Garamond" w:hAnsi="Garamond"/>
          <w:b w:val="0"/>
          <w:i/>
        </w:rPr>
        <w:t>John 12:24</w:t>
      </w:r>
      <w:r>
        <w:rPr>
          <w:rFonts w:ascii="Garamond" w:hAnsi="Garamond"/>
          <w:b w:val="0"/>
          <w:i w:val="0"/>
        </w:rPr>
        <w:t>, Revised Standard Version c 1946, 1952, 1971 NCC (USA), National Council of the Churches of Christ in the USA, 1952 (2nd ed. 1971), John 12:24. — https://www.biblegateway.com/passage/?search=John+12%3A24&amp;version=RSV (accessed 2026-09-16)</w:t>
      </w:r>
    </w:p>
    <w:p>
      <w:pPr/>
      <w:r>
        <w:rPr>
          <w:rFonts w:ascii="Garamond" w:hAnsi="Garamond"/>
          <w:b w:val="0"/>
          <w:i w:val="0"/>
        </w:rPr>
        <w:t xml:space="preserve">40. </w:t>
      </w:r>
      <w:r>
        <w:rPr>
          <w:rFonts w:ascii="Garamond" w:hAnsi="Garamond"/>
          <w:b w:val="0"/>
          <w:i/>
        </w:rPr>
        <w:t>John 1:14</w:t>
      </w:r>
      <w:r>
        <w:rPr>
          <w:rFonts w:ascii="Garamond" w:hAnsi="Garamond"/>
          <w:b w:val="0"/>
          <w:i w:val="0"/>
        </w:rPr>
        <w:t>, Revised Standard Version c 1946, 1952, 1971 NCC (USA), National Council of the Churches of Christ in the USA, 1952 (2nd ed. 1971), John 1:14. — https://www.biblegateway.com/passage/?search=John+1%3A14&amp;version=RSV (accessed 2026-09-16)</w:t>
      </w:r>
    </w:p>
    <w:p>
      <w:pPr/>
      <w:r>
        <w:rPr>
          <w:rFonts w:ascii="Garamond" w:hAnsi="Garamond"/>
          <w:b w:val="0"/>
          <w:i w:val="0"/>
        </w:rPr>
        <w:t xml:space="preserve">41. </w:t>
      </w:r>
      <w:r>
        <w:rPr>
          <w:rFonts w:ascii="Garamond" w:hAnsi="Garamond"/>
          <w:b w:val="0"/>
          <w:i/>
        </w:rPr>
        <w:t>Matthew 6:5-6</w:t>
      </w:r>
      <w:r>
        <w:rPr>
          <w:rFonts w:ascii="Garamond" w:hAnsi="Garamond"/>
          <w:b w:val="0"/>
          <w:i w:val="0"/>
        </w:rPr>
        <w:t>, Revised Standard Version c 1946, 1952, 1971 NCC (USA), National Council of the Churches of Christ in the USA, 1952 (2nd ed. 1971), Matthew 6:5-6. — https://www.biblegateway.com/passage/?search=Matthew+6%3A5-6&amp;version=RSV (accessed 2026-09-16)</w:t>
      </w:r>
    </w:p>
    <w:p>
      <w:pPr/>
      <w:r>
        <w:rPr>
          <w:rFonts w:ascii="Garamond" w:hAnsi="Garamond"/>
          <w:b w:val="0"/>
          <w:i w:val="0"/>
        </w:rPr>
        <w:t xml:space="preserve">42. </w:t>
      </w:r>
      <w:r>
        <w:rPr>
          <w:rFonts w:ascii="Garamond" w:hAnsi="Garamond"/>
          <w:b/>
          <w:i w:val="0"/>
        </w:rPr>
        <w:t>St. John</w:t>
      </w:r>
      <w:r>
        <w:rPr>
          <w:rFonts w:ascii="Garamond" w:hAnsi="Garamond"/>
          <w:b w:val="0"/>
          <w:i w:val="0"/>
        </w:rPr>
        <w:t xml:space="preserve">, </w:t>
      </w:r>
      <w:r>
        <w:rPr>
          <w:rFonts w:ascii="Garamond" w:hAnsi="Garamond"/>
          <w:b w:val="0"/>
          <w:i/>
        </w:rPr>
        <w:t>1 John 4:10</w:t>
      </w:r>
      <w:r>
        <w:rPr>
          <w:rFonts w:ascii="Garamond" w:hAnsi="Garamond"/>
          <w:b w:val="0"/>
          <w:i w:val="0"/>
        </w:rPr>
        <w:t>, Revised Standard Version c 1946, 1952, 1971 NCC (USA), National Council of the Churches of Christ in the USA, 1952 (2nd ed. 1971), 1 John 4:10. — https://www.biblegateway.com/passage/?search=1+John+4%3A10&amp;version=RSV (accessed 2026-09-16)</w:t>
      </w:r>
    </w:p>
    <w:p>
      <w:pPr/>
      <w:r>
        <w:rPr>
          <w:rFonts w:ascii="Garamond" w:hAnsi="Garamond"/>
          <w:b w:val="0"/>
          <w:i w:val="0"/>
        </w:rPr>
        <w:t xml:space="preserve">43. </w:t>
      </w:r>
      <w:r>
        <w:rPr>
          <w:rFonts w:ascii="Garamond" w:hAnsi="Garamond"/>
          <w:b w:val="0"/>
          <w:i/>
        </w:rPr>
        <w:t>Matthew 11:28</w:t>
      </w:r>
      <w:r>
        <w:rPr>
          <w:rFonts w:ascii="Garamond" w:hAnsi="Garamond"/>
          <w:b w:val="0"/>
          <w:i w:val="0"/>
        </w:rPr>
        <w:t>, Revised Standard Version c 1946, 1952, 1971 NCC (USA), National Council of the Churches of Christ in the USA, 1952 (2nd ed. 1971), Matthew 11:28. — https://www.biblegateway.com/passage/?search=Matthew+11%3A28&amp;version=RSV (accessed 2026-09-16)</w:t>
      </w:r>
    </w:p>
    <w:p>
      <w:pPr/>
      <w:r>
        <w:rPr>
          <w:rFonts w:ascii="Garamond" w:hAnsi="Garamond"/>
          <w:b w:val="0"/>
          <w:i w:val="0"/>
        </w:rPr>
        <w:t xml:space="preserve">44. </w:t>
      </w:r>
      <w:r>
        <w:rPr>
          <w:rFonts w:ascii="Garamond" w:hAnsi="Garamond"/>
          <w:b/>
          <w:i w:val="0"/>
        </w:rPr>
        <w:t>St. Paul</w:t>
      </w:r>
      <w:r>
        <w:rPr>
          <w:rFonts w:ascii="Garamond" w:hAnsi="Garamond"/>
          <w:b w:val="0"/>
          <w:i w:val="0"/>
        </w:rPr>
        <w:t xml:space="preserve">, </w:t>
      </w:r>
      <w:r>
        <w:rPr>
          <w:rFonts w:ascii="Garamond" w:hAnsi="Garamond"/>
          <w:b w:val="0"/>
          <w:i/>
        </w:rPr>
        <w:t>1 Corinthians 13:13</w:t>
      </w:r>
      <w:r>
        <w:rPr>
          <w:rFonts w:ascii="Garamond" w:hAnsi="Garamond"/>
          <w:b w:val="0"/>
          <w:i w:val="0"/>
        </w:rPr>
        <w:t>, Revised Standard Version c 1946, 1952, 1971 NCC (USA), National Council of the Churches of Christ in the USA, 1952 (2nd ed. 1971), 1 Corinthians 13:13. — https://www.biblegateway.com/passage/?search=1+Corinthians+13%3A13&amp;version=RSV (accessed 2026-09-16)</w:t>
      </w:r>
    </w:p>
    <w:p>
      <w:pPr/>
      <w:r>
        <w:rPr>
          <w:rFonts w:ascii="Garamond" w:hAnsi="Garamond"/>
          <w:b w:val="0"/>
          <w:i w:val="0"/>
        </w:rPr>
        <w:t xml:space="preserve">45. </w:t>
      </w:r>
      <w:r>
        <w:rPr>
          <w:rFonts w:ascii="Garamond" w:hAnsi="Garamond"/>
          <w:b/>
          <w:i w:val="0"/>
        </w:rPr>
        <w:t>St. Louis-Marie Grignion de Montfort</w:t>
      </w:r>
      <w:r>
        <w:rPr>
          <w:rFonts w:ascii="Garamond" w:hAnsi="Garamond"/>
          <w:b w:val="0"/>
          <w:i w:val="0"/>
        </w:rPr>
        <w:t xml:space="preserve">, </w:t>
      </w:r>
      <w:r>
        <w:rPr>
          <w:rFonts w:ascii="Garamond" w:hAnsi="Garamond"/>
          <w:b w:val="0"/>
          <w:i/>
        </w:rPr>
        <w:t>True Devotion to the Blessed Virgin Mary</w:t>
      </w:r>
      <w:r>
        <w:rPr>
          <w:rFonts w:ascii="Garamond" w:hAnsi="Garamond"/>
          <w:b w:val="0"/>
          <w:i w:val="0"/>
        </w:rPr>
        <w:t>, English trans. Frederick William Faber (1863); 1949 paragraph-numbered edition, Burns and Lambert (1863); archive.org scans, 1863 / 1949, p. 87; Act of Consecration pp. 190-193 (Faber); Part I sections in 1949 ed. — https://archive.org/details/ATreatiseOnTheTrueDevotion ; https://archive.org/details/truedevotiontobl0000stlo (accessed 2026-09-16)</w:t>
      </w:r>
    </w:p>
    <w:p>
      <w:pPr/>
      <w:r>
        <w:rPr>
          <w:rFonts w:ascii="Garamond" w:hAnsi="Garamond"/>
          <w:b w:val="0"/>
          <w:i w:val="0"/>
        </w:rPr>
        <w:t xml:space="preserve">46. </w:t>
      </w:r>
      <w:r>
        <w:rPr>
          <w:rFonts w:ascii="Garamond" w:hAnsi="Garamond"/>
          <w:b w:val="0"/>
          <w:i/>
        </w:rPr>
        <w:t>Luke 1:38</w:t>
      </w:r>
      <w:r>
        <w:rPr>
          <w:rFonts w:ascii="Garamond" w:hAnsi="Garamond"/>
          <w:b w:val="0"/>
          <w:i w:val="0"/>
        </w:rPr>
        <w:t>, Revised Standard Version c 1946, 1952, 1971 NCC (USA), National Council of the Churches of Christ in the USA, 1952 (2nd ed. 1971), Luke 1:38. — https://www.biblegateway.com/passage/?search=Luke+1%3A38&amp;version=RSV (accessed 2026-09-16)</w:t>
      </w:r>
    </w:p>
    <w:p>
      <w:pPr/>
      <w:r>
        <w:rPr>
          <w:rFonts w:ascii="Garamond" w:hAnsi="Garamond"/>
          <w:b w:val="0"/>
          <w:i w:val="0"/>
        </w:rPr>
        <w:t xml:space="preserve">47. </w:t>
      </w:r>
      <w:r>
        <w:rPr>
          <w:rFonts w:ascii="Garamond" w:hAnsi="Garamond"/>
          <w:b w:val="0"/>
          <w:i/>
        </w:rPr>
        <w:t>Genesis 1:3, 1:9, 1:26; Vulgate</w:t>
      </w:r>
      <w:r>
        <w:rPr>
          <w:rFonts w:ascii="Garamond" w:hAnsi="Garamond"/>
          <w:b w:val="0"/>
          <w:i w:val="0"/>
        </w:rPr>
        <w:t>, Revised Standard Version; Nova Vulgata (vatican.va), NCC (USA); Libreria Editrice Vaticana, 1952/1971 (RSV); 1979 (Nova Vulgata), Genesis 1:3, 1:9. — https://www.biblegateway.com/passage/?search=Genesis+1%3A1-5&amp;version=RSV ; https://www.biblegateway.com/passage/?search=Genesis+1%3A9&amp;version=RSV ; https://www.vatican.va/archive/bible/nova_vulgata/documents/nova-vulgata_vt_genesis_lt.html (accessed 2026-09-16)</w:t>
      </w:r>
    </w:p>
    <w:p>
      <w:pPr/>
      <w:r>
        <w:rPr>
          <w:rFonts w:ascii="Garamond" w:hAnsi="Garamond"/>
          <w:b w:val="0"/>
          <w:i w:val="0"/>
        </w:rPr>
        <w:t xml:space="preserve">48. </w:t>
      </w:r>
      <w:r>
        <w:rPr>
          <w:rFonts w:ascii="Garamond" w:hAnsi="Garamond"/>
          <w:b/>
          <w:i w:val="0"/>
        </w:rPr>
        <w:t>St. Paul</w:t>
      </w:r>
      <w:r>
        <w:rPr>
          <w:rFonts w:ascii="Garamond" w:hAnsi="Garamond"/>
          <w:b w:val="0"/>
          <w:i w:val="0"/>
        </w:rPr>
        <w:t xml:space="preserve">, </w:t>
      </w:r>
      <w:r>
        <w:rPr>
          <w:rFonts w:ascii="Garamond" w:hAnsi="Garamond"/>
          <w:b w:val="0"/>
          <w:i/>
        </w:rPr>
        <w:t>1 Thessalonians 5:18</w:t>
      </w:r>
      <w:r>
        <w:rPr>
          <w:rFonts w:ascii="Garamond" w:hAnsi="Garamond"/>
          <w:b w:val="0"/>
          <w:i w:val="0"/>
        </w:rPr>
        <w:t>, Revised Standard Version c 1946, 1952, 1971 NCC (USA), National Council of the Churches of Christ in the USA, 1952 (2nd ed. 1971), 1 Thessalonians 5:18. — https://www.biblegateway.com/passage/?search=1+Thessalonians+5%3A18&amp;version=RSV (accessed 2026-09-16)</w:t>
      </w:r>
    </w:p>
    <w:p>
      <w:pPr/>
      <w:r>
        <w:rPr>
          <w:rFonts w:ascii="Garamond" w:hAnsi="Garamond"/>
          <w:b w:val="0"/>
          <w:i w:val="0"/>
        </w:rPr>
        <w:t xml:space="preserve">49. </w:t>
      </w:r>
      <w:r>
        <w:rPr>
          <w:rFonts w:ascii="Garamond" w:hAnsi="Garamond"/>
          <w:b w:val="0"/>
          <w:i/>
        </w:rPr>
        <w:t>Mark 12:41-44 / Luke 21:1-4</w:t>
      </w:r>
      <w:r>
        <w:rPr>
          <w:rFonts w:ascii="Garamond" w:hAnsi="Garamond"/>
          <w:b w:val="0"/>
          <w:i w:val="0"/>
        </w:rPr>
        <w:t>, Revised Standard Version c 1946, 1952, 1971 NCC (USA), National Council of the Churches of Christ in the USA, 1952 (2nd ed. 1971), Mark 12:41-44; Luke 21:1-4. — https://www.biblegateway.com/passage/?search=Mark+12%3A41-44&amp;version=RSV ; https://www.biblegateway.com/passage/?search=Luke+21%3A1-4&amp;version=RSV (accessed 2026-09-16)</w:t>
      </w:r>
    </w:p>
    <w:p>
      <w:pPr/>
      <w:r>
        <w:rPr>
          <w:rFonts w:ascii="Garamond" w:hAnsi="Garamond"/>
          <w:b w:val="0"/>
          <w:i w:val="0"/>
        </w:rPr>
        <w:t xml:space="preserve">50. </w:t>
      </w:r>
      <w:r>
        <w:rPr>
          <w:rFonts w:ascii="Garamond" w:hAnsi="Garamond"/>
          <w:b w:val="0"/>
          <w:i/>
        </w:rPr>
        <w:t>Judges 4:21</w:t>
      </w:r>
      <w:r>
        <w:rPr>
          <w:rFonts w:ascii="Garamond" w:hAnsi="Garamond"/>
          <w:b w:val="0"/>
          <w:i w:val="0"/>
        </w:rPr>
        <w:t>, Revised Standard Version c 1946, 1952, 1971 NCC (USA), National Council of the Churches of Christ in the USA, 1952 (2nd ed. 1971), Judges 4:21. — https://www.biblegateway.com/passage/?search=Judges+4%3A21&amp;version=RSV (accessed 2026-09-16)</w:t>
      </w:r>
    </w:p>
    <w:p>
      <w:pPr/>
      <w:r>
        <w:rPr>
          <w:rFonts w:ascii="Garamond" w:hAnsi="Garamond"/>
          <w:b w:val="0"/>
          <w:i w:val="0"/>
        </w:rPr>
        <w:t xml:space="preserve">51. </w:t>
      </w:r>
      <w:r>
        <w:rPr>
          <w:rFonts w:ascii="Garamond" w:hAnsi="Garamond"/>
          <w:b w:val="0"/>
          <w:i/>
        </w:rPr>
        <w:t>Genesis 1:31</w:t>
      </w:r>
      <w:r>
        <w:rPr>
          <w:rFonts w:ascii="Garamond" w:hAnsi="Garamond"/>
          <w:b w:val="0"/>
          <w:i w:val="0"/>
        </w:rPr>
        <w:t>, Revised Standard Version c 1946, 1952, 1971 NCC (USA), National Council of the Churches of Christ in the USA, 1952 (2nd ed. 1971), Genesis 1:31. — https://www.biblegateway.com/passage/?search=Genesis+1%3A31&amp;version=RSV (accessed 2026-09-16)</w:t>
      </w:r>
    </w:p>
    <w:p>
      <w:pPr/>
      <w:r>
        <w:rPr>
          <w:rFonts w:ascii="Garamond" w:hAnsi="Garamond"/>
          <w:b w:val="0"/>
          <w:i w:val="0"/>
        </w:rPr>
        <w:t xml:space="preserve">52. </w:t>
      </w:r>
      <w:r>
        <w:rPr>
          <w:rFonts w:ascii="Garamond" w:hAnsi="Garamond"/>
          <w:b/>
          <w:i w:val="0"/>
        </w:rPr>
        <w:t>St. Augustine</w:t>
      </w:r>
      <w:r>
        <w:rPr>
          <w:rFonts w:ascii="Garamond" w:hAnsi="Garamond"/>
          <w:b w:val="0"/>
          <w:i w:val="0"/>
        </w:rPr>
        <w:t xml:space="preserve">, </w:t>
      </w:r>
      <w:r>
        <w:rPr>
          <w:rFonts w:ascii="Garamond" w:hAnsi="Garamond"/>
          <w:b w:val="0"/>
          <w:i/>
        </w:rPr>
        <w:t>Confessions III.6.11</w:t>
      </w:r>
      <w:r>
        <w:rPr>
          <w:rFonts w:ascii="Garamond" w:hAnsi="Garamond"/>
          <w:b w:val="0"/>
          <w:i w:val="0"/>
        </w:rPr>
        <w:t>, Pusey trans. (New Advent); Latin (thelatinlibrary.com, O'Donnell ed.), New Advent; thelatinlibrary.com, Latin c. 397-400, Confessions III.6.11. — https://www.newadvent.org/fathers/110103.htm ; https://www.thelatinlibrary.com/augustine/conf3.shtml (accessed 2026-09-16)</w:t>
      </w:r>
    </w:p>
    <w:p>
      <w:pPr/>
      <w:r>
        <w:rPr>
          <w:rFonts w:ascii="Garamond" w:hAnsi="Garamond"/>
          <w:b w:val="0"/>
          <w:i w:val="0"/>
        </w:rPr>
        <w:t xml:space="preserve">53. </w:t>
      </w:r>
      <w:r>
        <w:rPr>
          <w:rFonts w:ascii="Garamond" w:hAnsi="Garamond"/>
          <w:b/>
          <w:i w:val="0"/>
        </w:rPr>
        <w:t>Gospel of Matthew</w:t>
      </w:r>
      <w:r>
        <w:rPr>
          <w:rFonts w:ascii="Garamond" w:hAnsi="Garamond"/>
          <w:b w:val="0"/>
          <w:i w:val="0"/>
        </w:rPr>
        <w:t xml:space="preserve">, </w:t>
      </w:r>
      <w:r>
        <w:rPr>
          <w:rFonts w:ascii="Garamond" w:hAnsi="Garamond"/>
          <w:b w:val="0"/>
          <w:i/>
        </w:rPr>
        <w:t>Mt 18:20 (RSV family)</w:t>
      </w:r>
      <w:r>
        <w:rPr>
          <w:rFonts w:ascii="Garamond" w:hAnsi="Garamond"/>
          <w:b w:val="0"/>
          <w:i w:val="0"/>
        </w:rPr>
        <w:t>, RSV (Catholic Edition), National Council of the Churches of Christ in the USA, 1966 (Catholic Edition), Matthew 18:20. — https://www.biblegateway.com/passage/?search=Matthew%2018%3A20&amp;version=RSVCE (accessed 2026-09-16)</w:t>
      </w:r>
    </w:p>
    <w:p>
      <w:pPr/>
      <w:r>
        <w:rPr>
          <w:rFonts w:ascii="Garamond" w:hAnsi="Garamond"/>
          <w:b w:val="0"/>
          <w:i w:val="0"/>
        </w:rPr>
        <w:t xml:space="preserve">54. </w:t>
      </w:r>
      <w:r>
        <w:rPr>
          <w:rFonts w:ascii="Garamond" w:hAnsi="Garamond"/>
          <w:b/>
          <w:i w:val="0"/>
        </w:rPr>
        <w:t>Flannery O'Connor</w:t>
      </w:r>
      <w:r>
        <w:rPr>
          <w:rFonts w:ascii="Garamond" w:hAnsi="Garamond"/>
          <w:b w:val="0"/>
          <w:i w:val="0"/>
        </w:rPr>
        <w:t xml:space="preserve">, </w:t>
      </w:r>
      <w:r>
        <w:rPr>
          <w:rFonts w:ascii="Garamond" w:hAnsi="Garamond"/>
          <w:b w:val="0"/>
          <w:i/>
        </w:rPr>
        <w:t>The Habit of Being: Letters of Flannery O'Connor, ed. Sally Fitzgerald (letter to Cecil Dawkins, 23 December 1959)</w:t>
      </w:r>
      <w:r>
        <w:rPr>
          <w:rFonts w:ascii="Garamond" w:hAnsi="Garamond"/>
          <w:b w:val="0"/>
          <w:i w:val="0"/>
        </w:rPr>
        <w:t>, First edition, Farrar, Straus and Giroux (New York), 1979 (letter dated 1959), Letter to Cecil Dawkins, 23 December 1959 (printed page not pinned — search-inside scans only) — https://openlibrary.org/search/inside.json?q=%22dogma+is+the+guardian%22 ; https://archive.org/details/habitofbeinglett0000ocon (accessed 2026-09-16)</w:t>
      </w:r>
    </w:p>
    <w:p>
      <w:pPr/>
      <w:r>
        <w:rPr>
          <w:rFonts w:ascii="Garamond" w:hAnsi="Garamond"/>
          <w:b w:val="0"/>
          <w:i w:val="0"/>
        </w:rPr>
        <w:t xml:space="preserve">55. </w:t>
      </w:r>
      <w:r>
        <w:rPr>
          <w:rFonts w:ascii="Garamond" w:hAnsi="Garamond"/>
          <w:b/>
          <w:i w:val="0"/>
        </w:rPr>
        <w:t>Bruce Marshall</w:t>
      </w:r>
      <w:r>
        <w:rPr>
          <w:rFonts w:ascii="Garamond" w:hAnsi="Garamond"/>
          <w:b w:val="0"/>
          <w:i w:val="0"/>
        </w:rPr>
        <w:t xml:space="preserve">, </w:t>
      </w:r>
      <w:r>
        <w:rPr>
          <w:rFonts w:ascii="Garamond" w:hAnsi="Garamond"/>
          <w:b w:val="0"/>
          <w:i/>
        </w:rPr>
        <w:t>The World, the Flesh, and Father Smith</w:t>
      </w:r>
      <w:r>
        <w:rPr>
          <w:rFonts w:ascii="Garamond" w:hAnsi="Garamond"/>
          <w:b w:val="0"/>
          <w:i w:val="0"/>
        </w:rPr>
        <w:t>, First US edition (Boston), Houghton Mifflin Company, 1945 (first published 1944 in the UK), p. 108. — https://www.chesterton.org/other-quotations/ ; https://archive.org/details/worldfleshfather00mars (accessed 2026-09-16)</w:t>
      </w:r>
    </w:p>
    <w:p>
      <w:pPr/>
      <w:r>
        <w:rPr>
          <w:rFonts w:ascii="Garamond" w:hAnsi="Garamond"/>
          <w:b w:val="0"/>
          <w:i w:val="0"/>
        </w:rPr>
        <w:t xml:space="preserve">56. </w:t>
      </w:r>
      <w:r>
        <w:rPr>
          <w:rFonts w:ascii="Garamond" w:hAnsi="Garamond"/>
          <w:b/>
          <w:i w:val="0"/>
        </w:rPr>
        <w:t>St. John Henry Newman</w:t>
      </w:r>
      <w:r>
        <w:rPr>
          <w:rFonts w:ascii="Garamond" w:hAnsi="Garamond"/>
          <w:b w:val="0"/>
          <w:i w:val="0"/>
        </w:rPr>
        <w:t xml:space="preserve">, </w:t>
      </w:r>
      <w:r>
        <w:rPr>
          <w:rFonts w:ascii="Garamond" w:hAnsi="Garamond"/>
          <w:b w:val="0"/>
          <w:i/>
        </w:rPr>
        <w:t>Meditations and Devotions, Part II, “Short Meditations on the Stations of the Cross”, Fifth Station (“Simon of Cyrene helps Jesus to carry the Cross”)</w:t>
      </w:r>
      <w:r>
        <w:rPr>
          <w:rFonts w:ascii="Garamond" w:hAnsi="Garamond"/>
          <w:b w:val="0"/>
          <w:i w:val="0"/>
        </w:rPr>
        <w:t>, Longmans, Green, and Co. edition of 1907 (text via newmanreader.org; first published 1893), Longmans, Green, and Co., 1893 (text from the 1907-impression scan), Part II, Short Meditations on the Stations of the Cross, Fifth Station; pp. 159-160. — http://www.newmanreader.org/works/meditations/meditations5.html (accessed 2026-09-16)</w:t>
      </w:r>
    </w:p>
    <w:p>
      <w:pPr/>
      <w:r>
        <w:rPr>
          <w:rFonts w:ascii="Garamond" w:hAnsi="Garamond"/>
          <w:b w:val="0"/>
          <w:i w:val="0"/>
        </w:rPr>
        <w:t xml:space="preserve">57. </w:t>
      </w:r>
      <w:r>
        <w:rPr>
          <w:rFonts w:ascii="Garamond" w:hAnsi="Garamond"/>
          <w:b/>
          <w:i w:val="0"/>
        </w:rPr>
        <w:t>Christopher West</w:t>
      </w:r>
      <w:r>
        <w:rPr>
          <w:rFonts w:ascii="Garamond" w:hAnsi="Garamond"/>
          <w:b w:val="0"/>
          <w:i w:val="0"/>
        </w:rPr>
        <w:t xml:space="preserve">, </w:t>
      </w:r>
      <w:r>
        <w:rPr>
          <w:rFonts w:ascii="Garamond" w:hAnsi="Garamond"/>
          <w:b w:val="0"/>
          <w:i/>
        </w:rPr>
        <w:t>Good News About Sex and Marriage (2000; rev. ed. 2004); Theology of the Body Explained (2003)</w:t>
      </w:r>
      <w:r>
        <w:rPr>
          <w:rFonts w:ascii="Garamond" w:hAnsi="Garamond"/>
          <w:b w:val="0"/>
          <w:i w:val="0"/>
        </w:rPr>
        <w:t>, As listed (three books), Servant Publications (2000); Charis/Servant Books (2004); Pauline Books &amp; Media (2003), 2000 / 2004 / 2003, p. 198 (2000); p. 206 (2004 rev.); p. 558 (2003) — https://openlibrary.org/search/inside.json?q=%22into+me+see%22 ; https://openlibrary.org/search/inside.json?q=%22into-me-see%22 (accessed 2026-09-16)</w:t>
      </w:r>
    </w:p>
    <w:p>
      <w:pPr/>
      <w:r>
        <w:rPr>
          <w:rFonts w:ascii="Garamond" w:hAnsi="Garamond"/>
          <w:b w:val="0"/>
          <w:i w:val="0"/>
        </w:rPr>
        <w:t xml:space="preserve">58. </w:t>
      </w:r>
      <w:r>
        <w:rPr>
          <w:rFonts w:ascii="Garamond" w:hAnsi="Garamond"/>
          <w:b/>
          <w:i w:val="0"/>
        </w:rPr>
        <w:t>Thomas Dubay, S.M.</w:t>
      </w:r>
      <w:r>
        <w:rPr>
          <w:rFonts w:ascii="Garamond" w:hAnsi="Garamond"/>
          <w:b w:val="0"/>
          <w:i w:val="0"/>
        </w:rPr>
        <w:t xml:space="preserve">, </w:t>
      </w:r>
      <w:r>
        <w:rPr>
          <w:rFonts w:ascii="Garamond" w:hAnsi="Garamond"/>
          <w:b w:val="0"/>
          <w:i/>
        </w:rPr>
        <w:t>Fire Within: St. Teresa of Avila, St. John of the Cross, and the Gospel, on Prayer</w:t>
      </w:r>
      <w:r>
        <w:rPr>
          <w:rFonts w:ascii="Garamond" w:hAnsi="Garamond"/>
          <w:b w:val="0"/>
          <w:i w:val="0"/>
        </w:rPr>
        <w:t>, First edition, paperback (ISBN-10 0898702631 / ISBN-13 9780898702637; LCCN 89083653; OCLC 20576245), Ignatius Press (San Francisco), 1989 (publisher's listed publication date 6 October 1989), n/a (bibliographic reference) — https://ignatius.com/fire-within-fwp/ ; https://openlibrary.org/books/OL2230082M.json ; https://archive.org/details/firewithinsttere0000duba (accessed 2026-09-16)</w:t>
      </w:r>
    </w:p>
    <w:p>
      <w:pPr/>
      <w:r>
        <w:rPr>
          <w:rFonts w:ascii="Garamond" w:hAnsi="Garamond"/>
          <w:b w:val="0"/>
          <w:i w:val="0"/>
        </w:rPr>
        <w:t xml:space="preserve">59. </w:t>
      </w:r>
      <w:r>
        <w:rPr>
          <w:rFonts w:ascii="Garamond" w:hAnsi="Garamond"/>
          <w:b/>
          <w:i w:val="0"/>
        </w:rPr>
        <w:t>Dante Alighieri</w:t>
      </w:r>
      <w:r>
        <w:rPr>
          <w:rFonts w:ascii="Garamond" w:hAnsi="Garamond"/>
          <w:b w:val="0"/>
          <w:i w:val="0"/>
        </w:rPr>
        <w:t xml:space="preserve">, </w:t>
      </w:r>
      <w:r>
        <w:rPr>
          <w:rFonts w:ascii="Garamond" w:hAnsi="Garamond"/>
          <w:b w:val="0"/>
          <w:i/>
        </w:rPr>
        <w:t>La Divina Commedia, Paradiso, Canto XXXIII, line 145 (English: Henry Wadsworth Longfellow, The Divine Comedy, Vol. III (Paradiso))</w:t>
      </w:r>
      <w:r>
        <w:rPr>
          <w:rFonts w:ascii="Garamond" w:hAnsi="Garamond"/>
          <w:b w:val="0"/>
          <w:i w:val="0"/>
        </w:rPr>
        <w:t>, Italian per it.wikisource; Longfellow 1867 translation, Ticknor and Fields (Boston), 1867, Paradiso XXXIII.145 (final line); Longfellow Vol. III, Canto XXXIII (final line) — https://it.wikisource.org/wiki/Divina_Commedia/Paradiso/Canto_XXXIII ; https://en.wikisource.org/wiki/Divine_Comedy_(Longfellow_1867)/Volume_3/Canto_33 (accessed 2026-09-16)</w:t>
      </w:r>
    </w:p>
    <w:p>
      <w:pPr/>
      <w:r>
        <w:rPr>
          <w:rFonts w:ascii="Garamond" w:hAnsi="Garamond"/>
          <w:b w:val="0"/>
          <w:i w:val="0"/>
        </w:rPr>
        <w:t xml:space="preserve">60. </w:t>
      </w:r>
      <w:r>
        <w:rPr>
          <w:rFonts w:ascii="Garamond" w:hAnsi="Garamond"/>
          <w:b/>
          <w:i w:val="0"/>
        </w:rPr>
        <w:t>St. Athanasius (heard attribution “Saint Inaus” unresolved — the maxim as worded is classically Athanasius's)</w:t>
      </w:r>
      <w:r>
        <w:rPr>
          <w:rFonts w:ascii="Garamond" w:hAnsi="Garamond"/>
          <w:b w:val="0"/>
          <w:i w:val="0"/>
        </w:rPr>
        <w:t xml:space="preserve">, </w:t>
      </w:r>
      <w:r>
        <w:rPr>
          <w:rFonts w:ascii="Garamond" w:hAnsi="Garamond"/>
          <w:b w:val="0"/>
          <w:i/>
        </w:rPr>
        <w:t>On the Incarnation of the Word, ch. 54 §3 (as quoted in CCC ¶460)</w:t>
      </w:r>
      <w:r>
        <w:rPr>
          <w:rFonts w:ascii="Garamond" w:hAnsi="Garamond"/>
          <w:b w:val="0"/>
          <w:i w:val="0"/>
        </w:rPr>
        <w:t>, Robertson trans., Nicene and Post-Nicene Fathers, Second Series, Vol. 4 (eds. Schaff &amp; Wace); CCC, Libreria Editrice Vaticana, 2nd ed., Christian Literature Publishing Co. (NPNF, Buffalo); Libreria Editrice Vaticana (CCC), 1892 (NPNF); 1997 (CCC 2nd ed.), De Incarnatione 54.3 (PG 25, 192B); CCC ¶460 + fn. 80. — https://www.newadvent.org/fathers/2802.htm ; https://www.vatican.va/archive/ENG0015/__P1J.HTM ; http://www.newadvent.org/fathers/0103500.htm (accessed 2026-09-16)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