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17DAF" w14:textId="6A438F99" w:rsidR="0097718F" w:rsidRDefault="00F966C5">
      <w:r>
        <w:rPr>
          <w:noProof/>
        </w:rPr>
        <w:drawing>
          <wp:inline distT="0" distB="0" distL="0" distR="0" wp14:anchorId="3BA217DA" wp14:editId="5F235A14">
            <wp:extent cx="1337945" cy="1524000"/>
            <wp:effectExtent l="0" t="0" r="0" b="0"/>
            <wp:docPr id="2087207920" name="Picture 1" descr="Game pos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e poster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7945" cy="1524000"/>
                    </a:xfrm>
                    <a:prstGeom prst="rect">
                      <a:avLst/>
                    </a:prstGeom>
                    <a:noFill/>
                    <a:ln>
                      <a:noFill/>
                    </a:ln>
                  </pic:spPr>
                </pic:pic>
              </a:graphicData>
            </a:graphic>
          </wp:inline>
        </w:drawing>
      </w:r>
    </w:p>
    <w:p w14:paraId="4B358583" w14:textId="77777777" w:rsidR="00F966C5" w:rsidRDefault="00F966C5"/>
    <w:p w14:paraId="619CBC25" w14:textId="39E95DC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 xml:space="preserve">More leads are our top priority, followed by identifying a few stager/HSMs we can hire that have a built-in revenue stream. Both </w:t>
      </w:r>
      <w:r>
        <w:rPr>
          <w:rFonts w:ascii="Aptos" w:eastAsia="Times New Roman" w:hAnsi="Aptos" w:cs="Times New Roman"/>
          <w:color w:val="000000"/>
          <w:kern w:val="0"/>
          <w14:ligatures w14:val="none"/>
        </w:rPr>
        <w:t xml:space="preserve">priorities </w:t>
      </w:r>
      <w:r w:rsidRPr="00F966C5">
        <w:rPr>
          <w:rFonts w:ascii="Aptos" w:eastAsia="Times New Roman" w:hAnsi="Aptos" w:cs="Times New Roman"/>
          <w:color w:val="000000"/>
          <w:kern w:val="0"/>
          <w14:ligatures w14:val="none"/>
        </w:rPr>
        <w:t>lead to more sales.</w:t>
      </w:r>
    </w:p>
    <w:p w14:paraId="54EABA1F"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4BF31991" w14:textId="59B6D20D"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The easier priority is hiring. Gavin and Aaron - you should work together to identify</w:t>
      </w:r>
      <w:r>
        <w:rPr>
          <w:rFonts w:ascii="Aptos" w:eastAsia="Times New Roman" w:hAnsi="Aptos" w:cs="Times New Roman"/>
          <w:color w:val="000000"/>
          <w:kern w:val="0"/>
          <w14:ligatures w14:val="none"/>
        </w:rPr>
        <w:t xml:space="preserve"> </w:t>
      </w:r>
      <w:r w:rsidRPr="00F966C5">
        <w:rPr>
          <w:rFonts w:ascii="Aptos" w:eastAsia="Times New Roman" w:hAnsi="Aptos" w:cs="Times New Roman"/>
          <w:color w:val="000000"/>
          <w:kern w:val="0"/>
          <w14:ligatures w14:val="none"/>
        </w:rPr>
        <w:t xml:space="preserve">prospects in our next top 5 markets, plus any top grades we need (Dallas, MD?). Even though we aren’t at profitability yet, it’s worth taking a shot for the right stager/HSM candidates. We should start hiring top candidates </w:t>
      </w:r>
      <w:r>
        <w:rPr>
          <w:rFonts w:ascii="Aptos" w:eastAsia="Times New Roman" w:hAnsi="Aptos" w:cs="Times New Roman"/>
          <w:color w:val="000000"/>
          <w:kern w:val="0"/>
          <w14:ligatures w14:val="none"/>
        </w:rPr>
        <w:t>wherever</w:t>
      </w:r>
      <w:r w:rsidRPr="00F966C5">
        <w:rPr>
          <w:rFonts w:ascii="Aptos" w:eastAsia="Times New Roman" w:hAnsi="Aptos" w:cs="Times New Roman"/>
          <w:color w:val="000000"/>
          <w:kern w:val="0"/>
          <w14:ligatures w14:val="none"/>
        </w:rPr>
        <w:t xml:space="preserve"> we find them. It’s a </w:t>
      </w:r>
      <w:r>
        <w:rPr>
          <w:rFonts w:ascii="Aptos" w:eastAsia="Times New Roman" w:hAnsi="Aptos" w:cs="Times New Roman"/>
          <w:color w:val="000000"/>
          <w:kern w:val="0"/>
          <w14:ligatures w14:val="none"/>
        </w:rPr>
        <w:t xml:space="preserve">potentially </w:t>
      </w:r>
      <w:r w:rsidRPr="00F966C5">
        <w:rPr>
          <w:rFonts w:ascii="Aptos" w:eastAsia="Times New Roman" w:hAnsi="Aptos" w:cs="Times New Roman"/>
          <w:color w:val="000000"/>
          <w:kern w:val="0"/>
          <w14:ligatures w14:val="none"/>
        </w:rPr>
        <w:t>fast path to more sales. </w:t>
      </w:r>
    </w:p>
    <w:p w14:paraId="4828B581"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5CC7E9EE" w14:textId="77777777" w:rsidR="00F966C5" w:rsidRPr="00F966C5" w:rsidRDefault="00F966C5" w:rsidP="00F966C5">
      <w:pPr>
        <w:spacing w:after="0" w:line="240" w:lineRule="auto"/>
        <w:rPr>
          <w:rFonts w:ascii="Aptos" w:eastAsia="Times New Roman" w:hAnsi="Aptos" w:cs="Times New Roman"/>
          <w:b/>
          <w:bCs/>
          <w:color w:val="000000"/>
          <w:kern w:val="0"/>
          <w14:ligatures w14:val="none"/>
        </w:rPr>
      </w:pPr>
      <w:r w:rsidRPr="00F966C5">
        <w:rPr>
          <w:rFonts w:ascii="Aptos" w:eastAsia="Times New Roman" w:hAnsi="Aptos" w:cs="Times New Roman"/>
          <w:b/>
          <w:bCs/>
          <w:color w:val="000000"/>
          <w:kern w:val="0"/>
          <w:u w:val="single"/>
          <w14:ligatures w14:val="none"/>
        </w:rPr>
        <w:t>Marketing</w:t>
      </w:r>
      <w:r w:rsidRPr="00F966C5">
        <w:rPr>
          <w:rFonts w:ascii="Aptos" w:eastAsia="Times New Roman" w:hAnsi="Aptos" w:cs="Times New Roman"/>
          <w:b/>
          <w:bCs/>
          <w:color w:val="000000"/>
          <w:kern w:val="0"/>
          <w14:ligatures w14:val="none"/>
        </w:rPr>
        <w:t> </w:t>
      </w:r>
    </w:p>
    <w:p w14:paraId="7C664804"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5CC16A80" w14:textId="1BF566B2"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It’s time to ramp up a more comprehensive marketing plan. </w:t>
      </w:r>
      <w:r w:rsidRPr="00CA2A7B">
        <w:rPr>
          <w:rFonts w:ascii="Aptos" w:eastAsia="Times New Roman" w:hAnsi="Aptos" w:cs="Times New Roman"/>
          <w:b/>
          <w:bCs/>
          <w:color w:val="000000"/>
          <w:kern w:val="0"/>
          <w14:ligatures w14:val="none"/>
        </w:rPr>
        <w:t xml:space="preserve">Gavin, take the lead </w:t>
      </w:r>
      <w:r w:rsidR="00CA2A7B" w:rsidRPr="00CA2A7B">
        <w:rPr>
          <w:rFonts w:ascii="Aptos" w:eastAsia="Times New Roman" w:hAnsi="Aptos" w:cs="Times New Roman"/>
          <w:b/>
          <w:bCs/>
          <w:color w:val="000000"/>
          <w:kern w:val="0"/>
          <w14:ligatures w14:val="none"/>
        </w:rPr>
        <w:t>i</w:t>
      </w:r>
      <w:r w:rsidRPr="00CA2A7B">
        <w:rPr>
          <w:rFonts w:ascii="Aptos" w:eastAsia="Times New Roman" w:hAnsi="Aptos" w:cs="Times New Roman"/>
          <w:b/>
          <w:bCs/>
          <w:color w:val="000000"/>
          <w:kern w:val="0"/>
          <w14:ligatures w14:val="none"/>
        </w:rPr>
        <w:t xml:space="preserve">n crystallizing the plan with Aaron and Levi, with feedback and help from </w:t>
      </w:r>
      <w:r w:rsidR="00CA2A7B">
        <w:rPr>
          <w:rFonts w:ascii="Aptos" w:eastAsia="Times New Roman" w:hAnsi="Aptos" w:cs="Times New Roman"/>
          <w:b/>
          <w:bCs/>
          <w:color w:val="000000"/>
          <w:kern w:val="0"/>
          <w14:ligatures w14:val="none"/>
        </w:rPr>
        <w:t xml:space="preserve">me, </w:t>
      </w:r>
      <w:r w:rsidRPr="00CA2A7B">
        <w:rPr>
          <w:rFonts w:ascii="Aptos" w:eastAsia="Times New Roman" w:hAnsi="Aptos" w:cs="Times New Roman"/>
          <w:b/>
          <w:bCs/>
          <w:color w:val="000000"/>
          <w:kern w:val="0"/>
          <w14:ligatures w14:val="none"/>
        </w:rPr>
        <w:t>Rich</w:t>
      </w:r>
      <w:r w:rsidR="00CA2A7B">
        <w:rPr>
          <w:rFonts w:ascii="Aptos" w:eastAsia="Times New Roman" w:hAnsi="Aptos" w:cs="Times New Roman"/>
          <w:b/>
          <w:bCs/>
          <w:color w:val="000000"/>
          <w:kern w:val="0"/>
          <w14:ligatures w14:val="none"/>
        </w:rPr>
        <w:t>,</w:t>
      </w:r>
      <w:r w:rsidRPr="00CA2A7B">
        <w:rPr>
          <w:rFonts w:ascii="Aptos" w:eastAsia="Times New Roman" w:hAnsi="Aptos" w:cs="Times New Roman"/>
          <w:b/>
          <w:bCs/>
          <w:color w:val="000000"/>
          <w:kern w:val="0"/>
          <w14:ligatures w14:val="none"/>
        </w:rPr>
        <w:t xml:space="preserve"> and Matt.</w:t>
      </w:r>
      <w:r>
        <w:rPr>
          <w:rFonts w:ascii="Aptos" w:eastAsia="Times New Roman" w:hAnsi="Aptos" w:cs="Times New Roman"/>
          <w:color w:val="000000"/>
          <w:kern w:val="0"/>
          <w14:ligatures w14:val="none"/>
        </w:rPr>
        <w:t xml:space="preserve"> Put priorities, numbers, a timeline</w:t>
      </w:r>
      <w:r w:rsidR="00CA2A7B">
        <w:rPr>
          <w:rFonts w:ascii="Aptos" w:eastAsia="Times New Roman" w:hAnsi="Aptos" w:cs="Times New Roman"/>
          <w:color w:val="000000"/>
          <w:kern w:val="0"/>
          <w14:ligatures w14:val="none"/>
        </w:rPr>
        <w:t xml:space="preserve">, and </w:t>
      </w:r>
      <w:r>
        <w:rPr>
          <w:rFonts w:ascii="Aptos" w:eastAsia="Times New Roman" w:hAnsi="Aptos" w:cs="Times New Roman"/>
          <w:color w:val="000000"/>
          <w:kern w:val="0"/>
          <w14:ligatures w14:val="none"/>
        </w:rPr>
        <w:t xml:space="preserve">a budget on everything. </w:t>
      </w:r>
      <w:r w:rsidR="00CA2A7B">
        <w:rPr>
          <w:rFonts w:ascii="Aptos" w:eastAsia="Times New Roman" w:hAnsi="Aptos" w:cs="Times New Roman"/>
          <w:color w:val="000000"/>
          <w:kern w:val="0"/>
          <w14:ligatures w14:val="none"/>
        </w:rPr>
        <w:t xml:space="preserve">Set up a monthly call to review marketing results with the team. </w:t>
      </w:r>
      <w:r>
        <w:rPr>
          <w:rFonts w:ascii="Aptos" w:eastAsia="Times New Roman" w:hAnsi="Aptos" w:cs="Times New Roman"/>
          <w:color w:val="000000"/>
          <w:kern w:val="0"/>
          <w14:ligatures w14:val="none"/>
        </w:rPr>
        <w:t>If we execute the “magnificent seven” well, we will quadruple sales over the next 12 months. Once we’ve nailed marketing, our growth over the next three years will come from applying the same marketing blueprint across a rapidly expanding market footprint. Let</w:t>
      </w:r>
      <w:r w:rsidR="00CA2A7B">
        <w:rPr>
          <w:rFonts w:ascii="Aptos" w:eastAsia="Times New Roman" w:hAnsi="Aptos" w:cs="Times New Roman"/>
          <w:color w:val="000000"/>
          <w:kern w:val="0"/>
          <w14:ligatures w14:val="none"/>
        </w:rPr>
        <w:t>’</w:t>
      </w:r>
      <w:r>
        <w:rPr>
          <w:rFonts w:ascii="Aptos" w:eastAsia="Times New Roman" w:hAnsi="Aptos" w:cs="Times New Roman"/>
          <w:color w:val="000000"/>
          <w:kern w:val="0"/>
          <w14:ligatures w14:val="none"/>
        </w:rPr>
        <w:t xml:space="preserve">s get to $100m in sales </w:t>
      </w:r>
      <w:r w:rsidR="00CA2A7B">
        <w:rPr>
          <w:rFonts w:ascii="Aptos" w:eastAsia="Times New Roman" w:hAnsi="Aptos" w:cs="Times New Roman"/>
          <w:color w:val="000000"/>
          <w:kern w:val="0"/>
          <w14:ligatures w14:val="none"/>
        </w:rPr>
        <w:t xml:space="preserve">and sell this thing for $400m-$500m. </w:t>
      </w:r>
    </w:p>
    <w:p w14:paraId="031FA551" w14:textId="77777777" w:rsidR="00F966C5" w:rsidRPr="00F966C5" w:rsidRDefault="00F966C5" w:rsidP="00F966C5">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Direct Email</w:t>
      </w:r>
    </w:p>
    <w:p w14:paraId="7015CEB8"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 </w:t>
      </w:r>
      <w:r w:rsidRPr="00F966C5">
        <w:rPr>
          <w:rFonts w:ascii="Aptos" w:eastAsia="Times New Roman" w:hAnsi="Aptos" w:cs="Times New Roman"/>
          <w:color w:val="000000"/>
          <w:kern w:val="0"/>
          <w14:ligatures w14:val="none"/>
        </w:rPr>
        <w:t> </w:t>
      </w:r>
      <w:r w:rsidRPr="00F966C5">
        <w:rPr>
          <w:rFonts w:ascii="Aptos" w:eastAsia="Times New Roman" w:hAnsi="Aptos" w:cs="Times New Roman"/>
          <w:color w:val="000000"/>
          <w:kern w:val="0"/>
          <w14:ligatures w14:val="none"/>
        </w:rPr>
        <w:t> </w:t>
      </w:r>
      <w:r w:rsidRPr="00F966C5">
        <w:rPr>
          <w:rFonts w:ascii="Aptos" w:eastAsia="Times New Roman" w:hAnsi="Aptos" w:cs="Times New Roman"/>
          <w:color w:val="000000"/>
          <w:kern w:val="0"/>
          <w:u w:val="single"/>
          <w14:ligatures w14:val="none"/>
        </w:rPr>
        <w:t>Opt-in Long-term database</w:t>
      </w:r>
    </w:p>
    <w:p w14:paraId="0FA84ED4" w14:textId="77777777" w:rsidR="00F966C5" w:rsidRPr="00F966C5" w:rsidRDefault="00F966C5" w:rsidP="00F966C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Create a new opt-in-only domain. I would look at using an existing Curbio domain and ramp it up carefully with opt-in realtors. </w:t>
      </w:r>
    </w:p>
    <w:p w14:paraId="46E4C74C" w14:textId="77777777" w:rsidR="00F966C5" w:rsidRPr="00F966C5" w:rsidRDefault="00F966C5" w:rsidP="00F966C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Recompile starting database of realtors who have opted in this year by responding to emails and requesting estimates. The goal for this list is high engagement and high inbox deliverability. We need to build this clean. Eventually, all emails can go out from this domain. </w:t>
      </w:r>
    </w:p>
    <w:p w14:paraId="1787FE4D" w14:textId="2115897D" w:rsidR="00F966C5" w:rsidRPr="00F966C5" w:rsidRDefault="00F966C5" w:rsidP="00F966C5">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Continue sending emails from current market domains to maintain the existing flow</w:t>
      </w:r>
      <w:r w:rsidRPr="00F966C5">
        <w:rPr>
          <w:rFonts w:ascii="Aptos" w:eastAsia="Times New Roman" w:hAnsi="Aptos" w:cs="Times New Roman"/>
          <w:color w:val="000000"/>
          <w:kern w:val="0"/>
          <w14:ligatures w14:val="none"/>
        </w:rPr>
        <w:t>. Move all opt-in realtors out of these domains to the opt-in domain. </w:t>
      </w:r>
    </w:p>
    <w:p w14:paraId="5733A098"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lastRenderedPageBreak/>
        <w:t> </w:t>
      </w:r>
      <w:r w:rsidRPr="00F966C5">
        <w:rPr>
          <w:rFonts w:ascii="Aptos" w:eastAsia="Times New Roman" w:hAnsi="Aptos" w:cs="Times New Roman"/>
          <w:b/>
          <w:bCs/>
          <w:color w:val="000000"/>
          <w:kern w:val="0"/>
          <w14:ligatures w14:val="none"/>
        </w:rPr>
        <w:t> </w:t>
      </w:r>
      <w:r w:rsidRPr="00F966C5">
        <w:rPr>
          <w:rFonts w:ascii="Aptos" w:eastAsia="Times New Roman" w:hAnsi="Aptos" w:cs="Times New Roman"/>
          <w:b/>
          <w:bCs/>
          <w:color w:val="000000"/>
          <w:kern w:val="0"/>
          <w14:ligatures w14:val="none"/>
        </w:rPr>
        <w:t> </w:t>
      </w:r>
      <w:r w:rsidRPr="00F966C5">
        <w:rPr>
          <w:rFonts w:ascii="Aptos" w:eastAsia="Times New Roman" w:hAnsi="Aptos" w:cs="Times New Roman"/>
          <w:color w:val="000000"/>
          <w:kern w:val="0"/>
          <w:u w:val="single"/>
          <w14:ligatures w14:val="none"/>
        </w:rPr>
        <w:t>Cold email</w:t>
      </w:r>
    </w:p>
    <w:p w14:paraId="72A4D223" w14:textId="77777777" w:rsidR="00F966C5" w:rsidRPr="00F966C5" w:rsidRDefault="00F966C5" w:rsidP="00F966C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Create new domains for cold email. Ramp them up and send weekly to full target lists in all markets (I think we have about 100k names - Gavin to confirm).</w:t>
      </w:r>
    </w:p>
    <w:p w14:paraId="381E90A3" w14:textId="77777777" w:rsidR="00F966C5" w:rsidRPr="00F966C5" w:rsidRDefault="00F966C5" w:rsidP="00F966C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Find new lists and feed into the cold email domains. Since we’re separating cold and opt-in, we can get more aggressive with cold. Use Dr. Bill, T360, and other sources. </w:t>
      </w:r>
    </w:p>
    <w:p w14:paraId="079F83BA" w14:textId="77777777" w:rsidR="00F966C5" w:rsidRPr="00F966C5" w:rsidRDefault="00F966C5" w:rsidP="00F966C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For new cold email, we should lean into more personalization (specific market reference, brokerage name) and come up with a much stronger CTA - ideally a free report, a free whole home warranty for their first project, a free $25 Starbucks card when they get their first proposal, etc. But they must click through to claim the coupon. We need to ramp up the engagement and opt-ins. </w:t>
      </w:r>
    </w:p>
    <w:p w14:paraId="7B22C512" w14:textId="4C6B95B5" w:rsidR="00F966C5" w:rsidRPr="00F966C5" w:rsidRDefault="00F966C5" w:rsidP="00F966C5">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b/>
          <w:bCs/>
          <w:color w:val="000000"/>
          <w:kern w:val="0"/>
          <w14:ligatures w14:val="none"/>
        </w:rPr>
        <w:t>One idea that I think could have legs. </w:t>
      </w:r>
      <w:r>
        <w:rPr>
          <w:rFonts w:ascii="Aptos" w:eastAsia="Times New Roman" w:hAnsi="Aptos" w:cs="Times New Roman"/>
          <w:color w:val="000000"/>
          <w:kern w:val="0"/>
          <w14:ligatures w14:val="none"/>
        </w:rPr>
        <w:t>Create a real-time-generated “Personal Analysis for &lt;&lt;Agent Name&gt;&gt;” landing page for each Realtor click-through that shows that agent's transactions over the last 12 months and calculates increased commissions assuming they pitched Curbio Concierge and won 25% more listings (the same increase in win rate that Compass Concierge Realtors saw). The page would also show similar homes won by Compass agents in their market (reinforcing the idea that those could have been theirs if they offered a competitive concierge solution). Also show homes in the area that used Curbio, including the DOM and the sale price-to-list price for the best properties, along with the before-and-after pictures, the amount spent, and the amount paid at closing. The goal is to show how great the home looks with a relatively small spend. Add appropriate disclaimers in fine print (individual results may vary, qualifying customers, etc.). Will agents click through? Because the CTA is about the most important person - them! Plus, it’s a FOMO CTA. </w:t>
      </w:r>
      <w:r>
        <w:rPr>
          <w:rFonts w:ascii="Aptos" w:eastAsia="Times New Roman" w:hAnsi="Aptos" w:cs="Times New Roman"/>
          <w:b/>
          <w:bCs/>
          <w:color w:val="000000"/>
          <w:kern w:val="0"/>
          <w14:ligatures w14:val="none"/>
        </w:rPr>
        <w:t>Test first before a larger rollout. </w:t>
      </w:r>
    </w:p>
    <w:p w14:paraId="7FEF4A8E"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1A0C35EE"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 </w:t>
      </w:r>
      <w:r w:rsidRPr="00F966C5">
        <w:rPr>
          <w:rFonts w:ascii="Aptos" w:eastAsia="Times New Roman" w:hAnsi="Aptos" w:cs="Times New Roman"/>
          <w:b/>
          <w:bCs/>
          <w:color w:val="000000"/>
          <w:kern w:val="0"/>
          <w14:ligatures w14:val="none"/>
        </w:rPr>
        <w:t>2. Partnerships </w:t>
      </w:r>
    </w:p>
    <w:p w14:paraId="5F94D4D2" w14:textId="0C831D46" w:rsidR="00F966C5" w:rsidRPr="00F966C5" w:rsidRDefault="00F966C5" w:rsidP="00F966C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Check in with all “partners</w:t>
      </w:r>
      <w:r>
        <w:rPr>
          <w:rFonts w:ascii="Aptos" w:eastAsia="Times New Roman" w:hAnsi="Aptos" w:cs="Times New Roman"/>
          <w:color w:val="000000"/>
          <w:kern w:val="0"/>
          <w14:ligatures w14:val="none"/>
        </w:rPr>
        <w:t xml:space="preserve">.” </w:t>
      </w:r>
      <w:r w:rsidRPr="00F966C5">
        <w:rPr>
          <w:rFonts w:ascii="Aptos" w:eastAsia="Times New Roman" w:hAnsi="Aptos" w:cs="Times New Roman"/>
          <w:b/>
          <w:bCs/>
          <w:color w:val="000000"/>
          <w:kern w:val="0"/>
          <w14:ligatures w14:val="none"/>
        </w:rPr>
        <w:t>Aaron</w:t>
      </w:r>
      <w:r w:rsidRPr="00F966C5">
        <w:rPr>
          <w:rFonts w:ascii="Aptos" w:eastAsia="Times New Roman" w:hAnsi="Aptos" w:cs="Times New Roman"/>
          <w:color w:val="000000"/>
          <w:kern w:val="0"/>
          <w14:ligatures w14:val="none"/>
        </w:rPr>
        <w:t xml:space="preserve">, check with Matt </w:t>
      </w:r>
      <w:r>
        <w:rPr>
          <w:rFonts w:ascii="Aptos" w:eastAsia="Times New Roman" w:hAnsi="Aptos" w:cs="Times New Roman"/>
          <w:color w:val="000000"/>
          <w:kern w:val="0"/>
          <w14:ligatures w14:val="none"/>
        </w:rPr>
        <w:t>about</w:t>
      </w:r>
      <w:r w:rsidRPr="00F966C5">
        <w:rPr>
          <w:rFonts w:ascii="Aptos" w:eastAsia="Times New Roman" w:hAnsi="Aptos" w:cs="Times New Roman"/>
          <w:color w:val="000000"/>
          <w:kern w:val="0"/>
          <w14:ligatures w14:val="none"/>
        </w:rPr>
        <w:t xml:space="preserve"> “partners</w:t>
      </w:r>
      <w:r>
        <w:rPr>
          <w:rFonts w:ascii="Aptos" w:eastAsia="Times New Roman" w:hAnsi="Aptos" w:cs="Times New Roman"/>
          <w:color w:val="000000"/>
          <w:kern w:val="0"/>
          <w14:ligatures w14:val="none"/>
        </w:rPr>
        <w:t>.”</w:t>
      </w:r>
      <w:r w:rsidRPr="00F966C5">
        <w:rPr>
          <w:rFonts w:ascii="Aptos" w:eastAsia="Times New Roman" w:hAnsi="Aptos" w:cs="Times New Roman"/>
          <w:color w:val="000000"/>
          <w:kern w:val="0"/>
          <w14:ligatures w14:val="none"/>
        </w:rPr>
        <w:t xml:space="preserve"> The only responsive partner right now is </w:t>
      </w:r>
      <w:proofErr w:type="spellStart"/>
      <w:r w:rsidRPr="00F966C5">
        <w:rPr>
          <w:rFonts w:ascii="Aptos" w:eastAsia="Times New Roman" w:hAnsi="Aptos" w:cs="Times New Roman"/>
          <w:color w:val="000000"/>
          <w:kern w:val="0"/>
          <w14:ligatures w14:val="none"/>
        </w:rPr>
        <w:t>eXp.</w:t>
      </w:r>
      <w:proofErr w:type="spellEnd"/>
      <w:r w:rsidRPr="00F966C5">
        <w:rPr>
          <w:rFonts w:ascii="Aptos" w:eastAsia="Times New Roman" w:hAnsi="Aptos" w:cs="Times New Roman"/>
          <w:color w:val="000000"/>
          <w:kern w:val="0"/>
          <w14:ligatures w14:val="none"/>
        </w:rPr>
        <w:t xml:space="preserve"> Gavin is working with their partner marketing team to roll out Curbio marketing to their agents. </w:t>
      </w:r>
    </w:p>
    <w:p w14:paraId="0C674C98" w14:textId="4480D8BC" w:rsidR="00F966C5" w:rsidRPr="00F966C5" w:rsidRDefault="00F966C5" w:rsidP="00F966C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See if Matt can re-engage and introduce you to any other signed partners (BHHS Georgia) or to any other partners or potential partners he was working with that he can transfer to you (</w:t>
      </w:r>
      <w:proofErr w:type="spellStart"/>
      <w:r>
        <w:rPr>
          <w:rFonts w:ascii="Aptos" w:eastAsia="Times New Roman" w:hAnsi="Aptos" w:cs="Times New Roman"/>
          <w:color w:val="000000"/>
          <w:kern w:val="0"/>
          <w14:ligatures w14:val="none"/>
        </w:rPr>
        <w:t>Re/Max</w:t>
      </w:r>
      <w:proofErr w:type="spellEnd"/>
      <w:r>
        <w:rPr>
          <w:rFonts w:ascii="Aptos" w:eastAsia="Times New Roman" w:hAnsi="Aptos" w:cs="Times New Roman"/>
          <w:color w:val="000000"/>
          <w:kern w:val="0"/>
          <w14:ligatures w14:val="none"/>
        </w:rPr>
        <w:t xml:space="preserve"> Gold, for example). Get a list of all brokerages from our App that are listed as partners, and all brokerages that have worked with us for a while, even if not formal partners. One example is New Millennium in Maryland. This is likely a decent-sized list. Gavin, you can help by pulling data from the App and checking with Becca, who might have a list of brokerage agreements signed over time. We should create a trackable plan to call each of these partners. Aaron, you should call the large ones like BHHS Georgia Properties. If you think the HSM is professional enough, they should call the local brokerages for an in-office meeting with the broker and a follow-up presentation to the office. We are getting a lot of </w:t>
      </w:r>
      <w:r>
        <w:rPr>
          <w:rFonts w:ascii="Aptos" w:eastAsia="Times New Roman" w:hAnsi="Aptos" w:cs="Times New Roman"/>
          <w:color w:val="000000"/>
          <w:kern w:val="0"/>
          <w14:ligatures w14:val="none"/>
        </w:rPr>
        <w:lastRenderedPageBreak/>
        <w:t>business from a small number of brokerages. Many of them are confused about Curbio, what we currently offer, and why they should use us. Let’s make sure all HSMs can give a quality pitch on Curbio Concierge and the three big reasons to pitch concierge and use Curbio. </w:t>
      </w:r>
    </w:p>
    <w:p w14:paraId="71F22B39" w14:textId="17CCCEC2" w:rsidR="00F966C5" w:rsidRPr="00F966C5" w:rsidRDefault="00F966C5" w:rsidP="00F966C5">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Many of these partners will send an email blast (or multiple blasts) to their agents about Curbio Concierge. All those emails will go directly to agents’ inboxes. If we give them a strong CTA to pitch (not “get a quote”), we can drive significant click-throughs and opt-ins. Gavin, we should consider paying the brokerages a “marketing fee.” Check with Adam, but I think we could do a pay-per-proposal (like $100). We’re not paying the brokerage to recommend Curbio, just to market us to their agents. </w:t>
      </w:r>
    </w:p>
    <w:p w14:paraId="727118E6"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460694B6" w14:textId="2724A818"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3. Super agents, teams and single-location brokerages</w:t>
      </w:r>
    </w:p>
    <w:p w14:paraId="0583D713" w14:textId="6B3AAD16" w:rsidR="00F966C5" w:rsidRPr="00F966C5" w:rsidRDefault="00F966C5" w:rsidP="00F966C5">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These are our enterprise customers. We need a specialized email campaign to them requesting a meeting. We can include a $15 Starbucks card with a message like “Let’s talk about getting homes ready to list over coffee.” At a 10% close rate, we’re paying $150 per meeting. We send 10 per week per HSM. HSMs make 10 follow-up calls per week and get one meeting per week. It adds up overall, but it’s worth testing. One good account is worth $250k in annual sales. We should test plain email with no Starbucks versus Starbucks to gauge cost-per-meeting results. Gavin - mailings and follow-up call lists must be coordinated and tracked. This one marketing idea could double sales in a few months. HSMs are closing meetings - not quotes. Once they meet with the team leader, the pitch is "give us a try on a few listing quotes.” </w:t>
      </w:r>
    </w:p>
    <w:p w14:paraId="2DDE95EC"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4F2A440B"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4. Paid Search, Social, Influencer</w:t>
      </w:r>
    </w:p>
    <w:p w14:paraId="23813483" w14:textId="77777777" w:rsidR="00F966C5" w:rsidRPr="00F966C5" w:rsidRDefault="00F966C5" w:rsidP="00F966C5">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Probably some low-hanging fruit here. Instead of doing this ourselves, we should see if we can find someone to do this for us. We could afford a couple thousand a month to start. Gavin - investigate this, and let's discuss influencer, which I do think we should do ourselves. Paid is typically the cheapest at initial volumes and will also lift conversion across all other marketing channels. </w:t>
      </w:r>
    </w:p>
    <w:p w14:paraId="2EC84940"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54AEF6EA"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5. Organic</w:t>
      </w:r>
    </w:p>
    <w:p w14:paraId="5743409B" w14:textId="77777777" w:rsidR="00F966C5" w:rsidRPr="00F966C5" w:rsidRDefault="00F966C5" w:rsidP="00F966C5">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Improving the website, landing pages, content, and customer reviews will accelerate organic traffic growth.</w:t>
      </w:r>
    </w:p>
    <w:p w14:paraId="4A124CBB"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3B167448"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6. Events </w:t>
      </w:r>
    </w:p>
    <w:p w14:paraId="6777B988" w14:textId="1B086D32" w:rsidR="00F966C5" w:rsidRPr="00F966C5" w:rsidRDefault="00F966C5" w:rsidP="00F966C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lastRenderedPageBreak/>
        <w:t xml:space="preserve">Webinars are effective and can be marketed </w:t>
      </w:r>
      <w:r>
        <w:rPr>
          <w:rFonts w:ascii="Aptos" w:eastAsia="Times New Roman" w:hAnsi="Aptos" w:cs="Times New Roman"/>
          <w:color w:val="000000"/>
          <w:kern w:val="0"/>
          <w14:ligatures w14:val="none"/>
        </w:rPr>
        <w:t>via</w:t>
      </w:r>
      <w:r w:rsidRPr="00F966C5">
        <w:rPr>
          <w:rFonts w:ascii="Aptos" w:eastAsia="Times New Roman" w:hAnsi="Aptos" w:cs="Times New Roman"/>
          <w:color w:val="000000"/>
          <w:kern w:val="0"/>
          <w14:ligatures w14:val="none"/>
        </w:rPr>
        <w:t xml:space="preserve"> email. </w:t>
      </w:r>
      <w:r>
        <w:rPr>
          <w:rFonts w:ascii="Aptos" w:eastAsia="Times New Roman" w:hAnsi="Aptos" w:cs="Times New Roman"/>
          <w:color w:val="000000"/>
          <w:kern w:val="0"/>
          <w14:ligatures w14:val="none"/>
        </w:rPr>
        <w:t>They’re</w:t>
      </w:r>
      <w:r w:rsidRPr="00F966C5">
        <w:rPr>
          <w:rFonts w:ascii="Aptos" w:eastAsia="Times New Roman" w:hAnsi="Aptos" w:cs="Times New Roman"/>
          <w:color w:val="000000"/>
          <w:kern w:val="0"/>
          <w14:ligatures w14:val="none"/>
        </w:rPr>
        <w:t xml:space="preserve"> a great CTA for engagement, and if we crack the messaging, we could easily get thousands of agents to attend across markets and</w:t>
      </w:r>
      <w:r>
        <w:rPr>
          <w:rFonts w:ascii="Aptos" w:eastAsia="Times New Roman" w:hAnsi="Aptos" w:cs="Times New Roman"/>
          <w:color w:val="000000"/>
          <w:kern w:val="0"/>
          <w14:ligatures w14:val="none"/>
        </w:rPr>
        <w:t xml:space="preserve"> over</w:t>
      </w:r>
      <w:r w:rsidRPr="00F966C5">
        <w:rPr>
          <w:rFonts w:ascii="Aptos" w:eastAsia="Times New Roman" w:hAnsi="Aptos" w:cs="Times New Roman"/>
          <w:color w:val="000000"/>
          <w:kern w:val="0"/>
          <w14:ligatures w14:val="none"/>
        </w:rPr>
        <w:t xml:space="preserve"> months. Let’s discuss content and presenters and test it. </w:t>
      </w:r>
    </w:p>
    <w:p w14:paraId="77158C44" w14:textId="77777777" w:rsidR="00F966C5" w:rsidRPr="00F966C5" w:rsidRDefault="00F966C5" w:rsidP="00F966C5">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Local events - see if there are any inexpensive opportunities like state realtor association meetings. We should also test a happy hour open house and breakfast open house for HSMs. Different people respond to different time slots. Keep costs low. With the right messaging, we can get a few dozen agents to come by each event we do. Have the HSM do a 15-minute presentation/Q&amp;A session on the half hour. See if we can get the price down to $25 per person. A simple continental breakfast or a free drink and nibbles for the happy hour. Only target the top 15% of agents for our own events. </w:t>
      </w:r>
    </w:p>
    <w:p w14:paraId="10B30232"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3E67E472" w14:textId="77777777" w:rsidR="00F966C5" w:rsidRPr="00F966C5" w:rsidRDefault="00F966C5" w:rsidP="00F966C5">
      <w:pPr>
        <w:spacing w:after="0" w:line="240" w:lineRule="auto"/>
        <w:rPr>
          <w:rFonts w:ascii="Aptos" w:eastAsia="Times New Roman" w:hAnsi="Aptos" w:cs="Times New Roman"/>
          <w:color w:val="000000"/>
          <w:kern w:val="0"/>
          <w14:ligatures w14:val="none"/>
        </w:rPr>
      </w:pPr>
      <w:r w:rsidRPr="00F966C5">
        <w:rPr>
          <w:rFonts w:ascii="Aptos" w:eastAsia="Times New Roman" w:hAnsi="Aptos" w:cs="Times New Roman"/>
          <w:b/>
          <w:bCs/>
          <w:color w:val="000000"/>
          <w:kern w:val="0"/>
          <w14:ligatures w14:val="none"/>
        </w:rPr>
        <w:t>7. Content</w:t>
      </w:r>
    </w:p>
    <w:p w14:paraId="32B3D0AB" w14:textId="77777777" w:rsidR="00F966C5" w:rsidRPr="00F966C5" w:rsidRDefault="00F966C5" w:rsidP="00F966C5">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F966C5">
        <w:rPr>
          <w:rFonts w:ascii="Aptos" w:eastAsia="Times New Roman" w:hAnsi="Aptos" w:cs="Times New Roman"/>
          <w:color w:val="000000"/>
          <w:kern w:val="0"/>
          <w14:ligatures w14:val="none"/>
        </w:rPr>
        <w:t>We need to write up our current messaging platform and make sure we’re all on the same page. Once we’ve formally outlined our USP we should come up with subject and form of content - long form, social, video, win/loss, etc. If we manage this properly, we can get freelancers inexpensively to create most of the content. We should also put this content into a monthly newsletter, along with other industry content (mortgage rates, home sales, other data of interest to realtors). Gavin, you’d be great at creating some interesting infographics or articles in this area. Most agents don't understand economic data as it relates to their business, so creating simple, actionable analyses would be a great lead magnet.  </w:t>
      </w:r>
    </w:p>
    <w:p w14:paraId="3758EF23" w14:textId="77777777" w:rsidR="00F966C5" w:rsidRPr="00F966C5" w:rsidRDefault="00F966C5" w:rsidP="00F966C5">
      <w:pPr>
        <w:spacing w:after="0" w:line="240" w:lineRule="auto"/>
        <w:rPr>
          <w:rFonts w:ascii="Aptos" w:eastAsia="Times New Roman" w:hAnsi="Aptos" w:cs="Times New Roman"/>
          <w:color w:val="000000"/>
          <w:kern w:val="0"/>
          <w14:ligatures w14:val="none"/>
        </w:rPr>
      </w:pPr>
    </w:p>
    <w:p w14:paraId="69DAE256" w14:textId="77777777" w:rsidR="00F966C5" w:rsidRPr="00F966C5" w:rsidRDefault="00F966C5" w:rsidP="00F966C5">
      <w:pPr>
        <w:spacing w:after="0" w:line="240" w:lineRule="auto"/>
        <w:rPr>
          <w:rFonts w:ascii="Times New Roman" w:eastAsia="Times New Roman" w:hAnsi="Times New Roman" w:cs="Times New Roman"/>
          <w:kern w:val="0"/>
          <w14:ligatures w14:val="none"/>
        </w:rPr>
      </w:pPr>
    </w:p>
    <w:p w14:paraId="150336E2" w14:textId="77777777" w:rsidR="00F966C5" w:rsidRDefault="00F966C5"/>
    <w:sectPr w:rsidR="00F96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635"/>
    <w:multiLevelType w:val="multilevel"/>
    <w:tmpl w:val="8E4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940B0"/>
    <w:multiLevelType w:val="multilevel"/>
    <w:tmpl w:val="C21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270B5"/>
    <w:multiLevelType w:val="multilevel"/>
    <w:tmpl w:val="250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41C67"/>
    <w:multiLevelType w:val="multilevel"/>
    <w:tmpl w:val="BE3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624EC"/>
    <w:multiLevelType w:val="multilevel"/>
    <w:tmpl w:val="68C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6104B"/>
    <w:multiLevelType w:val="multilevel"/>
    <w:tmpl w:val="846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6327A"/>
    <w:multiLevelType w:val="multilevel"/>
    <w:tmpl w:val="4EE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007F2"/>
    <w:multiLevelType w:val="multilevel"/>
    <w:tmpl w:val="240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D2472"/>
    <w:multiLevelType w:val="multilevel"/>
    <w:tmpl w:val="C924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969123">
    <w:abstractNumId w:val="8"/>
  </w:num>
  <w:num w:numId="2" w16cid:durableId="1736590412">
    <w:abstractNumId w:val="6"/>
  </w:num>
  <w:num w:numId="3" w16cid:durableId="392630378">
    <w:abstractNumId w:val="3"/>
  </w:num>
  <w:num w:numId="4" w16cid:durableId="328020686">
    <w:abstractNumId w:val="7"/>
  </w:num>
  <w:num w:numId="5" w16cid:durableId="941839443">
    <w:abstractNumId w:val="4"/>
  </w:num>
  <w:num w:numId="6" w16cid:durableId="887497429">
    <w:abstractNumId w:val="2"/>
  </w:num>
  <w:num w:numId="7" w16cid:durableId="1161237939">
    <w:abstractNumId w:val="0"/>
  </w:num>
  <w:num w:numId="8" w16cid:durableId="1874223315">
    <w:abstractNumId w:val="1"/>
  </w:num>
  <w:num w:numId="9" w16cid:durableId="355624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6C5"/>
    <w:rsid w:val="00014B48"/>
    <w:rsid w:val="001679ED"/>
    <w:rsid w:val="00231CAC"/>
    <w:rsid w:val="00414089"/>
    <w:rsid w:val="00576278"/>
    <w:rsid w:val="008132AC"/>
    <w:rsid w:val="0097718F"/>
    <w:rsid w:val="00B66332"/>
    <w:rsid w:val="00CA2A7B"/>
    <w:rsid w:val="00E04691"/>
    <w:rsid w:val="00E444C9"/>
    <w:rsid w:val="00F72A43"/>
    <w:rsid w:val="00F96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8D0519"/>
  <w15:chartTrackingRefBased/>
  <w15:docId w15:val="{6855FAED-8425-384D-AE97-976E635E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6C5"/>
    <w:rPr>
      <w:rFonts w:eastAsiaTheme="majorEastAsia" w:cstheme="majorBidi"/>
      <w:color w:val="272727" w:themeColor="text1" w:themeTint="D8"/>
    </w:rPr>
  </w:style>
  <w:style w:type="paragraph" w:styleId="Title">
    <w:name w:val="Title"/>
    <w:basedOn w:val="Normal"/>
    <w:next w:val="Normal"/>
    <w:link w:val="TitleChar"/>
    <w:uiPriority w:val="10"/>
    <w:qFormat/>
    <w:rsid w:val="00F96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6C5"/>
    <w:pPr>
      <w:spacing w:before="160"/>
      <w:jc w:val="center"/>
    </w:pPr>
    <w:rPr>
      <w:i/>
      <w:iCs/>
      <w:color w:val="404040" w:themeColor="text1" w:themeTint="BF"/>
    </w:rPr>
  </w:style>
  <w:style w:type="character" w:customStyle="1" w:styleId="QuoteChar">
    <w:name w:val="Quote Char"/>
    <w:basedOn w:val="DefaultParagraphFont"/>
    <w:link w:val="Quote"/>
    <w:uiPriority w:val="29"/>
    <w:rsid w:val="00F966C5"/>
    <w:rPr>
      <w:i/>
      <w:iCs/>
      <w:color w:val="404040" w:themeColor="text1" w:themeTint="BF"/>
    </w:rPr>
  </w:style>
  <w:style w:type="paragraph" w:styleId="ListParagraph">
    <w:name w:val="List Paragraph"/>
    <w:basedOn w:val="Normal"/>
    <w:uiPriority w:val="34"/>
    <w:qFormat/>
    <w:rsid w:val="00F966C5"/>
    <w:pPr>
      <w:ind w:left="720"/>
      <w:contextualSpacing/>
    </w:pPr>
  </w:style>
  <w:style w:type="character" w:styleId="IntenseEmphasis">
    <w:name w:val="Intense Emphasis"/>
    <w:basedOn w:val="DefaultParagraphFont"/>
    <w:uiPriority w:val="21"/>
    <w:qFormat/>
    <w:rsid w:val="00F966C5"/>
    <w:rPr>
      <w:i/>
      <w:iCs/>
      <w:color w:val="0F4761" w:themeColor="accent1" w:themeShade="BF"/>
    </w:rPr>
  </w:style>
  <w:style w:type="paragraph" w:styleId="IntenseQuote">
    <w:name w:val="Intense Quote"/>
    <w:basedOn w:val="Normal"/>
    <w:next w:val="Normal"/>
    <w:link w:val="IntenseQuoteChar"/>
    <w:uiPriority w:val="30"/>
    <w:qFormat/>
    <w:rsid w:val="00F96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6C5"/>
    <w:rPr>
      <w:i/>
      <w:iCs/>
      <w:color w:val="0F4761" w:themeColor="accent1" w:themeShade="BF"/>
    </w:rPr>
  </w:style>
  <w:style w:type="character" w:styleId="IntenseReference">
    <w:name w:val="Intense Reference"/>
    <w:basedOn w:val="DefaultParagraphFont"/>
    <w:uiPriority w:val="32"/>
    <w:qFormat/>
    <w:rsid w:val="00F966C5"/>
    <w:rPr>
      <w:b/>
      <w:bCs/>
      <w:smallCaps/>
      <w:color w:val="0F4761" w:themeColor="accent1" w:themeShade="BF"/>
      <w:spacing w:val="5"/>
    </w:rPr>
  </w:style>
  <w:style w:type="character" w:customStyle="1" w:styleId="apple-converted-space">
    <w:name w:val="apple-converted-space"/>
    <w:basedOn w:val="DefaultParagraphFont"/>
    <w:rsid w:val="00F96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1448</Words>
  <Characters>7076</Characters>
  <Application>Microsoft Office Word</Application>
  <DocSecurity>0</DocSecurity>
  <Lines>134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Rudman</dc:creator>
  <cp:keywords/>
  <dc:description/>
  <cp:lastModifiedBy>Christine Harvey, REALTOR®</cp:lastModifiedBy>
  <cp:revision>6</cp:revision>
  <dcterms:created xsi:type="dcterms:W3CDTF">2026-07-27T15:27:00Z</dcterms:created>
  <dcterms:modified xsi:type="dcterms:W3CDTF">2026-08-26T16:08:00Z</dcterms:modified>
</cp:coreProperties>
</file>