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lenraster"/>
        <w:tblW w:w="9634" w:type="dxa"/>
        <w:tblLook w:val="04A0" w:firstRow="1" w:lastRow="0" w:firstColumn="1" w:lastColumn="0" w:noHBand="0" w:noVBand="1"/>
      </w:tblPr>
      <w:tblGrid>
        <w:gridCol w:w="3966"/>
        <w:gridCol w:w="4362"/>
        <w:gridCol w:w="1306"/>
      </w:tblGrid>
      <w:tr w:rsidR="00741245" w:rsidTr="00BA5D0A">
        <w:trPr>
          <w:trHeight w:val="841"/>
        </w:trPr>
        <w:tc>
          <w:tcPr>
            <w:tcW w:w="3966" w:type="dxa"/>
          </w:tcPr>
          <w:p w:rsidR="00741245" w:rsidRDefault="00741245" w:rsidP="00FC62A5">
            <w:pPr>
              <w:pStyle w:val="Kopfzeile"/>
              <w:rPr>
                <w:sz w:val="16"/>
                <w:szCs w:val="16"/>
              </w:rPr>
            </w:pPr>
            <w:r>
              <w:rPr>
                <w:sz w:val="16"/>
                <w:szCs w:val="16"/>
              </w:rPr>
              <w:t xml:space="preserve">Studienreise </w:t>
            </w:r>
            <w:r w:rsidR="00BA5D0A">
              <w:rPr>
                <w:sz w:val="16"/>
                <w:szCs w:val="16"/>
              </w:rPr>
              <w:t>Amrum</w:t>
            </w:r>
            <w:r>
              <w:rPr>
                <w:sz w:val="16"/>
                <w:szCs w:val="16"/>
              </w:rPr>
              <w:t xml:space="preserve"> 0</w:t>
            </w:r>
            <w:r w:rsidR="00BA5D0A">
              <w:rPr>
                <w:sz w:val="16"/>
                <w:szCs w:val="16"/>
              </w:rPr>
              <w:t>4</w:t>
            </w:r>
            <w:r>
              <w:rPr>
                <w:sz w:val="16"/>
                <w:szCs w:val="16"/>
              </w:rPr>
              <w:t>.-</w:t>
            </w:r>
            <w:r w:rsidR="00BA5D0A">
              <w:rPr>
                <w:sz w:val="16"/>
                <w:szCs w:val="16"/>
              </w:rPr>
              <w:t>09</w:t>
            </w:r>
            <w:r>
              <w:rPr>
                <w:sz w:val="16"/>
                <w:szCs w:val="16"/>
              </w:rPr>
              <w:t>.10.2</w:t>
            </w:r>
            <w:r w:rsidR="00BA5D0A">
              <w:rPr>
                <w:sz w:val="16"/>
                <w:szCs w:val="16"/>
              </w:rPr>
              <w:t>1</w:t>
            </w:r>
            <w:r>
              <w:rPr>
                <w:sz w:val="16"/>
                <w:szCs w:val="16"/>
              </w:rPr>
              <w:t xml:space="preserve"> (FB </w:t>
            </w:r>
            <w:r w:rsidR="00BA5D0A">
              <w:rPr>
                <w:sz w:val="16"/>
                <w:szCs w:val="16"/>
              </w:rPr>
              <w:t>Phy</w:t>
            </w:r>
            <w:r>
              <w:rPr>
                <w:sz w:val="16"/>
                <w:szCs w:val="16"/>
              </w:rPr>
              <w:t>/Bio)</w:t>
            </w:r>
          </w:p>
          <w:p w:rsidR="00B633D0" w:rsidRPr="003E0374" w:rsidRDefault="00BA5D0A" w:rsidP="00FC62A5">
            <w:pPr>
              <w:pStyle w:val="Kopfzeile"/>
              <w:rPr>
                <w:sz w:val="16"/>
                <w:szCs w:val="16"/>
              </w:rPr>
            </w:pPr>
            <w:r>
              <w:rPr>
                <w:noProof/>
              </w:rPr>
              <w:drawing>
                <wp:inline distT="0" distB="0" distL="0" distR="0" wp14:anchorId="5BD46C56" wp14:editId="7F4D03DE">
                  <wp:extent cx="2381250" cy="438150"/>
                  <wp:effectExtent l="0" t="0" r="0" b="0"/>
                  <wp:docPr id="10" name="Grafik 3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2381717" cy="438236"/>
                          </a:xfrm>
                          <a:prstGeom prst="rect">
                            <a:avLst/>
                          </a:prstGeom>
                          <a:noFill/>
                          <a:ln>
                            <a:noFill/>
                            <a:prstDash/>
                          </a:ln>
                        </pic:spPr>
                      </pic:pic>
                    </a:graphicData>
                  </a:graphic>
                </wp:inline>
              </w:drawing>
            </w:r>
          </w:p>
        </w:tc>
        <w:tc>
          <w:tcPr>
            <w:tcW w:w="4362" w:type="dxa"/>
            <w:vAlign w:val="center"/>
          </w:tcPr>
          <w:p w:rsidR="00BA5D0A" w:rsidRPr="00367228" w:rsidRDefault="00BA5D0A" w:rsidP="00FC62A5">
            <w:pPr>
              <w:pStyle w:val="Kopfzeile"/>
              <w:rPr>
                <w:sz w:val="28"/>
              </w:rPr>
            </w:pPr>
            <w:r>
              <w:rPr>
                <w:sz w:val="28"/>
              </w:rPr>
              <w:t xml:space="preserve">Ökosystem Wattenmeer – </w:t>
            </w:r>
            <w:r w:rsidR="00D5511A" w:rsidRPr="00D5511A">
              <w:rPr>
                <w:sz w:val="28"/>
              </w:rPr>
              <w:t>Biotop im ständigen Wandel</w:t>
            </w:r>
            <w:r>
              <w:rPr>
                <w:sz w:val="28"/>
              </w:rPr>
              <w:t xml:space="preserve"> </w:t>
            </w:r>
          </w:p>
        </w:tc>
        <w:tc>
          <w:tcPr>
            <w:tcW w:w="1306" w:type="dxa"/>
          </w:tcPr>
          <w:p w:rsidR="00741245" w:rsidRDefault="00741245" w:rsidP="00FC62A5">
            <w:pPr>
              <w:pStyle w:val="Kopfzeile"/>
            </w:pPr>
            <w:r>
              <w:t>Name:</w:t>
            </w:r>
            <w:r w:rsidR="00D5511A">
              <w:t xml:space="preserve"> (2)</w:t>
            </w:r>
          </w:p>
        </w:tc>
      </w:tr>
    </w:tbl>
    <w:p w:rsidR="00772B5D" w:rsidRDefault="00BA5D0A" w:rsidP="00D82705">
      <w:pPr>
        <w:tabs>
          <w:tab w:val="left" w:pos="284"/>
        </w:tabs>
        <w:spacing w:before="240" w:after="0"/>
        <w:jc w:val="both"/>
        <w:rPr>
          <w:sz w:val="16"/>
        </w:rPr>
      </w:pPr>
      <w:r w:rsidRPr="00BA5D0A">
        <w:t xml:space="preserve">Als Wattenmeer (das "watend begehbare Meer") bezeichnet man einen weitläufigen Küstenstreifen, der unter starkem Einfluss der Gezeiten steht. Das Watt ist der Meeresboden des Küstenraums, der im Wandel von Ebbe und Flut täglich zweimal vom Meer überspült wird und wieder trocken fällt. </w:t>
      </w:r>
      <w:r>
        <w:br/>
        <w:t>Das Wattenmeer an der Nordsee ist das bedeutendste Wattenmeer weltweit und mit etwa 8000 Quadratkilometer Wasseroberfläche das größte Ökosystem seiner Art. Das Wattenmeer erreicht vom Festland aus eine Ausdehnung von bis zu 40 Kilometern in die offene See hinaus. Bei Niedrigwasser fällt im deutschen Einzugsgebiet an der Nordsee eine Fläche von etwa 3500 Quadratkilometern trocken.</w:t>
      </w:r>
      <w:r w:rsidR="00D82705">
        <w:t xml:space="preserve"> </w:t>
      </w:r>
      <w:r w:rsidR="00D82705" w:rsidRPr="00D82705">
        <w:t>Geprägt von diesen Schwankungen von Wasser, Temperatur, Salz und Licht hat sich ein einmaliger üppiger Lebensbereich entwickelt. Rund 10.000 Arten von einzelligen Organismen, Pilzen, Pflanzen und Tieren wie Würmer und Muscheln, Fische, Vögel und Säugetiere leben hier. Jedes Jahr legen 10 bis 12 Millionen Vögel auf der Durchreise von den Brutgebieten in Sibirien, Skandinavien oder Kanada zu ihren Überwinterungsgebieten in Westeuropa und Afrika eine Rast im Wattenmeer ein.</w:t>
      </w:r>
      <w:r w:rsidR="00772B5D">
        <w:t xml:space="preserve">        </w:t>
      </w:r>
      <w:r w:rsidR="00D82705">
        <w:br/>
      </w:r>
      <w:r w:rsidR="00772B5D" w:rsidRPr="00772B5D">
        <w:rPr>
          <w:sz w:val="16"/>
        </w:rPr>
        <w:t xml:space="preserve">Quelle: </w:t>
      </w:r>
      <w:r w:rsidR="00D82705">
        <w:rPr>
          <w:sz w:val="16"/>
        </w:rPr>
        <w:t xml:space="preserve"> </w:t>
      </w:r>
      <w:r w:rsidR="00D82705">
        <w:rPr>
          <w:sz w:val="16"/>
        </w:rPr>
        <w:tab/>
      </w:r>
      <w:hyperlink r:id="rId8" w:history="1">
        <w:r w:rsidR="00772B5D" w:rsidRPr="00772B5D">
          <w:rPr>
            <w:sz w:val="16"/>
          </w:rPr>
          <w:t>https://www.planet-wissen.de/kultur/nordsee/wattenmeer/index.html</w:t>
        </w:r>
      </w:hyperlink>
      <w:r w:rsidR="00772B5D" w:rsidRPr="00772B5D">
        <w:rPr>
          <w:sz w:val="16"/>
        </w:rPr>
        <w:t xml:space="preserve"> </w:t>
      </w:r>
      <w:r w:rsidR="00772B5D">
        <w:rPr>
          <w:sz w:val="16"/>
        </w:rPr>
        <w:t>29.08.21 18 Uhr</w:t>
      </w:r>
    </w:p>
    <w:p w:rsidR="00D82705" w:rsidRDefault="00D82705" w:rsidP="00D82705">
      <w:pPr>
        <w:tabs>
          <w:tab w:val="left" w:pos="284"/>
        </w:tabs>
        <w:spacing w:after="0"/>
        <w:jc w:val="both"/>
        <w:rPr>
          <w:sz w:val="16"/>
        </w:rPr>
      </w:pPr>
      <w:r>
        <w:rPr>
          <w:sz w:val="16"/>
        </w:rPr>
        <w:t xml:space="preserve"> </w:t>
      </w:r>
      <w:r>
        <w:rPr>
          <w:sz w:val="16"/>
        </w:rPr>
        <w:tab/>
      </w:r>
      <w:r>
        <w:rPr>
          <w:sz w:val="16"/>
        </w:rPr>
        <w:tab/>
      </w:r>
      <w:r w:rsidRPr="00D82705">
        <w:rPr>
          <w:sz w:val="16"/>
        </w:rPr>
        <w:t>https://www.bund-sh.de/lebensraeume/wattenmeer/</w:t>
      </w:r>
    </w:p>
    <w:p w:rsidR="00FF71DF" w:rsidRDefault="00D82705" w:rsidP="00D82705">
      <w:pPr>
        <w:pStyle w:val="Listenabsatz"/>
        <w:numPr>
          <w:ilvl w:val="0"/>
          <w:numId w:val="1"/>
        </w:numPr>
        <w:tabs>
          <w:tab w:val="left" w:pos="284"/>
        </w:tabs>
        <w:spacing w:before="240"/>
        <w:ind w:left="284" w:hanging="284"/>
        <w:jc w:val="both"/>
      </w:pPr>
      <w:r>
        <w:t>Informieren Sie sich über die wesentlichen abiotischen Faktoren im Wattenmeer und deren Auswirkung auf die Lebewesen im Wattenmeer.</w:t>
      </w:r>
    </w:p>
    <w:p w:rsidR="00073043" w:rsidRPr="00C94206" w:rsidRDefault="00073043" w:rsidP="00D82705">
      <w:pPr>
        <w:pStyle w:val="Listenabsatz"/>
        <w:numPr>
          <w:ilvl w:val="0"/>
          <w:numId w:val="1"/>
        </w:numPr>
        <w:tabs>
          <w:tab w:val="left" w:pos="284"/>
        </w:tabs>
        <w:spacing w:before="240"/>
        <w:ind w:left="284" w:hanging="284"/>
        <w:jc w:val="both"/>
      </w:pPr>
      <w:r>
        <w:t xml:space="preserve">Ermitteln Sie Vertreter der Trophiestufen im Wattenmeer und und </w:t>
      </w:r>
      <w:r w:rsidR="00D5511A">
        <w:t xml:space="preserve">erstellen Sie </w:t>
      </w:r>
      <w:r>
        <w:t>ein beispielhaftes Nahrungsnetz.</w:t>
      </w:r>
    </w:p>
    <w:p w:rsidR="00073043" w:rsidRDefault="00073043" w:rsidP="00073043">
      <w:pPr>
        <w:pStyle w:val="Listenabsatz"/>
        <w:numPr>
          <w:ilvl w:val="0"/>
          <w:numId w:val="1"/>
        </w:numPr>
        <w:tabs>
          <w:tab w:val="left" w:pos="284"/>
        </w:tabs>
        <w:ind w:left="0" w:firstLine="0"/>
      </w:pPr>
      <w:r w:rsidRPr="00D007EE">
        <w:t xml:space="preserve">Stellen Sie die prägenden biotischen und abiotischen Umweltfaktoren vor in einem Vortrag </w:t>
      </w:r>
    </w:p>
    <w:p w:rsidR="00073043" w:rsidRDefault="00073043" w:rsidP="00073043">
      <w:pPr>
        <w:pStyle w:val="Listenabsatz"/>
        <w:tabs>
          <w:tab w:val="left" w:pos="284"/>
        </w:tabs>
        <w:ind w:left="0"/>
      </w:pPr>
      <w:r>
        <w:tab/>
      </w:r>
      <w:r w:rsidRPr="00D007EE">
        <w:t>(</w:t>
      </w:r>
      <w:r w:rsidR="00D5511A">
        <w:t>15</w:t>
      </w:r>
      <w:r w:rsidRPr="00D007EE">
        <w:t>-</w:t>
      </w:r>
      <w:r w:rsidR="00D5511A">
        <w:t>30</w:t>
      </w:r>
      <w:r w:rsidRPr="00D007EE">
        <w:t xml:space="preserve"> min) vor.</w:t>
      </w:r>
    </w:p>
    <w:p w:rsidR="000E5F43" w:rsidRPr="00C94206" w:rsidRDefault="00367228" w:rsidP="00DE15A8">
      <w:pPr>
        <w:tabs>
          <w:tab w:val="left" w:pos="284"/>
        </w:tabs>
        <w:spacing w:after="0"/>
        <w:rPr>
          <w:u w:val="single"/>
        </w:rPr>
      </w:pPr>
      <w:r w:rsidRPr="00C94206">
        <w:rPr>
          <w:u w:val="single"/>
        </w:rPr>
        <w:t>Recherche-Tipps</w:t>
      </w:r>
      <w:r w:rsidR="00C231CB" w:rsidRPr="00C94206">
        <w:rPr>
          <w:u w:val="single"/>
        </w:rPr>
        <w:t xml:space="preserve"> (erste Anregungen, ohne Anspruch auf Vollständigkeit)</w:t>
      </w:r>
      <w:r w:rsidRPr="00C94206">
        <w:rPr>
          <w:u w:val="single"/>
        </w:rPr>
        <w:t>:</w:t>
      </w:r>
    </w:p>
    <w:p w:rsidR="00B03268" w:rsidRPr="00C94206" w:rsidRDefault="00BA5D0A" w:rsidP="00DE15A8">
      <w:pPr>
        <w:pStyle w:val="Listenabsatz"/>
        <w:numPr>
          <w:ilvl w:val="0"/>
          <w:numId w:val="4"/>
        </w:numPr>
        <w:tabs>
          <w:tab w:val="left" w:pos="284"/>
        </w:tabs>
        <w:spacing w:after="0"/>
        <w:ind w:left="426"/>
      </w:pPr>
      <w:bookmarkStart w:id="0" w:name="_Hlk81155950"/>
      <w:r>
        <w:t>Dr. Bickel</w:t>
      </w:r>
      <w:r w:rsidR="00B03268" w:rsidRPr="00C94206">
        <w:t xml:space="preserve">, </w:t>
      </w:r>
      <w:r>
        <w:t>Horst</w:t>
      </w:r>
      <w:r w:rsidR="00F37142">
        <w:t>. Natura Ökologie</w:t>
      </w:r>
      <w:r w:rsidR="0077219E" w:rsidRPr="00C94206">
        <w:t xml:space="preserve"> (20</w:t>
      </w:r>
      <w:r w:rsidR="00F37142">
        <w:t>15</w:t>
      </w:r>
      <w:r w:rsidR="0077219E" w:rsidRPr="00C94206">
        <w:t xml:space="preserve">): </w:t>
      </w:r>
      <w:r w:rsidR="00F37142">
        <w:t>Biosphärenreservat Wattenmeer. S.116 f</w:t>
      </w:r>
    </w:p>
    <w:bookmarkEnd w:id="0"/>
    <w:p w:rsidR="00BA5D0A" w:rsidRDefault="00BA5D0A" w:rsidP="00DE15A8">
      <w:pPr>
        <w:pStyle w:val="Listenabsatz"/>
        <w:numPr>
          <w:ilvl w:val="0"/>
          <w:numId w:val="4"/>
        </w:numPr>
        <w:tabs>
          <w:tab w:val="left" w:pos="284"/>
        </w:tabs>
        <w:spacing w:after="0"/>
        <w:ind w:left="426"/>
      </w:pPr>
      <w:r>
        <w:fldChar w:fldCharType="begin"/>
      </w:r>
      <w:r>
        <w:instrText xml:space="preserve"> HYPERLINK "</w:instrText>
      </w:r>
      <w:r w:rsidRPr="00BA5D0A">
        <w:instrText>https://www.planet-wissen.de/kultur/nordsee/wattenmeer/index.html</w:instrText>
      </w:r>
      <w:r>
        <w:instrText xml:space="preserve">" </w:instrText>
      </w:r>
      <w:r>
        <w:fldChar w:fldCharType="separate"/>
      </w:r>
      <w:r w:rsidRPr="00727A40">
        <w:rPr>
          <w:rStyle w:val="Hyperlink"/>
        </w:rPr>
        <w:t>https://www.planet-wissen.de/kultur/nordsee/wattenmeer/index.html</w:t>
      </w:r>
      <w:r>
        <w:fldChar w:fldCharType="end"/>
      </w:r>
    </w:p>
    <w:p w:rsidR="0061547F" w:rsidRDefault="00D5511A" w:rsidP="00F37142">
      <w:pPr>
        <w:pStyle w:val="Listenabsatz"/>
        <w:numPr>
          <w:ilvl w:val="0"/>
          <w:numId w:val="4"/>
        </w:numPr>
        <w:tabs>
          <w:tab w:val="left" w:pos="284"/>
        </w:tabs>
        <w:spacing w:after="0"/>
        <w:ind w:left="426"/>
      </w:pPr>
      <w:hyperlink r:id="rId9" w:history="1">
        <w:r w:rsidRPr="002A21A0">
          <w:rPr>
            <w:rStyle w:val="Hyperlink"/>
          </w:rPr>
          <w:t>https://www3.hhu.de/biodidaktik/Wattenmeer/lebensbedingungen.html</w:t>
        </w:r>
      </w:hyperlink>
    </w:p>
    <w:p w:rsidR="00D5511A" w:rsidRDefault="00D5511A" w:rsidP="00F37142">
      <w:pPr>
        <w:pStyle w:val="Listenabsatz"/>
        <w:numPr>
          <w:ilvl w:val="0"/>
          <w:numId w:val="4"/>
        </w:numPr>
        <w:tabs>
          <w:tab w:val="left" w:pos="284"/>
        </w:tabs>
        <w:spacing w:after="0"/>
        <w:ind w:left="426"/>
      </w:pPr>
      <w:r>
        <w:t>...</w:t>
      </w:r>
    </w:p>
    <w:p w:rsidR="00741245" w:rsidRPr="00504320" w:rsidRDefault="00741245" w:rsidP="00504320">
      <w:pPr>
        <w:pStyle w:val="Listenabsatz"/>
        <w:tabs>
          <w:tab w:val="left" w:pos="284"/>
        </w:tabs>
        <w:spacing w:after="0"/>
        <w:ind w:left="426"/>
      </w:pPr>
    </w:p>
    <w:tbl>
      <w:tblPr>
        <w:tblStyle w:val="Tabellenraster"/>
        <w:tblW w:w="9634" w:type="dxa"/>
        <w:tblLook w:val="04A0" w:firstRow="1" w:lastRow="0" w:firstColumn="1" w:lastColumn="0" w:noHBand="0" w:noVBand="1"/>
      </w:tblPr>
      <w:tblGrid>
        <w:gridCol w:w="3846"/>
        <w:gridCol w:w="4467"/>
        <w:gridCol w:w="1321"/>
      </w:tblGrid>
      <w:tr w:rsidR="00741245" w:rsidTr="00772B5D">
        <w:trPr>
          <w:trHeight w:val="841"/>
        </w:trPr>
        <w:tc>
          <w:tcPr>
            <w:tcW w:w="3846" w:type="dxa"/>
          </w:tcPr>
          <w:p w:rsidR="00BA5D0A" w:rsidRDefault="00BA5D0A" w:rsidP="00BA5D0A">
            <w:pPr>
              <w:pStyle w:val="Kopfzeile"/>
              <w:rPr>
                <w:sz w:val="16"/>
                <w:szCs w:val="16"/>
              </w:rPr>
            </w:pPr>
            <w:r>
              <w:rPr>
                <w:sz w:val="16"/>
                <w:szCs w:val="16"/>
              </w:rPr>
              <w:t>Studienreise Amrum 04.-09.10.21 (FB Phy/Bio)</w:t>
            </w:r>
          </w:p>
          <w:p w:rsidR="00B633D0" w:rsidRPr="003E0374" w:rsidRDefault="00BA5D0A" w:rsidP="00FC62A5">
            <w:pPr>
              <w:pStyle w:val="Kopfzeile"/>
              <w:rPr>
                <w:sz w:val="16"/>
                <w:szCs w:val="16"/>
              </w:rPr>
            </w:pPr>
            <w:r>
              <w:rPr>
                <w:noProof/>
              </w:rPr>
              <w:drawing>
                <wp:inline distT="0" distB="0" distL="0" distR="0" wp14:anchorId="3D3BE1DE" wp14:editId="3D54E5D4">
                  <wp:extent cx="2305050" cy="400050"/>
                  <wp:effectExtent l="0" t="0" r="0" b="0"/>
                  <wp:docPr id="11" name="Grafik 3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2305502" cy="400128"/>
                          </a:xfrm>
                          <a:prstGeom prst="rect">
                            <a:avLst/>
                          </a:prstGeom>
                          <a:noFill/>
                          <a:ln>
                            <a:noFill/>
                            <a:prstDash/>
                          </a:ln>
                        </pic:spPr>
                      </pic:pic>
                    </a:graphicData>
                  </a:graphic>
                </wp:inline>
              </w:drawing>
            </w:r>
          </w:p>
        </w:tc>
        <w:tc>
          <w:tcPr>
            <w:tcW w:w="4467" w:type="dxa"/>
            <w:vAlign w:val="center"/>
          </w:tcPr>
          <w:p w:rsidR="00741245" w:rsidRPr="00367228" w:rsidRDefault="00F37142" w:rsidP="00FC62A5">
            <w:pPr>
              <w:pStyle w:val="Kopfzeile"/>
              <w:rPr>
                <w:sz w:val="28"/>
              </w:rPr>
            </w:pPr>
            <w:r w:rsidRPr="00F37142">
              <w:rPr>
                <w:sz w:val="28"/>
              </w:rPr>
              <w:t>Watt</w:t>
            </w:r>
            <w:r w:rsidR="00D5511A">
              <w:rPr>
                <w:sz w:val="28"/>
              </w:rPr>
              <w:t xml:space="preserve"> stinkt hier so? – Boden-horizonte im Watt</w:t>
            </w:r>
          </w:p>
        </w:tc>
        <w:tc>
          <w:tcPr>
            <w:tcW w:w="1321" w:type="dxa"/>
          </w:tcPr>
          <w:p w:rsidR="00741245" w:rsidRDefault="00741245" w:rsidP="00FC62A5">
            <w:pPr>
              <w:pStyle w:val="Kopfzeile"/>
            </w:pPr>
            <w:r>
              <w:t>Name:</w:t>
            </w:r>
            <w:r w:rsidR="00D5511A">
              <w:t xml:space="preserve"> (1)</w:t>
            </w:r>
          </w:p>
        </w:tc>
      </w:tr>
    </w:tbl>
    <w:p w:rsidR="00C94206" w:rsidRPr="00772B5D" w:rsidRDefault="00772B5D" w:rsidP="00772B5D">
      <w:pPr>
        <w:tabs>
          <w:tab w:val="left" w:pos="284"/>
        </w:tabs>
        <w:spacing w:before="240" w:after="0"/>
        <w:rPr>
          <w:sz w:val="16"/>
        </w:rPr>
      </w:pPr>
      <w:r w:rsidRPr="00772B5D">
        <w:t xml:space="preserve">Das Weichbodenwatt bestimmt das Bild der Nordseeküsten mit seinen drei Sedimentzonen: dem Schlickwatt, dem Mischwatt und dem Sandwatt. </w:t>
      </w:r>
      <w:r>
        <w:br/>
      </w:r>
      <w:r w:rsidR="005D6FC9" w:rsidRPr="00B56999">
        <w:rPr>
          <w:sz w:val="16"/>
        </w:rPr>
        <w:t xml:space="preserve">Quelle: </w:t>
      </w:r>
      <w:hyperlink r:id="rId10" w:anchor="Schlick_und_Sand_" w:history="1">
        <w:r w:rsidRPr="00772B5D">
          <w:rPr>
            <w:sz w:val="16"/>
          </w:rPr>
          <w:t>https://www.planet-wissen.de/kultur/nordsee/wattenmeer/index.html#Schlick_und_Sand_</w:t>
        </w:r>
      </w:hyperlink>
      <w:r>
        <w:rPr>
          <w:sz w:val="16"/>
        </w:rPr>
        <w:t xml:space="preserve"> 29.08.21 18 Uhr</w:t>
      </w:r>
    </w:p>
    <w:p w:rsidR="00741245" w:rsidRPr="00B56999" w:rsidRDefault="00741245" w:rsidP="00B56999">
      <w:pPr>
        <w:tabs>
          <w:tab w:val="left" w:pos="284"/>
        </w:tabs>
        <w:spacing w:after="0"/>
        <w:jc w:val="right"/>
        <w:rPr>
          <w:sz w:val="16"/>
        </w:rPr>
      </w:pPr>
    </w:p>
    <w:p w:rsidR="00741245" w:rsidRDefault="00741245" w:rsidP="00B51024">
      <w:pPr>
        <w:pStyle w:val="Listenabsatz"/>
        <w:numPr>
          <w:ilvl w:val="0"/>
          <w:numId w:val="1"/>
        </w:numPr>
        <w:tabs>
          <w:tab w:val="left" w:pos="284"/>
        </w:tabs>
        <w:jc w:val="both"/>
      </w:pPr>
      <w:r w:rsidRPr="00C94206">
        <w:t xml:space="preserve">Informieren Sie sich über </w:t>
      </w:r>
      <w:r w:rsidR="00772B5D">
        <w:t xml:space="preserve">die Sedimentzonen des Watts, die Entstehung, </w:t>
      </w:r>
      <w:r w:rsidR="00F37142">
        <w:t xml:space="preserve">den Aufbau und die </w:t>
      </w:r>
      <w:r w:rsidR="00772B5D">
        <w:t xml:space="preserve">vertikale </w:t>
      </w:r>
      <w:r w:rsidR="00F37142">
        <w:t>Strukturierung des Wattbodens.</w:t>
      </w:r>
    </w:p>
    <w:p w:rsidR="00772B5D" w:rsidRDefault="00F37142" w:rsidP="00772B5D">
      <w:pPr>
        <w:pStyle w:val="Listenabsatz"/>
        <w:numPr>
          <w:ilvl w:val="0"/>
          <w:numId w:val="1"/>
        </w:numPr>
        <w:tabs>
          <w:tab w:val="left" w:pos="284"/>
        </w:tabs>
        <w:ind w:left="284" w:hanging="284"/>
        <w:jc w:val="both"/>
      </w:pPr>
      <w:r>
        <w:t>Finden Sie heraus, warum die Oxidationsschicht im Sandwatt 5-10</w:t>
      </w:r>
      <w:r w:rsidR="00D5511A">
        <w:t xml:space="preserve"> </w:t>
      </w:r>
      <w:r>
        <w:t>cm, im Mischwatt 1-2</w:t>
      </w:r>
      <w:r w:rsidR="00D5511A">
        <w:t xml:space="preserve"> </w:t>
      </w:r>
      <w:r>
        <w:t>cm und im Schlickwatt nur 3</w:t>
      </w:r>
      <w:r w:rsidR="00D5511A">
        <w:t xml:space="preserve"> </w:t>
      </w:r>
      <w:r>
        <w:t>mm dick ist</w:t>
      </w:r>
      <w:r w:rsidR="00772B5D">
        <w:t xml:space="preserve"> und e</w:t>
      </w:r>
      <w:r>
        <w:t>rklären Sie die chemischen Abläufe im Wattboden</w:t>
      </w:r>
      <w:r w:rsidR="00D5511A">
        <w:t xml:space="preserve"> zur Beantwortung der Leitfrage.</w:t>
      </w:r>
    </w:p>
    <w:p w:rsidR="00741245" w:rsidRPr="00C94206" w:rsidRDefault="00772B5D" w:rsidP="00772B5D">
      <w:pPr>
        <w:pStyle w:val="Listenabsatz"/>
        <w:numPr>
          <w:ilvl w:val="0"/>
          <w:numId w:val="1"/>
        </w:numPr>
        <w:tabs>
          <w:tab w:val="left" w:pos="284"/>
        </w:tabs>
        <w:ind w:left="284" w:hanging="284"/>
        <w:jc w:val="both"/>
      </w:pPr>
      <w:r>
        <w:t>Stellen Sie alle Informationen</w:t>
      </w:r>
      <w:r w:rsidR="00741245" w:rsidRPr="00C94206">
        <w:t xml:space="preserve"> in einem kurzen Vortrag ( 5-15 min) </w:t>
      </w:r>
      <w:r>
        <w:t xml:space="preserve">im Watt </w:t>
      </w:r>
      <w:r w:rsidR="00741245" w:rsidRPr="00C94206">
        <w:t>vor.</w:t>
      </w:r>
    </w:p>
    <w:p w:rsidR="00C231CB" w:rsidRPr="00C94206" w:rsidRDefault="00C231CB" w:rsidP="00C231CB">
      <w:pPr>
        <w:tabs>
          <w:tab w:val="left" w:pos="284"/>
        </w:tabs>
        <w:spacing w:after="0"/>
        <w:rPr>
          <w:u w:val="single"/>
        </w:rPr>
      </w:pPr>
      <w:r w:rsidRPr="00C94206">
        <w:rPr>
          <w:u w:val="single"/>
        </w:rPr>
        <w:t>Recherche-Tipps (erste Anregungen, ohne Anspruch auf Vollständigkeit):</w:t>
      </w:r>
    </w:p>
    <w:p w:rsidR="00772B5D" w:rsidRPr="00C94206" w:rsidRDefault="00772B5D" w:rsidP="00772B5D">
      <w:pPr>
        <w:pStyle w:val="Listenabsatz"/>
        <w:numPr>
          <w:ilvl w:val="0"/>
          <w:numId w:val="4"/>
        </w:numPr>
        <w:tabs>
          <w:tab w:val="left" w:pos="284"/>
        </w:tabs>
        <w:spacing w:after="0"/>
        <w:ind w:left="426"/>
      </w:pPr>
      <w:r>
        <w:t>Dr. Bickel</w:t>
      </w:r>
      <w:r w:rsidRPr="00C94206">
        <w:t xml:space="preserve">, </w:t>
      </w:r>
      <w:r>
        <w:t>Horst. Natura Ökologie</w:t>
      </w:r>
      <w:r w:rsidRPr="00C94206">
        <w:t xml:space="preserve"> (20</w:t>
      </w:r>
      <w:r>
        <w:t>15</w:t>
      </w:r>
      <w:r w:rsidRPr="00C94206">
        <w:t xml:space="preserve">): </w:t>
      </w:r>
      <w:r>
        <w:t>Biosphärenreservat Wattenmeer. S.116 f</w:t>
      </w:r>
    </w:p>
    <w:p w:rsidR="00772B5D" w:rsidRPr="00D5511A" w:rsidRDefault="00F647AC" w:rsidP="00772B5D">
      <w:pPr>
        <w:pStyle w:val="Listenabsatz"/>
        <w:numPr>
          <w:ilvl w:val="0"/>
          <w:numId w:val="4"/>
        </w:numPr>
        <w:tabs>
          <w:tab w:val="left" w:pos="284"/>
        </w:tabs>
        <w:spacing w:after="0"/>
        <w:ind w:left="426"/>
        <w:rPr>
          <w:rStyle w:val="Hyperlink"/>
          <w:color w:val="auto"/>
          <w:u w:val="none"/>
        </w:rPr>
      </w:pPr>
      <w:hyperlink r:id="rId11" w:history="1">
        <w:r w:rsidR="00772B5D" w:rsidRPr="00727A40">
          <w:rPr>
            <w:rStyle w:val="Hyperlink"/>
          </w:rPr>
          <w:t>https://www.planet-wissen.de/kultur/nordsee/wattenmeer/index.html</w:t>
        </w:r>
      </w:hyperlink>
    </w:p>
    <w:p w:rsidR="00D5511A" w:rsidRDefault="00D5511A" w:rsidP="00772B5D">
      <w:pPr>
        <w:pStyle w:val="Listenabsatz"/>
        <w:numPr>
          <w:ilvl w:val="0"/>
          <w:numId w:val="4"/>
        </w:numPr>
        <w:tabs>
          <w:tab w:val="left" w:pos="284"/>
        </w:tabs>
        <w:spacing w:after="0"/>
        <w:ind w:left="426"/>
      </w:pPr>
      <w:hyperlink r:id="rId12" w:history="1">
        <w:r w:rsidRPr="002A21A0">
          <w:rPr>
            <w:rStyle w:val="Hyperlink"/>
          </w:rPr>
          <w:t>http://www.ahabc.de/bodentypen/bodensystematische-einheiten-semisubhydrische-und-subhydrische-boeden/bodentyp-watt/</w:t>
        </w:r>
      </w:hyperlink>
    </w:p>
    <w:p w:rsidR="00772B5D" w:rsidRDefault="00D5511A" w:rsidP="00772B5D">
      <w:pPr>
        <w:pStyle w:val="Listenabsatz"/>
        <w:numPr>
          <w:ilvl w:val="0"/>
          <w:numId w:val="4"/>
        </w:numPr>
        <w:tabs>
          <w:tab w:val="left" w:pos="284"/>
        </w:tabs>
        <w:spacing w:after="0"/>
        <w:ind w:left="426"/>
      </w:pPr>
      <w:r>
        <w:t>...</w:t>
      </w:r>
    </w:p>
    <w:p w:rsidR="00741245" w:rsidRPr="00C94206" w:rsidRDefault="00772B5D" w:rsidP="00CA58D8">
      <w:r>
        <w:br w:type="page"/>
      </w:r>
    </w:p>
    <w:tbl>
      <w:tblPr>
        <w:tblStyle w:val="Tabellenraster"/>
        <w:tblW w:w="9634" w:type="dxa"/>
        <w:tblLook w:val="04A0" w:firstRow="1" w:lastRow="0" w:firstColumn="1" w:lastColumn="0" w:noHBand="0" w:noVBand="1"/>
      </w:tblPr>
      <w:tblGrid>
        <w:gridCol w:w="3846"/>
        <w:gridCol w:w="4486"/>
        <w:gridCol w:w="1302"/>
      </w:tblGrid>
      <w:tr w:rsidR="00D82705" w:rsidTr="00492033">
        <w:trPr>
          <w:trHeight w:val="841"/>
        </w:trPr>
        <w:tc>
          <w:tcPr>
            <w:tcW w:w="3256" w:type="dxa"/>
          </w:tcPr>
          <w:p w:rsidR="00BA5D0A" w:rsidRDefault="00BA5D0A" w:rsidP="00492033">
            <w:pPr>
              <w:pStyle w:val="Kopfzeile"/>
              <w:rPr>
                <w:sz w:val="16"/>
                <w:szCs w:val="16"/>
              </w:rPr>
            </w:pPr>
            <w:r>
              <w:rPr>
                <w:sz w:val="16"/>
                <w:szCs w:val="16"/>
              </w:rPr>
              <w:lastRenderedPageBreak/>
              <w:t>Studienreise Amrum 04.-09.10.21 (FB Phy/Bio)</w:t>
            </w:r>
          </w:p>
          <w:p w:rsidR="00BA5D0A" w:rsidRPr="003E0374" w:rsidRDefault="00BA5D0A" w:rsidP="00492033">
            <w:pPr>
              <w:pStyle w:val="Kopfzeile"/>
              <w:rPr>
                <w:sz w:val="16"/>
                <w:szCs w:val="16"/>
              </w:rPr>
            </w:pPr>
            <w:r>
              <w:rPr>
                <w:noProof/>
              </w:rPr>
              <w:drawing>
                <wp:inline distT="0" distB="0" distL="0" distR="0" wp14:anchorId="5235D06B" wp14:editId="7589690B">
                  <wp:extent cx="2305050" cy="400050"/>
                  <wp:effectExtent l="0" t="0" r="0" b="0"/>
                  <wp:docPr id="12" name="Grafik 3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2305502" cy="400128"/>
                          </a:xfrm>
                          <a:prstGeom prst="rect">
                            <a:avLst/>
                          </a:prstGeom>
                          <a:noFill/>
                          <a:ln>
                            <a:noFill/>
                            <a:prstDash/>
                          </a:ln>
                        </pic:spPr>
                      </pic:pic>
                    </a:graphicData>
                  </a:graphic>
                </wp:inline>
              </w:drawing>
            </w:r>
          </w:p>
        </w:tc>
        <w:tc>
          <w:tcPr>
            <w:tcW w:w="4961" w:type="dxa"/>
            <w:vAlign w:val="center"/>
          </w:tcPr>
          <w:p w:rsidR="00BA5D0A" w:rsidRPr="00367228" w:rsidRDefault="00D82705" w:rsidP="00492033">
            <w:pPr>
              <w:pStyle w:val="Kopfzeile"/>
              <w:rPr>
                <w:sz w:val="28"/>
              </w:rPr>
            </w:pPr>
            <w:bookmarkStart w:id="1" w:name="_Hlk81156420"/>
            <w:r>
              <w:rPr>
                <w:sz w:val="28"/>
              </w:rPr>
              <w:t xml:space="preserve">Biosphärenreservat seit </w:t>
            </w:r>
            <w:r w:rsidR="00246257">
              <w:rPr>
                <w:sz w:val="28"/>
              </w:rPr>
              <w:t>1990</w:t>
            </w:r>
            <w:r>
              <w:rPr>
                <w:sz w:val="28"/>
              </w:rPr>
              <w:t xml:space="preserve"> -  eine geeignete Schutzmaßnahme für das </w:t>
            </w:r>
            <w:r w:rsidR="00BA5D0A">
              <w:rPr>
                <w:sz w:val="28"/>
              </w:rPr>
              <w:t>Wattenmeer</w:t>
            </w:r>
            <w:r>
              <w:rPr>
                <w:sz w:val="28"/>
              </w:rPr>
              <w:t>?</w:t>
            </w:r>
            <w:bookmarkEnd w:id="1"/>
          </w:p>
        </w:tc>
        <w:tc>
          <w:tcPr>
            <w:tcW w:w="1417" w:type="dxa"/>
          </w:tcPr>
          <w:p w:rsidR="00BA5D0A" w:rsidRDefault="00BA5D0A" w:rsidP="00492033">
            <w:pPr>
              <w:pStyle w:val="Kopfzeile"/>
            </w:pPr>
            <w:r>
              <w:t>Name:</w:t>
            </w:r>
            <w:r w:rsidR="00D5511A">
              <w:t xml:space="preserve"> (2)</w:t>
            </w:r>
          </w:p>
        </w:tc>
      </w:tr>
    </w:tbl>
    <w:p w:rsidR="00741245" w:rsidRPr="00D007EE" w:rsidRDefault="00D82705" w:rsidP="00073043">
      <w:pPr>
        <w:tabs>
          <w:tab w:val="left" w:pos="284"/>
        </w:tabs>
        <w:spacing w:before="240"/>
        <w:jc w:val="both"/>
      </w:pPr>
      <w:r>
        <w:t xml:space="preserve">Das </w:t>
      </w:r>
      <w:r w:rsidR="00073043">
        <w:t xml:space="preserve">Biosphärenreservat </w:t>
      </w:r>
      <w:r>
        <w:t>Wattenmeer ist gleichzeitig Natur- und Kulturraum</w:t>
      </w:r>
      <w:r w:rsidR="00073043">
        <w:t>. Das bringt vielfältige Nutzungskonflikte mit sich.</w:t>
      </w:r>
      <w:r w:rsidR="00073043" w:rsidRPr="00073043">
        <w:t xml:space="preserve"> </w:t>
      </w:r>
      <w:r w:rsidR="00073043">
        <w:t>Der Begriff „Biosphärenreservat“ ist zusammengesetzt aus „Biosphäre“ (Lebensraum) und „-reservat“ (von reservare = bewahren). Es geht also darum, Lebensräume zu bewahren, und zwar besonders wertvolle und schützenswerte. UNESCO Biosphärenreservate sind Regionen, in denen experimentell Methoden entwickelt werden, die einen Ausgleich zwischen den Bedürfnissen des Menschen und der Natur herstellen.</w:t>
      </w:r>
    </w:p>
    <w:p w:rsidR="00073043" w:rsidRDefault="00246257" w:rsidP="00B633D0">
      <w:pPr>
        <w:pStyle w:val="Listenabsatz"/>
        <w:numPr>
          <w:ilvl w:val="0"/>
          <w:numId w:val="1"/>
        </w:numPr>
        <w:tabs>
          <w:tab w:val="left" w:pos="284"/>
        </w:tabs>
      </w:pPr>
      <w:r>
        <w:t>Informieren Sie sich zum Konzept des „Biosphärenreservats“.</w:t>
      </w:r>
    </w:p>
    <w:p w:rsidR="00B633D0" w:rsidRPr="00D007EE" w:rsidRDefault="00B633D0" w:rsidP="00B633D0">
      <w:pPr>
        <w:pStyle w:val="Listenabsatz"/>
        <w:numPr>
          <w:ilvl w:val="0"/>
          <w:numId w:val="1"/>
        </w:numPr>
        <w:tabs>
          <w:tab w:val="left" w:pos="284"/>
        </w:tabs>
      </w:pPr>
      <w:r w:rsidRPr="00D007EE">
        <w:t xml:space="preserve">Informieren Sie sich über </w:t>
      </w:r>
      <w:r w:rsidR="00073043">
        <w:t>die typischen Nutzungskonflikte im Biosphärenreservat Wattenmeer.</w:t>
      </w:r>
    </w:p>
    <w:p w:rsidR="00BE28DA" w:rsidRDefault="00246257" w:rsidP="00B51024">
      <w:pPr>
        <w:pStyle w:val="Listenabsatz"/>
        <w:numPr>
          <w:ilvl w:val="0"/>
          <w:numId w:val="1"/>
        </w:numPr>
        <w:tabs>
          <w:tab w:val="left" w:pos="284"/>
        </w:tabs>
        <w:ind w:left="0" w:firstLine="0"/>
      </w:pPr>
      <w:bookmarkStart w:id="2" w:name="_Hlk81157030"/>
      <w:r>
        <w:t>Erläutern Sie die Grundzüge des Konzepts eines Biosphärenreservats. Beschreiben Sie Nutzungskonflikte im Biosphärenreservats Wattenmeer, b</w:t>
      </w:r>
      <w:r w:rsidR="00073043">
        <w:t xml:space="preserve">enennen Sie </w:t>
      </w:r>
      <w:r>
        <w:t xml:space="preserve">potentielle </w:t>
      </w:r>
      <w:r w:rsidR="00073043">
        <w:t>Konfliktparteien und stellen Sie deren Argumente in einem kurzen Vortrag</w:t>
      </w:r>
      <w:r>
        <w:t xml:space="preserve"> </w:t>
      </w:r>
      <w:r w:rsidR="00B633D0" w:rsidRPr="00D007EE">
        <w:t>(</w:t>
      </w:r>
      <w:r w:rsidR="00D5511A">
        <w:t>15</w:t>
      </w:r>
      <w:r w:rsidR="00B633D0" w:rsidRPr="00D007EE">
        <w:t>-</w:t>
      </w:r>
      <w:r w:rsidR="00D5511A">
        <w:t>30</w:t>
      </w:r>
      <w:r w:rsidR="00B633D0" w:rsidRPr="00D007EE">
        <w:t xml:space="preserve"> min) vor.</w:t>
      </w:r>
      <w:r w:rsidR="00B124B3">
        <w:t xml:space="preserve"> Beantworten Sie dabei die Problemfrage aus Ihrer Perspektive.</w:t>
      </w:r>
    </w:p>
    <w:bookmarkEnd w:id="2"/>
    <w:p w:rsidR="00C231CB" w:rsidRPr="00D007EE" w:rsidRDefault="00C231CB" w:rsidP="00C231CB">
      <w:pPr>
        <w:tabs>
          <w:tab w:val="left" w:pos="284"/>
        </w:tabs>
        <w:spacing w:after="0"/>
        <w:rPr>
          <w:u w:val="single"/>
        </w:rPr>
      </w:pPr>
      <w:r w:rsidRPr="00D007EE">
        <w:rPr>
          <w:u w:val="single"/>
        </w:rPr>
        <w:t>Recherche-Tipps (erste Anregungen, ohne Anspruch auf Vollständigkeit):</w:t>
      </w:r>
    </w:p>
    <w:p w:rsidR="00073043" w:rsidRDefault="00F647AC" w:rsidP="007D6ADB">
      <w:pPr>
        <w:pStyle w:val="Listenabsatz"/>
        <w:numPr>
          <w:ilvl w:val="0"/>
          <w:numId w:val="4"/>
        </w:numPr>
        <w:tabs>
          <w:tab w:val="left" w:pos="284"/>
        </w:tabs>
        <w:spacing w:after="0"/>
        <w:ind w:left="426"/>
      </w:pPr>
      <w:hyperlink r:id="rId13" w:history="1">
        <w:r w:rsidR="00073043" w:rsidRPr="00621F85">
          <w:rPr>
            <w:rStyle w:val="Hyperlink"/>
          </w:rPr>
          <w:t>https://youtu.be/yoYJJIKHJKU</w:t>
        </w:r>
      </w:hyperlink>
      <w:r w:rsidR="00073043">
        <w:t xml:space="preserve"> - Biosphärenreservat - was ist das?</w:t>
      </w:r>
    </w:p>
    <w:p w:rsidR="00246257" w:rsidRDefault="00F647AC" w:rsidP="00246257">
      <w:pPr>
        <w:pStyle w:val="Listenabsatz"/>
        <w:numPr>
          <w:ilvl w:val="0"/>
          <w:numId w:val="4"/>
        </w:numPr>
        <w:tabs>
          <w:tab w:val="left" w:pos="284"/>
        </w:tabs>
        <w:spacing w:after="0"/>
        <w:ind w:left="426"/>
      </w:pPr>
      <w:hyperlink r:id="rId14" w:history="1">
        <w:r w:rsidR="00246257" w:rsidRPr="00621F85">
          <w:rPr>
            <w:rStyle w:val="Hyperlink"/>
          </w:rPr>
          <w:t>https://www.bfn.de/themen/gebietsschutz-grossschutzgebiete/biosphaerenreservate.html</w:t>
        </w:r>
      </w:hyperlink>
    </w:p>
    <w:p w:rsidR="00246257" w:rsidRPr="00246257" w:rsidRDefault="00246257" w:rsidP="00246257">
      <w:pPr>
        <w:pStyle w:val="Listenabsatz"/>
        <w:numPr>
          <w:ilvl w:val="0"/>
          <w:numId w:val="4"/>
        </w:numPr>
        <w:tabs>
          <w:tab w:val="left" w:pos="284"/>
        </w:tabs>
        <w:spacing w:after="0"/>
        <w:ind w:left="426"/>
      </w:pPr>
      <w:r w:rsidRPr="00246257">
        <w:t>Dr. Bickel, Horst. Natura Ökologie (2015): Biosphärenreservat Wattenmeer. S.116 f</w:t>
      </w:r>
    </w:p>
    <w:p w:rsidR="00246257" w:rsidRDefault="00F647AC" w:rsidP="00246257">
      <w:pPr>
        <w:pStyle w:val="Listenabsatz"/>
        <w:numPr>
          <w:ilvl w:val="0"/>
          <w:numId w:val="4"/>
        </w:numPr>
        <w:tabs>
          <w:tab w:val="left" w:pos="284"/>
        </w:tabs>
        <w:spacing w:after="0"/>
        <w:ind w:left="426"/>
      </w:pPr>
      <w:hyperlink r:id="rId15" w:history="1">
        <w:r w:rsidR="00246257" w:rsidRPr="00621F85">
          <w:rPr>
            <w:rStyle w:val="Hyperlink"/>
          </w:rPr>
          <w:t>https://www.bund-sh.de/lebensraeume/wattenmeer/</w:t>
        </w:r>
      </w:hyperlink>
    </w:p>
    <w:p w:rsidR="00246257" w:rsidRDefault="00F647AC" w:rsidP="00246257">
      <w:pPr>
        <w:pStyle w:val="Listenabsatz"/>
        <w:numPr>
          <w:ilvl w:val="0"/>
          <w:numId w:val="4"/>
        </w:numPr>
        <w:tabs>
          <w:tab w:val="left" w:pos="284"/>
        </w:tabs>
        <w:spacing w:after="0"/>
        <w:ind w:left="426"/>
      </w:pPr>
      <w:hyperlink r:id="rId16" w:history="1">
        <w:r w:rsidR="00246257" w:rsidRPr="00621F85">
          <w:rPr>
            <w:rStyle w:val="Hyperlink"/>
          </w:rPr>
          <w:t>https://www.nabu.de/natur-und-landschaft/meere/wattenmeer/konflikte/15125.html</w:t>
        </w:r>
      </w:hyperlink>
    </w:p>
    <w:p w:rsidR="00246257" w:rsidRDefault="00F647AC" w:rsidP="007D6ADB">
      <w:pPr>
        <w:pStyle w:val="Listenabsatz"/>
        <w:numPr>
          <w:ilvl w:val="0"/>
          <w:numId w:val="4"/>
        </w:numPr>
        <w:tabs>
          <w:tab w:val="left" w:pos="284"/>
        </w:tabs>
        <w:spacing w:after="0"/>
        <w:ind w:left="426"/>
      </w:pPr>
      <w:hyperlink r:id="rId17" w:history="1">
        <w:r w:rsidR="00246257" w:rsidRPr="00621F85">
          <w:rPr>
            <w:rStyle w:val="Hyperlink"/>
          </w:rPr>
          <w:t>https://lehrerfortbildung-bw.de/u_gewi/geographie/gym/bp2016/fb4/5_feld/5_rollen/</w:t>
        </w:r>
      </w:hyperlink>
    </w:p>
    <w:p w:rsidR="00246257" w:rsidRPr="00DE15A8" w:rsidRDefault="00246257" w:rsidP="00246257">
      <w:pPr>
        <w:pStyle w:val="Listenabsatz"/>
        <w:tabs>
          <w:tab w:val="left" w:pos="284"/>
        </w:tabs>
        <w:spacing w:after="0"/>
        <w:ind w:left="426"/>
      </w:pPr>
    </w:p>
    <w:p w:rsidR="0061547F" w:rsidRDefault="0061547F" w:rsidP="00B633D0">
      <w:pPr>
        <w:tabs>
          <w:tab w:val="left" w:pos="284"/>
        </w:tabs>
        <w:rPr>
          <w:sz w:val="24"/>
        </w:rPr>
      </w:pPr>
    </w:p>
    <w:tbl>
      <w:tblPr>
        <w:tblStyle w:val="Tabellenraster"/>
        <w:tblW w:w="9634" w:type="dxa"/>
        <w:tblLook w:val="04A0" w:firstRow="1" w:lastRow="0" w:firstColumn="1" w:lastColumn="0" w:noHBand="0" w:noVBand="1"/>
      </w:tblPr>
      <w:tblGrid>
        <w:gridCol w:w="3846"/>
        <w:gridCol w:w="4481"/>
        <w:gridCol w:w="1307"/>
      </w:tblGrid>
      <w:tr w:rsidR="00B124B3" w:rsidTr="00492033">
        <w:trPr>
          <w:trHeight w:val="841"/>
        </w:trPr>
        <w:tc>
          <w:tcPr>
            <w:tcW w:w="3256" w:type="dxa"/>
          </w:tcPr>
          <w:p w:rsidR="00CA58D8" w:rsidRDefault="00CA58D8" w:rsidP="00492033">
            <w:pPr>
              <w:pStyle w:val="Kopfzeile"/>
              <w:rPr>
                <w:sz w:val="16"/>
                <w:szCs w:val="16"/>
              </w:rPr>
            </w:pPr>
            <w:bookmarkStart w:id="3" w:name="_Hlk81157998"/>
            <w:r>
              <w:rPr>
                <w:sz w:val="16"/>
                <w:szCs w:val="16"/>
              </w:rPr>
              <w:t>Studienreise Amrum 04.-09.10.21 (FB Phy/Bio)</w:t>
            </w:r>
          </w:p>
          <w:p w:rsidR="00CA58D8" w:rsidRPr="003E0374" w:rsidRDefault="00CA58D8" w:rsidP="00492033">
            <w:pPr>
              <w:pStyle w:val="Kopfzeile"/>
              <w:rPr>
                <w:sz w:val="16"/>
                <w:szCs w:val="16"/>
              </w:rPr>
            </w:pPr>
            <w:r>
              <w:rPr>
                <w:noProof/>
              </w:rPr>
              <w:drawing>
                <wp:inline distT="0" distB="0" distL="0" distR="0" wp14:anchorId="15A67AB8" wp14:editId="2EBEAA14">
                  <wp:extent cx="2305050" cy="400050"/>
                  <wp:effectExtent l="0" t="0" r="0" b="0"/>
                  <wp:docPr id="14" name="Grafik 3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2305502" cy="400128"/>
                          </a:xfrm>
                          <a:prstGeom prst="rect">
                            <a:avLst/>
                          </a:prstGeom>
                          <a:noFill/>
                          <a:ln>
                            <a:noFill/>
                            <a:prstDash/>
                          </a:ln>
                        </pic:spPr>
                      </pic:pic>
                    </a:graphicData>
                  </a:graphic>
                </wp:inline>
              </w:drawing>
            </w:r>
          </w:p>
        </w:tc>
        <w:tc>
          <w:tcPr>
            <w:tcW w:w="4961" w:type="dxa"/>
            <w:vAlign w:val="center"/>
          </w:tcPr>
          <w:p w:rsidR="00CA58D8" w:rsidRPr="00367228" w:rsidRDefault="00CA58D8" w:rsidP="00B124B3">
            <w:pPr>
              <w:pStyle w:val="Kopfzeile"/>
              <w:rPr>
                <w:sz w:val="28"/>
              </w:rPr>
            </w:pPr>
            <w:r>
              <w:rPr>
                <w:sz w:val="28"/>
              </w:rPr>
              <w:t xml:space="preserve">Kitesurfen – </w:t>
            </w:r>
            <w:r w:rsidR="00B124B3">
              <w:rPr>
                <w:sz w:val="28"/>
              </w:rPr>
              <w:t xml:space="preserve">Spaßiger Trendsport mit </w:t>
            </w:r>
            <w:r w:rsidR="00AC1795">
              <w:rPr>
                <w:sz w:val="28"/>
              </w:rPr>
              <w:t xml:space="preserve"> </w:t>
            </w:r>
            <w:r w:rsidR="00B124B3">
              <w:rPr>
                <w:sz w:val="28"/>
              </w:rPr>
              <w:t>Nebe</w:t>
            </w:r>
            <w:r w:rsidR="00AC1795">
              <w:rPr>
                <w:sz w:val="28"/>
              </w:rPr>
              <w:t>n</w:t>
            </w:r>
            <w:r w:rsidR="00B124B3">
              <w:rPr>
                <w:sz w:val="28"/>
              </w:rPr>
              <w:t>wirkungen</w:t>
            </w:r>
            <w:r w:rsidR="00AC1795">
              <w:rPr>
                <w:sz w:val="28"/>
              </w:rPr>
              <w:t>?</w:t>
            </w:r>
          </w:p>
        </w:tc>
        <w:tc>
          <w:tcPr>
            <w:tcW w:w="1417" w:type="dxa"/>
          </w:tcPr>
          <w:p w:rsidR="00CA58D8" w:rsidRDefault="00CA58D8" w:rsidP="00492033">
            <w:pPr>
              <w:pStyle w:val="Kopfzeile"/>
            </w:pPr>
            <w:r>
              <w:t>Name:</w:t>
            </w:r>
            <w:r w:rsidR="00A77524">
              <w:t xml:space="preserve"> (1)</w:t>
            </w:r>
          </w:p>
        </w:tc>
      </w:tr>
      <w:bookmarkEnd w:id="3"/>
    </w:tbl>
    <w:p w:rsidR="00D007EE" w:rsidRDefault="00D007EE" w:rsidP="00D007EE">
      <w:pPr>
        <w:pStyle w:val="Listenabsatz"/>
        <w:tabs>
          <w:tab w:val="left" w:pos="284"/>
        </w:tabs>
        <w:spacing w:after="0"/>
        <w:ind w:left="426"/>
      </w:pPr>
    </w:p>
    <w:p w:rsidR="00D007EE" w:rsidRDefault="00CA58D8" w:rsidP="00CA58D8">
      <w:pPr>
        <w:pStyle w:val="Listenabsatz"/>
        <w:tabs>
          <w:tab w:val="left" w:pos="0"/>
        </w:tabs>
        <w:spacing w:after="0"/>
        <w:ind w:left="0"/>
      </w:pPr>
      <w:r>
        <w:t xml:space="preserve">Kitesurfen erfreut sich zunehmender Beliebtheit. Doch die Konflikte mit dem Natur- und Artenschutz steigen. Das Miteinander von Sport und Naturschutz erfordert klare Regeln für Wassersportler in sensiblen Lebensräumen. </w:t>
      </w:r>
    </w:p>
    <w:p w:rsidR="00A77524" w:rsidRDefault="00CA58D8" w:rsidP="00A77524">
      <w:pPr>
        <w:pStyle w:val="Listenabsatz"/>
        <w:numPr>
          <w:ilvl w:val="0"/>
          <w:numId w:val="6"/>
        </w:numPr>
        <w:tabs>
          <w:tab w:val="left" w:pos="284"/>
        </w:tabs>
        <w:spacing w:after="0"/>
        <w:ind w:left="0" w:firstLine="0"/>
      </w:pPr>
      <w:r>
        <w:t>Informieren Sie sich grundlegend über d</w:t>
      </w:r>
      <w:r w:rsidR="00A77524">
        <w:t xml:space="preserve">as </w:t>
      </w:r>
      <w:r>
        <w:t>„Kitesurfen“</w:t>
      </w:r>
      <w:r w:rsidR="00A77524">
        <w:t xml:space="preserve"> </w:t>
      </w:r>
      <w:r>
        <w:t>in Deutschland</w:t>
      </w:r>
      <w:r w:rsidR="00A77524">
        <w:t>.</w:t>
      </w:r>
    </w:p>
    <w:p w:rsidR="00CA58D8" w:rsidRDefault="00CA58D8" w:rsidP="00CA58D8">
      <w:pPr>
        <w:pStyle w:val="Listenabsatz"/>
        <w:numPr>
          <w:ilvl w:val="0"/>
          <w:numId w:val="6"/>
        </w:numPr>
        <w:tabs>
          <w:tab w:val="left" w:pos="0"/>
          <w:tab w:val="left" w:pos="284"/>
        </w:tabs>
        <w:spacing w:after="0"/>
        <w:ind w:left="0" w:firstLine="0"/>
      </w:pPr>
      <w:r>
        <w:t xml:space="preserve">Ermitteln </w:t>
      </w:r>
      <w:r w:rsidR="00B124B3">
        <w:t xml:space="preserve">und beschreiben </w:t>
      </w:r>
      <w:r>
        <w:t xml:space="preserve">Sie </w:t>
      </w:r>
      <w:r w:rsidR="00B124B3">
        <w:t>Konflikte zwischen Kitesurfern und anderen Parteien.</w:t>
      </w:r>
    </w:p>
    <w:p w:rsidR="00B124B3" w:rsidRDefault="00B124B3" w:rsidP="00A77524">
      <w:pPr>
        <w:pStyle w:val="Listenabsatz"/>
        <w:numPr>
          <w:ilvl w:val="0"/>
          <w:numId w:val="6"/>
        </w:numPr>
        <w:ind w:left="284" w:hanging="284"/>
      </w:pPr>
      <w:r>
        <w:t xml:space="preserve">Informieren Sie grundlegend </w:t>
      </w:r>
      <w:r w:rsidR="00A77524">
        <w:t>die Verbreitung des</w:t>
      </w:r>
      <w:r>
        <w:t xml:space="preserve"> Kitesurfen</w:t>
      </w:r>
      <w:r w:rsidR="00A77524">
        <w:t>s</w:t>
      </w:r>
      <w:r>
        <w:t xml:space="preserve"> in Deutschland</w:t>
      </w:r>
      <w:r w:rsidR="00A77524">
        <w:t xml:space="preserve"> </w:t>
      </w:r>
      <w:r>
        <w:t xml:space="preserve">und beschreiben Sie typische Konflikte, die sich aus der Ausführung dieser Sport ergeben können.  Stellen Sie die Argumente der Konfliktparteien in einem kurzen Vortrag </w:t>
      </w:r>
      <w:r w:rsidRPr="00D007EE">
        <w:t>(5-15 min) vor</w:t>
      </w:r>
      <w:r>
        <w:t xml:space="preserve"> und bewerten Sie diese</w:t>
      </w:r>
      <w:r w:rsidRPr="00D007EE">
        <w:t>.</w:t>
      </w:r>
    </w:p>
    <w:p w:rsidR="00CA58D8" w:rsidRDefault="00CA58D8" w:rsidP="00CA58D8">
      <w:pPr>
        <w:pStyle w:val="Listenabsatz"/>
        <w:tabs>
          <w:tab w:val="left" w:pos="0"/>
        </w:tabs>
        <w:spacing w:after="0"/>
        <w:ind w:left="0"/>
      </w:pPr>
    </w:p>
    <w:p w:rsidR="00B124B3" w:rsidRPr="00D007EE" w:rsidRDefault="00B124B3" w:rsidP="00B124B3">
      <w:pPr>
        <w:tabs>
          <w:tab w:val="left" w:pos="284"/>
        </w:tabs>
        <w:spacing w:after="0"/>
        <w:rPr>
          <w:u w:val="single"/>
        </w:rPr>
      </w:pPr>
      <w:r w:rsidRPr="00D007EE">
        <w:rPr>
          <w:u w:val="single"/>
        </w:rPr>
        <w:t>Recherche-Tipps (erste Anregungen, ohne Anspruch auf Vollständigkeit):</w:t>
      </w:r>
    </w:p>
    <w:p w:rsidR="00B124B3" w:rsidRDefault="00B124B3" w:rsidP="00B124B3">
      <w:pPr>
        <w:pStyle w:val="Listenabsatz"/>
        <w:numPr>
          <w:ilvl w:val="0"/>
          <w:numId w:val="4"/>
        </w:numPr>
        <w:tabs>
          <w:tab w:val="left" w:pos="284"/>
        </w:tabs>
        <w:spacing w:after="0"/>
        <w:ind w:left="426"/>
      </w:pPr>
      <w:r w:rsidRPr="00B124B3">
        <w:t>https://de.wikipedia.org/wiki/Kitesurfen</w:t>
      </w:r>
    </w:p>
    <w:p w:rsidR="00B124B3" w:rsidRDefault="00F647AC" w:rsidP="00B124B3">
      <w:pPr>
        <w:pStyle w:val="Listenabsatz"/>
        <w:numPr>
          <w:ilvl w:val="0"/>
          <w:numId w:val="4"/>
        </w:numPr>
        <w:tabs>
          <w:tab w:val="left" w:pos="284"/>
        </w:tabs>
        <w:spacing w:after="0"/>
        <w:ind w:left="426"/>
      </w:pPr>
      <w:hyperlink r:id="rId18" w:history="1">
        <w:r w:rsidR="00B124B3" w:rsidRPr="00621F85">
          <w:rPr>
            <w:rStyle w:val="Hyperlink"/>
          </w:rPr>
          <w:t>https://www.nabu.de/natur-und-landschaft/meere/wattenmeer/konflikte/15125.html</w:t>
        </w:r>
      </w:hyperlink>
    </w:p>
    <w:p w:rsidR="00B124B3" w:rsidRDefault="00F647AC" w:rsidP="00B124B3">
      <w:pPr>
        <w:pStyle w:val="Listenabsatz"/>
        <w:numPr>
          <w:ilvl w:val="0"/>
          <w:numId w:val="4"/>
        </w:numPr>
        <w:tabs>
          <w:tab w:val="left" w:pos="284"/>
        </w:tabs>
        <w:spacing w:after="0"/>
        <w:ind w:left="426"/>
      </w:pPr>
      <w:hyperlink r:id="rId19" w:history="1">
        <w:r w:rsidR="00B124B3" w:rsidRPr="00621F85">
          <w:rPr>
            <w:rStyle w:val="Hyperlink"/>
          </w:rPr>
          <w:t>https://www.nabu.de/imperia/md/content/nabude/meeresschutz/160805-nabu-position_kitesurfen.pdf</w:t>
        </w:r>
      </w:hyperlink>
    </w:p>
    <w:p w:rsidR="00B124B3" w:rsidRDefault="00A77524" w:rsidP="00B124B3">
      <w:pPr>
        <w:pStyle w:val="Listenabsatz"/>
        <w:numPr>
          <w:ilvl w:val="0"/>
          <w:numId w:val="4"/>
        </w:numPr>
        <w:tabs>
          <w:tab w:val="left" w:pos="284"/>
        </w:tabs>
        <w:spacing w:after="0"/>
        <w:ind w:left="426"/>
      </w:pPr>
      <w:hyperlink r:id="rId20" w:history="1">
        <w:r w:rsidRPr="002A21A0">
          <w:rPr>
            <w:rStyle w:val="Hyperlink"/>
          </w:rPr>
          <w:t>https://www.nationalpark-wattenmeer.de/wissensbeitrag/drachensport-und-kitesurfen/</w:t>
        </w:r>
      </w:hyperlink>
    </w:p>
    <w:p w:rsidR="00A77524" w:rsidRDefault="00A77524" w:rsidP="00B124B3">
      <w:pPr>
        <w:pStyle w:val="Listenabsatz"/>
        <w:numPr>
          <w:ilvl w:val="0"/>
          <w:numId w:val="4"/>
        </w:numPr>
        <w:tabs>
          <w:tab w:val="left" w:pos="284"/>
        </w:tabs>
        <w:spacing w:after="0"/>
        <w:ind w:left="426"/>
      </w:pPr>
      <w:r>
        <w:t>...</w:t>
      </w:r>
    </w:p>
    <w:p w:rsidR="00AC1795" w:rsidRDefault="00AC1795">
      <w:r>
        <w:br w:type="page"/>
      </w:r>
    </w:p>
    <w:tbl>
      <w:tblPr>
        <w:tblStyle w:val="Tabellenraster"/>
        <w:tblW w:w="9889" w:type="dxa"/>
        <w:tblLook w:val="04A0" w:firstRow="1" w:lastRow="0" w:firstColumn="1" w:lastColumn="0" w:noHBand="0" w:noVBand="1"/>
      </w:tblPr>
      <w:tblGrid>
        <w:gridCol w:w="3846"/>
        <w:gridCol w:w="4626"/>
        <w:gridCol w:w="1417"/>
      </w:tblGrid>
      <w:tr w:rsidR="00AC1795" w:rsidTr="00A77524">
        <w:trPr>
          <w:trHeight w:val="841"/>
        </w:trPr>
        <w:tc>
          <w:tcPr>
            <w:tcW w:w="3846" w:type="dxa"/>
          </w:tcPr>
          <w:p w:rsidR="00AC1795" w:rsidRDefault="00AC1795" w:rsidP="00492033">
            <w:pPr>
              <w:pStyle w:val="Kopfzeile"/>
              <w:rPr>
                <w:sz w:val="16"/>
                <w:szCs w:val="16"/>
              </w:rPr>
            </w:pPr>
            <w:r>
              <w:rPr>
                <w:sz w:val="16"/>
                <w:szCs w:val="16"/>
              </w:rPr>
              <w:lastRenderedPageBreak/>
              <w:t>Studienreise Amrum 04.-09.10.21 (FB Phy/Bio)</w:t>
            </w:r>
          </w:p>
          <w:p w:rsidR="00AC1795" w:rsidRPr="003E0374" w:rsidRDefault="00AC1795" w:rsidP="00492033">
            <w:pPr>
              <w:pStyle w:val="Kopfzeile"/>
              <w:rPr>
                <w:sz w:val="16"/>
                <w:szCs w:val="16"/>
              </w:rPr>
            </w:pPr>
            <w:r>
              <w:rPr>
                <w:noProof/>
              </w:rPr>
              <w:drawing>
                <wp:inline distT="0" distB="0" distL="0" distR="0" wp14:anchorId="27CB1D1C" wp14:editId="36288C2C">
                  <wp:extent cx="2305050" cy="400050"/>
                  <wp:effectExtent l="0" t="0" r="0" b="0"/>
                  <wp:docPr id="15" name="Grafik 3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2305502" cy="400128"/>
                          </a:xfrm>
                          <a:prstGeom prst="rect">
                            <a:avLst/>
                          </a:prstGeom>
                          <a:noFill/>
                          <a:ln>
                            <a:noFill/>
                            <a:prstDash/>
                          </a:ln>
                        </pic:spPr>
                      </pic:pic>
                    </a:graphicData>
                  </a:graphic>
                </wp:inline>
              </w:drawing>
            </w:r>
          </w:p>
        </w:tc>
        <w:tc>
          <w:tcPr>
            <w:tcW w:w="4626" w:type="dxa"/>
            <w:vAlign w:val="center"/>
          </w:tcPr>
          <w:p w:rsidR="00AC1795" w:rsidRPr="00AC1795" w:rsidRDefault="0004047D" w:rsidP="00492033">
            <w:pPr>
              <w:pStyle w:val="Kopfzeile"/>
              <w:rPr>
                <w:sz w:val="26"/>
                <w:szCs w:val="26"/>
              </w:rPr>
            </w:pPr>
            <w:r>
              <w:rPr>
                <w:sz w:val="26"/>
                <w:szCs w:val="26"/>
              </w:rPr>
              <w:t>Aus den Wellen in die Luft</w:t>
            </w:r>
            <w:r w:rsidR="00AC1795" w:rsidRPr="00AC1795">
              <w:rPr>
                <w:sz w:val="26"/>
                <w:szCs w:val="26"/>
              </w:rPr>
              <w:t xml:space="preserve"> </w:t>
            </w:r>
            <w:r>
              <w:rPr>
                <w:sz w:val="26"/>
                <w:szCs w:val="26"/>
              </w:rPr>
              <w:t xml:space="preserve">und sicher zurück </w:t>
            </w:r>
            <w:r w:rsidR="00AC1795" w:rsidRPr="00AC1795">
              <w:rPr>
                <w:sz w:val="26"/>
                <w:szCs w:val="26"/>
              </w:rPr>
              <w:t>– Kitesurfe</w:t>
            </w:r>
            <w:r>
              <w:rPr>
                <w:sz w:val="26"/>
                <w:szCs w:val="26"/>
              </w:rPr>
              <w:t>r</w:t>
            </w:r>
            <w:r w:rsidR="00AC1795" w:rsidRPr="00AC1795">
              <w:rPr>
                <w:sz w:val="26"/>
                <w:szCs w:val="26"/>
              </w:rPr>
              <w:t xml:space="preserve">, </w:t>
            </w:r>
            <w:r>
              <w:rPr>
                <w:sz w:val="26"/>
                <w:szCs w:val="26"/>
              </w:rPr>
              <w:t>brauchen Kraft und Verstand</w:t>
            </w:r>
            <w:r w:rsidR="00AC1795" w:rsidRPr="00AC1795">
              <w:rPr>
                <w:sz w:val="26"/>
                <w:szCs w:val="26"/>
              </w:rPr>
              <w:t>!</w:t>
            </w:r>
          </w:p>
        </w:tc>
        <w:tc>
          <w:tcPr>
            <w:tcW w:w="1417" w:type="dxa"/>
          </w:tcPr>
          <w:p w:rsidR="00AC1795" w:rsidRDefault="00AC1795" w:rsidP="00492033">
            <w:pPr>
              <w:pStyle w:val="Kopfzeile"/>
            </w:pPr>
            <w:r>
              <w:t>Name:</w:t>
            </w:r>
            <w:r w:rsidR="00A77524">
              <w:t xml:space="preserve"> (1)</w:t>
            </w:r>
          </w:p>
        </w:tc>
      </w:tr>
    </w:tbl>
    <w:p w:rsidR="00AC1795" w:rsidRDefault="00AC1795" w:rsidP="00AC1795">
      <w:pPr>
        <w:tabs>
          <w:tab w:val="left" w:pos="284"/>
        </w:tabs>
        <w:spacing w:before="240" w:after="0"/>
      </w:pPr>
      <w:r>
        <w:t xml:space="preserve">Lenkdrachen als Antriebkräfte werden bereits seit den 1920er Jahren eingesetzt. Seit der Jahrtausendwende wird die (Extrem-)Sportart“Kitesurfen“ von einer stetig steigenen Zahl an Sportlern betrieben. </w:t>
      </w:r>
    </w:p>
    <w:p w:rsidR="00AC1795" w:rsidRDefault="00AC1795" w:rsidP="00AC1795">
      <w:pPr>
        <w:pStyle w:val="Listenabsatz"/>
        <w:numPr>
          <w:ilvl w:val="0"/>
          <w:numId w:val="7"/>
        </w:numPr>
        <w:tabs>
          <w:tab w:val="left" w:pos="284"/>
        </w:tabs>
        <w:spacing w:before="240" w:after="0"/>
        <w:ind w:left="284" w:hanging="284"/>
      </w:pPr>
      <w:r>
        <w:t>Stellen Sie die Technik des Kitesurfens vor. Gehen Sie dabei auf die physikalischen Kräfte</w:t>
      </w:r>
      <w:r w:rsidR="00A77524">
        <w:t xml:space="preserve"> ein, die auf den Drachen und den Surfer einwirken. </w:t>
      </w:r>
      <w:r w:rsidR="0004047D">
        <w:t xml:space="preserve">Nutzen Sie dazu auch grafische Darstellungen mit Kraftpfeilen. Als Präsentationsfläche steht Ihnen der Sand zur Verfügung. </w:t>
      </w:r>
      <w:r w:rsidR="00A77524">
        <w:t>(10-15 min)</w:t>
      </w:r>
    </w:p>
    <w:p w:rsidR="005E1363" w:rsidRDefault="005E1363" w:rsidP="00AC1795">
      <w:pPr>
        <w:tabs>
          <w:tab w:val="left" w:pos="284"/>
        </w:tabs>
        <w:spacing w:after="0"/>
        <w:rPr>
          <w:u w:val="single"/>
        </w:rPr>
      </w:pPr>
    </w:p>
    <w:p w:rsidR="00AC1795" w:rsidRPr="00D007EE" w:rsidRDefault="00AC1795" w:rsidP="00AC1795">
      <w:pPr>
        <w:tabs>
          <w:tab w:val="left" w:pos="284"/>
        </w:tabs>
        <w:spacing w:after="0"/>
        <w:rPr>
          <w:u w:val="single"/>
        </w:rPr>
      </w:pPr>
      <w:r w:rsidRPr="00D007EE">
        <w:rPr>
          <w:u w:val="single"/>
        </w:rPr>
        <w:t>Recherche-Tipps (erste Anregungen, ohne Anspruch auf Vollständigkeit):</w:t>
      </w:r>
    </w:p>
    <w:p w:rsidR="00AC1795" w:rsidRDefault="0004047D" w:rsidP="00AC1795">
      <w:pPr>
        <w:pStyle w:val="Listenabsatz"/>
        <w:numPr>
          <w:ilvl w:val="0"/>
          <w:numId w:val="4"/>
        </w:numPr>
        <w:tabs>
          <w:tab w:val="left" w:pos="284"/>
        </w:tabs>
        <w:spacing w:after="0"/>
        <w:ind w:left="426"/>
      </w:pPr>
      <w:hyperlink r:id="rId21" w:history="1">
        <w:r w:rsidRPr="002A21A0">
          <w:rPr>
            <w:rStyle w:val="Hyperlink"/>
          </w:rPr>
          <w:t>https://de.wikipedia.org/wiki/Kitesurfen</w:t>
        </w:r>
      </w:hyperlink>
    </w:p>
    <w:p w:rsidR="0004047D" w:rsidRDefault="0004047D" w:rsidP="00AC1795">
      <w:pPr>
        <w:pStyle w:val="Listenabsatz"/>
        <w:numPr>
          <w:ilvl w:val="0"/>
          <w:numId w:val="4"/>
        </w:numPr>
        <w:tabs>
          <w:tab w:val="left" w:pos="284"/>
        </w:tabs>
        <w:spacing w:after="0"/>
        <w:ind w:left="426"/>
      </w:pPr>
      <w:hyperlink r:id="rId22" w:history="1">
        <w:r w:rsidRPr="002A21A0">
          <w:rPr>
            <w:rStyle w:val="Hyperlink"/>
          </w:rPr>
          <w:t>https://www.leifiphysik.de/mechanik/kraft-und-bewegungsaenderung/ausblick/dynamischer-auftrieb</w:t>
        </w:r>
      </w:hyperlink>
    </w:p>
    <w:p w:rsidR="0004047D" w:rsidRDefault="0004047D" w:rsidP="00AC1795">
      <w:pPr>
        <w:pStyle w:val="Listenabsatz"/>
        <w:numPr>
          <w:ilvl w:val="0"/>
          <w:numId w:val="4"/>
        </w:numPr>
        <w:tabs>
          <w:tab w:val="left" w:pos="284"/>
        </w:tabs>
        <w:spacing w:after="0"/>
        <w:ind w:left="426"/>
      </w:pPr>
      <w:hyperlink r:id="rId23" w:history="1">
        <w:r w:rsidRPr="002A21A0">
          <w:rPr>
            <w:rStyle w:val="Hyperlink"/>
          </w:rPr>
          <w:t>https://howstuffworks.wiki/de/abenteuer/outdoor-aktivitaten/wassersport/kitesurfing3</w:t>
        </w:r>
      </w:hyperlink>
    </w:p>
    <w:p w:rsidR="0004047D" w:rsidRDefault="0004047D" w:rsidP="00AC1795">
      <w:pPr>
        <w:pStyle w:val="Listenabsatz"/>
        <w:numPr>
          <w:ilvl w:val="0"/>
          <w:numId w:val="4"/>
        </w:numPr>
        <w:tabs>
          <w:tab w:val="left" w:pos="284"/>
        </w:tabs>
        <w:spacing w:after="0"/>
        <w:ind w:left="426"/>
      </w:pPr>
      <w:r>
        <w:t>...</w:t>
      </w:r>
    </w:p>
    <w:p w:rsidR="00AC1795" w:rsidRDefault="00AC1795" w:rsidP="00AC1795">
      <w:pPr>
        <w:tabs>
          <w:tab w:val="left" w:pos="284"/>
        </w:tabs>
        <w:spacing w:after="0"/>
      </w:pPr>
    </w:p>
    <w:p w:rsidR="00D942F4" w:rsidRDefault="00D942F4" w:rsidP="00AC1795">
      <w:pPr>
        <w:tabs>
          <w:tab w:val="left" w:pos="284"/>
        </w:tabs>
        <w:spacing w:after="0"/>
      </w:pPr>
    </w:p>
    <w:p w:rsidR="00476A7B" w:rsidRDefault="00476A7B" w:rsidP="00AC1795">
      <w:pPr>
        <w:tabs>
          <w:tab w:val="left" w:pos="284"/>
        </w:tabs>
        <w:spacing w:after="0"/>
      </w:pPr>
    </w:p>
    <w:p w:rsidR="00476A7B" w:rsidRDefault="00476A7B" w:rsidP="00AC1795">
      <w:pPr>
        <w:tabs>
          <w:tab w:val="left" w:pos="284"/>
        </w:tabs>
        <w:spacing w:after="0"/>
      </w:pPr>
    </w:p>
    <w:p w:rsidR="00476A7B" w:rsidRDefault="00476A7B" w:rsidP="00AC1795">
      <w:pPr>
        <w:tabs>
          <w:tab w:val="left" w:pos="284"/>
        </w:tabs>
        <w:spacing w:after="0"/>
      </w:pPr>
    </w:p>
    <w:tbl>
      <w:tblPr>
        <w:tblStyle w:val="Tabellenraster"/>
        <w:tblW w:w="9889" w:type="dxa"/>
        <w:tblLook w:val="04A0" w:firstRow="1" w:lastRow="0" w:firstColumn="1" w:lastColumn="0" w:noHBand="0" w:noVBand="1"/>
      </w:tblPr>
      <w:tblGrid>
        <w:gridCol w:w="3846"/>
        <w:gridCol w:w="4626"/>
        <w:gridCol w:w="1417"/>
      </w:tblGrid>
      <w:tr w:rsidR="00D942F4" w:rsidTr="00075619">
        <w:trPr>
          <w:trHeight w:val="841"/>
        </w:trPr>
        <w:tc>
          <w:tcPr>
            <w:tcW w:w="3846" w:type="dxa"/>
          </w:tcPr>
          <w:p w:rsidR="00D942F4" w:rsidRDefault="00D942F4" w:rsidP="00075619">
            <w:pPr>
              <w:pStyle w:val="Kopfzeile"/>
              <w:rPr>
                <w:sz w:val="16"/>
                <w:szCs w:val="16"/>
              </w:rPr>
            </w:pPr>
            <w:r>
              <w:rPr>
                <w:sz w:val="16"/>
                <w:szCs w:val="16"/>
              </w:rPr>
              <w:t>Studienreise Amrum 04.-09.10.21 (FB Phy/Bio)</w:t>
            </w:r>
          </w:p>
          <w:p w:rsidR="00D942F4" w:rsidRPr="003E0374" w:rsidRDefault="00D942F4" w:rsidP="00075619">
            <w:pPr>
              <w:pStyle w:val="Kopfzeile"/>
              <w:rPr>
                <w:sz w:val="16"/>
                <w:szCs w:val="16"/>
              </w:rPr>
            </w:pPr>
            <w:r>
              <w:rPr>
                <w:noProof/>
              </w:rPr>
              <w:drawing>
                <wp:inline distT="0" distB="0" distL="0" distR="0" wp14:anchorId="0FC7CBAF" wp14:editId="7EDDAFB8">
                  <wp:extent cx="2305050" cy="400050"/>
                  <wp:effectExtent l="0" t="0" r="0" b="0"/>
                  <wp:docPr id="1" name="Grafik 3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2305502" cy="400128"/>
                          </a:xfrm>
                          <a:prstGeom prst="rect">
                            <a:avLst/>
                          </a:prstGeom>
                          <a:noFill/>
                          <a:ln>
                            <a:noFill/>
                            <a:prstDash/>
                          </a:ln>
                        </pic:spPr>
                      </pic:pic>
                    </a:graphicData>
                  </a:graphic>
                </wp:inline>
              </w:drawing>
            </w:r>
          </w:p>
        </w:tc>
        <w:tc>
          <w:tcPr>
            <w:tcW w:w="4626" w:type="dxa"/>
            <w:vAlign w:val="center"/>
          </w:tcPr>
          <w:p w:rsidR="00D942F4" w:rsidRPr="00AC1795" w:rsidRDefault="00D942F4" w:rsidP="00075619">
            <w:pPr>
              <w:pStyle w:val="Kopfzeile"/>
              <w:rPr>
                <w:sz w:val="26"/>
                <w:szCs w:val="26"/>
              </w:rPr>
            </w:pPr>
            <w:bookmarkStart w:id="4" w:name="_Hlk81724444"/>
            <w:r>
              <w:rPr>
                <w:sz w:val="26"/>
                <w:szCs w:val="26"/>
              </w:rPr>
              <w:t>Heuler – gefährlich niedlich</w:t>
            </w:r>
            <w:bookmarkEnd w:id="4"/>
          </w:p>
        </w:tc>
        <w:tc>
          <w:tcPr>
            <w:tcW w:w="1417" w:type="dxa"/>
          </w:tcPr>
          <w:p w:rsidR="00D942F4" w:rsidRDefault="00D942F4" w:rsidP="00075619">
            <w:pPr>
              <w:pStyle w:val="Kopfzeile"/>
            </w:pPr>
            <w:r>
              <w:t>Name: (1)</w:t>
            </w:r>
          </w:p>
        </w:tc>
      </w:tr>
    </w:tbl>
    <w:p w:rsidR="00D942F4" w:rsidRDefault="00D942F4" w:rsidP="00AC1795">
      <w:pPr>
        <w:tabs>
          <w:tab w:val="left" w:pos="284"/>
        </w:tabs>
        <w:spacing w:after="0"/>
      </w:pPr>
    </w:p>
    <w:p w:rsidR="00D942F4" w:rsidRDefault="00D942F4" w:rsidP="00AC1795">
      <w:pPr>
        <w:tabs>
          <w:tab w:val="left" w:pos="284"/>
        </w:tabs>
        <w:spacing w:after="0"/>
      </w:pPr>
      <w:r w:rsidRPr="00D942F4">
        <w:t>Im deutschen Wattenmeer werden jährlich mehr als 6.000 Seehunde geboren. Einige hundert davon werden in den Seehundstationen Friedrichskoog und Norddeich aufgezogen, wenn sie mutterlos aufgefunden wurden, und dann wieder frei gelassen.</w:t>
      </w:r>
      <w:r w:rsidR="00476A7B">
        <w:t xml:space="preserve"> </w:t>
      </w:r>
      <w:r w:rsidR="00476A7B">
        <w:t>Der erste Reflex beim Fund einer Robbe: Man möchte helfen. Doch nicht jede allein liegende Robbe ist ein mutterloser Heuler, der tatsächlich Hilfe benötigt. Die Beurteilung der Situation muss den Fachleuten überlassen werden.</w:t>
      </w:r>
    </w:p>
    <w:p w:rsidR="00D942F4" w:rsidRDefault="00D942F4" w:rsidP="00AC1795">
      <w:pPr>
        <w:tabs>
          <w:tab w:val="left" w:pos="284"/>
        </w:tabs>
        <w:spacing w:after="0"/>
      </w:pPr>
    </w:p>
    <w:p w:rsidR="00D942F4" w:rsidRDefault="00D942F4" w:rsidP="00D942F4">
      <w:pPr>
        <w:pStyle w:val="Listenabsatz"/>
        <w:numPr>
          <w:ilvl w:val="0"/>
          <w:numId w:val="7"/>
        </w:numPr>
        <w:tabs>
          <w:tab w:val="left" w:pos="284"/>
        </w:tabs>
        <w:spacing w:after="0"/>
      </w:pPr>
      <w:r>
        <w:t xml:space="preserve">Informieren Sie sich grundlegend über Merkmale und Lebensweise von Kegelrobben und Seehunden sowie deren Schutzmaßnahmen im Nationalpark Wattenmeer. </w:t>
      </w:r>
    </w:p>
    <w:p w:rsidR="00D942F4" w:rsidRDefault="00476A7B" w:rsidP="00D942F4">
      <w:pPr>
        <w:pStyle w:val="Listenabsatz"/>
        <w:numPr>
          <w:ilvl w:val="0"/>
          <w:numId w:val="7"/>
        </w:numPr>
        <w:tabs>
          <w:tab w:val="left" w:pos="284"/>
        </w:tabs>
        <w:spacing w:after="0"/>
      </w:pPr>
      <w:r>
        <w:t>Stellen Sie die grundlegenden Erkenntnisse des Seehundmonitorings vor und erklären Sie dabei das Vorgehen des Monitorings.</w:t>
      </w:r>
    </w:p>
    <w:p w:rsidR="00476A7B" w:rsidRDefault="00476A7B" w:rsidP="00D942F4">
      <w:pPr>
        <w:pStyle w:val="Listenabsatz"/>
        <w:numPr>
          <w:ilvl w:val="0"/>
          <w:numId w:val="7"/>
        </w:numPr>
        <w:tabs>
          <w:tab w:val="left" w:pos="284"/>
        </w:tabs>
        <w:spacing w:after="0"/>
      </w:pPr>
      <w:r>
        <w:t xml:space="preserve">Stellen Sie Ihre Arbeitsergebnisse in einem kurzevn Vortrag (10-20 </w:t>
      </w:r>
      <w:r w:rsidRPr="00476A7B">
        <w:rPr>
          <w:sz w:val="24"/>
        </w:rPr>
        <w:t>min</w:t>
      </w:r>
      <w:r>
        <w:rPr>
          <w:sz w:val="24"/>
        </w:rPr>
        <w:t xml:space="preserve">) </w:t>
      </w:r>
      <w:r w:rsidRPr="00476A7B">
        <w:rPr>
          <w:sz w:val="24"/>
        </w:rPr>
        <w:t>vor</w:t>
      </w:r>
      <w:r>
        <w:t xml:space="preserve">. Klären Sie dabei auch, warum Heuler gefährlich niedlich sein könnten. </w:t>
      </w:r>
    </w:p>
    <w:p w:rsidR="00D942F4" w:rsidRDefault="00D942F4" w:rsidP="00AC1795">
      <w:pPr>
        <w:tabs>
          <w:tab w:val="left" w:pos="284"/>
        </w:tabs>
        <w:spacing w:after="0"/>
      </w:pPr>
    </w:p>
    <w:p w:rsidR="00476A7B" w:rsidRPr="00D007EE" w:rsidRDefault="00476A7B" w:rsidP="00476A7B">
      <w:pPr>
        <w:tabs>
          <w:tab w:val="left" w:pos="284"/>
        </w:tabs>
        <w:spacing w:after="0"/>
        <w:rPr>
          <w:u w:val="single"/>
        </w:rPr>
      </w:pPr>
      <w:r w:rsidRPr="00D007EE">
        <w:rPr>
          <w:u w:val="single"/>
        </w:rPr>
        <w:t>Recherche-Tipps (erste Anregungen, ohne Anspruch auf Vollständigkeit):</w:t>
      </w:r>
    </w:p>
    <w:p w:rsidR="00D942F4" w:rsidRDefault="00D942F4" w:rsidP="00D942F4">
      <w:pPr>
        <w:pStyle w:val="Listenabsatz"/>
        <w:numPr>
          <w:ilvl w:val="0"/>
          <w:numId w:val="8"/>
        </w:numPr>
        <w:tabs>
          <w:tab w:val="left" w:pos="284"/>
        </w:tabs>
        <w:spacing w:after="0"/>
      </w:pPr>
      <w:hyperlink r:id="rId24" w:history="1">
        <w:r w:rsidRPr="002A21A0">
          <w:rPr>
            <w:rStyle w:val="Hyperlink"/>
          </w:rPr>
          <w:t>https://www.nationalpark-wattenmeer.de/wissensbeitrag/heuler/</w:t>
        </w:r>
      </w:hyperlink>
    </w:p>
    <w:p w:rsidR="00476A7B" w:rsidRDefault="00476A7B" w:rsidP="00D942F4">
      <w:pPr>
        <w:pStyle w:val="Listenabsatz"/>
        <w:numPr>
          <w:ilvl w:val="0"/>
          <w:numId w:val="8"/>
        </w:numPr>
        <w:tabs>
          <w:tab w:val="left" w:pos="284"/>
        </w:tabs>
        <w:spacing w:after="0"/>
      </w:pPr>
      <w:hyperlink r:id="rId25" w:history="1">
        <w:r w:rsidRPr="002A21A0">
          <w:rPr>
            <w:rStyle w:val="Hyperlink"/>
          </w:rPr>
          <w:t>https://bioconsult-sh.de/de/projekte/robbenmonitoring/</w:t>
        </w:r>
      </w:hyperlink>
    </w:p>
    <w:p w:rsidR="00476A7B" w:rsidRDefault="00476A7B" w:rsidP="00D942F4">
      <w:pPr>
        <w:pStyle w:val="Listenabsatz"/>
        <w:numPr>
          <w:ilvl w:val="0"/>
          <w:numId w:val="8"/>
        </w:numPr>
        <w:tabs>
          <w:tab w:val="left" w:pos="284"/>
        </w:tabs>
        <w:spacing w:after="0"/>
      </w:pPr>
      <w:hyperlink r:id="rId26" w:history="1">
        <w:r w:rsidRPr="002A21A0">
          <w:rPr>
            <w:rStyle w:val="Hyperlink"/>
          </w:rPr>
          <w:t>https://seehundstation-norddeich.de/website/seehundstation/der-seehund/population/gesundheit/</w:t>
        </w:r>
      </w:hyperlink>
    </w:p>
    <w:p w:rsidR="00476A7B" w:rsidRDefault="00476A7B" w:rsidP="00D942F4">
      <w:pPr>
        <w:pStyle w:val="Listenabsatz"/>
        <w:numPr>
          <w:ilvl w:val="0"/>
          <w:numId w:val="8"/>
        </w:numPr>
        <w:tabs>
          <w:tab w:val="left" w:pos="284"/>
        </w:tabs>
        <w:spacing w:after="0"/>
      </w:pPr>
      <w:r>
        <w:t>...</w:t>
      </w:r>
    </w:p>
    <w:p w:rsidR="00476A7B" w:rsidRDefault="00476A7B">
      <w:r>
        <w:br w:type="page"/>
      </w:r>
    </w:p>
    <w:tbl>
      <w:tblPr>
        <w:tblStyle w:val="Tabellenraster"/>
        <w:tblW w:w="9889" w:type="dxa"/>
        <w:tblLook w:val="04A0" w:firstRow="1" w:lastRow="0" w:firstColumn="1" w:lastColumn="0" w:noHBand="0" w:noVBand="1"/>
      </w:tblPr>
      <w:tblGrid>
        <w:gridCol w:w="3846"/>
        <w:gridCol w:w="4626"/>
        <w:gridCol w:w="1417"/>
      </w:tblGrid>
      <w:tr w:rsidR="00476A7B" w:rsidTr="00075619">
        <w:trPr>
          <w:trHeight w:val="841"/>
        </w:trPr>
        <w:tc>
          <w:tcPr>
            <w:tcW w:w="3846" w:type="dxa"/>
          </w:tcPr>
          <w:p w:rsidR="00476A7B" w:rsidRDefault="00476A7B" w:rsidP="00075619">
            <w:pPr>
              <w:pStyle w:val="Kopfzeile"/>
              <w:rPr>
                <w:sz w:val="16"/>
                <w:szCs w:val="16"/>
              </w:rPr>
            </w:pPr>
            <w:r>
              <w:rPr>
                <w:sz w:val="16"/>
                <w:szCs w:val="16"/>
              </w:rPr>
              <w:lastRenderedPageBreak/>
              <w:t>Studienreise Amrum 04.-09.10.21 (FB Phy/Bio)</w:t>
            </w:r>
          </w:p>
          <w:p w:rsidR="00476A7B" w:rsidRPr="003E0374" w:rsidRDefault="00476A7B" w:rsidP="00075619">
            <w:pPr>
              <w:pStyle w:val="Kopfzeile"/>
              <w:rPr>
                <w:sz w:val="16"/>
                <w:szCs w:val="16"/>
              </w:rPr>
            </w:pPr>
            <w:r>
              <w:rPr>
                <w:noProof/>
              </w:rPr>
              <w:drawing>
                <wp:inline distT="0" distB="0" distL="0" distR="0" wp14:anchorId="08B09FCD" wp14:editId="7AEF3F81">
                  <wp:extent cx="2305050" cy="400050"/>
                  <wp:effectExtent l="0" t="0" r="0" b="0"/>
                  <wp:docPr id="2" name="Grafik 3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2305502" cy="400128"/>
                          </a:xfrm>
                          <a:prstGeom prst="rect">
                            <a:avLst/>
                          </a:prstGeom>
                          <a:noFill/>
                          <a:ln>
                            <a:noFill/>
                            <a:prstDash/>
                          </a:ln>
                        </pic:spPr>
                      </pic:pic>
                    </a:graphicData>
                  </a:graphic>
                </wp:inline>
              </w:drawing>
            </w:r>
          </w:p>
        </w:tc>
        <w:tc>
          <w:tcPr>
            <w:tcW w:w="4626" w:type="dxa"/>
            <w:vAlign w:val="center"/>
          </w:tcPr>
          <w:p w:rsidR="00476A7B" w:rsidRPr="00AC1795" w:rsidRDefault="00476A7B" w:rsidP="00075619">
            <w:pPr>
              <w:pStyle w:val="Kopfzeile"/>
              <w:rPr>
                <w:sz w:val="26"/>
                <w:szCs w:val="26"/>
              </w:rPr>
            </w:pPr>
            <w:r>
              <w:rPr>
                <w:sz w:val="26"/>
                <w:szCs w:val="26"/>
              </w:rPr>
              <w:t xml:space="preserve">Salzwiesen </w:t>
            </w:r>
            <w:bookmarkStart w:id="5" w:name="_Hlk81724699"/>
            <w:r>
              <w:rPr>
                <w:sz w:val="26"/>
                <w:szCs w:val="26"/>
              </w:rPr>
              <w:t>– nicht mehr Meer und noch kein Land</w:t>
            </w:r>
            <w:bookmarkEnd w:id="5"/>
          </w:p>
        </w:tc>
        <w:tc>
          <w:tcPr>
            <w:tcW w:w="1417" w:type="dxa"/>
          </w:tcPr>
          <w:p w:rsidR="00476A7B" w:rsidRDefault="00476A7B" w:rsidP="00075619">
            <w:pPr>
              <w:pStyle w:val="Kopfzeile"/>
            </w:pPr>
            <w:r>
              <w:t>Name: (1-2)</w:t>
            </w:r>
          </w:p>
        </w:tc>
      </w:tr>
    </w:tbl>
    <w:p w:rsidR="00D942F4" w:rsidRDefault="00476A7B" w:rsidP="00476A7B">
      <w:pPr>
        <w:tabs>
          <w:tab w:val="left" w:pos="284"/>
        </w:tabs>
        <w:spacing w:before="240" w:after="0"/>
      </w:pPr>
      <w:r w:rsidRPr="00476A7B">
        <w:t>Nicht mehr Meer und noch kein Land: Zwischen Watt und Deichen liegen die Salzwiesen. Ihren pflanzlichen und tierischen Bewohnern fordern sie besondere Anpassungsstrategien ab.</w:t>
      </w:r>
      <w:r w:rsidR="005E1363">
        <w:t xml:space="preserve"> Für den menschen stellen Sie einen wilkommenen Zugewinn an Land dar.</w:t>
      </w:r>
    </w:p>
    <w:p w:rsidR="005E1363" w:rsidRDefault="005E1363" w:rsidP="005E1363">
      <w:pPr>
        <w:pStyle w:val="Listenabsatz"/>
        <w:numPr>
          <w:ilvl w:val="0"/>
          <w:numId w:val="1"/>
        </w:numPr>
        <w:tabs>
          <w:tab w:val="left" w:pos="284"/>
        </w:tabs>
        <w:spacing w:before="240"/>
        <w:ind w:left="284" w:hanging="284"/>
        <w:jc w:val="both"/>
      </w:pPr>
      <w:r>
        <w:t xml:space="preserve">Informieren Sie sich über die </w:t>
      </w:r>
      <w:r>
        <w:t xml:space="preserve">Entstehung sowie die </w:t>
      </w:r>
      <w:r>
        <w:t>wesentlichen abiotischen</w:t>
      </w:r>
      <w:r>
        <w:t>/ biotischen</w:t>
      </w:r>
      <w:r>
        <w:t xml:space="preserve"> Faktoren im </w:t>
      </w:r>
      <w:r>
        <w:t>Ökossystem Salzwiese</w:t>
      </w:r>
      <w:r>
        <w:t>.</w:t>
      </w:r>
    </w:p>
    <w:p w:rsidR="005E1363" w:rsidRDefault="005E1363" w:rsidP="005E1363">
      <w:pPr>
        <w:pStyle w:val="Listenabsatz"/>
        <w:numPr>
          <w:ilvl w:val="0"/>
          <w:numId w:val="1"/>
        </w:numPr>
        <w:tabs>
          <w:tab w:val="left" w:pos="284"/>
        </w:tabs>
        <w:spacing w:before="240"/>
        <w:ind w:left="284" w:hanging="284"/>
        <w:jc w:val="both"/>
      </w:pPr>
      <w:r>
        <w:t>Informieren Sie sich auch über historische und aktuelle Nutzungsformen der Salzwiesen.</w:t>
      </w:r>
    </w:p>
    <w:p w:rsidR="005E1363" w:rsidRDefault="005E1363" w:rsidP="00092A41">
      <w:pPr>
        <w:pStyle w:val="Listenabsatz"/>
        <w:numPr>
          <w:ilvl w:val="0"/>
          <w:numId w:val="1"/>
        </w:numPr>
        <w:tabs>
          <w:tab w:val="left" w:pos="284"/>
        </w:tabs>
        <w:ind w:left="0" w:firstLine="0"/>
      </w:pPr>
      <w:r w:rsidRPr="00D007EE">
        <w:t xml:space="preserve">Stellen Sie </w:t>
      </w:r>
      <w:r>
        <w:t xml:space="preserve">Ihre Arbeitsergebnisse </w:t>
      </w:r>
      <w:r w:rsidRPr="00D007EE">
        <w:t xml:space="preserve">in einem </w:t>
      </w:r>
      <w:r>
        <w:t xml:space="preserve">kurzen </w:t>
      </w:r>
      <w:r w:rsidRPr="00D007EE">
        <w:t>Vortrag (</w:t>
      </w:r>
      <w:r>
        <w:t>15</w:t>
      </w:r>
      <w:r w:rsidRPr="00D007EE">
        <w:t>-</w:t>
      </w:r>
      <w:r>
        <w:t>30</w:t>
      </w:r>
      <w:r w:rsidRPr="00D007EE">
        <w:t xml:space="preserve"> min) vor.</w:t>
      </w:r>
    </w:p>
    <w:p w:rsidR="005E1363" w:rsidRPr="00D007EE" w:rsidRDefault="005E1363" w:rsidP="005E1363">
      <w:pPr>
        <w:tabs>
          <w:tab w:val="left" w:pos="284"/>
        </w:tabs>
        <w:spacing w:before="240" w:after="0"/>
        <w:rPr>
          <w:u w:val="single"/>
        </w:rPr>
      </w:pPr>
      <w:r w:rsidRPr="00D007EE">
        <w:rPr>
          <w:u w:val="single"/>
        </w:rPr>
        <w:t>Recherche-Tipps (erste Anregungen, ohne Anspruch auf Vollständigkeit):</w:t>
      </w:r>
    </w:p>
    <w:p w:rsidR="005E1363" w:rsidRDefault="005E1363" w:rsidP="005E1363">
      <w:pPr>
        <w:pStyle w:val="Listenabsatz"/>
        <w:numPr>
          <w:ilvl w:val="0"/>
          <w:numId w:val="4"/>
        </w:numPr>
        <w:tabs>
          <w:tab w:val="left" w:pos="284"/>
        </w:tabs>
        <w:spacing w:after="0"/>
        <w:ind w:left="426"/>
      </w:pPr>
      <w:hyperlink r:id="rId27" w:history="1">
        <w:r w:rsidRPr="002A21A0">
          <w:rPr>
            <w:rStyle w:val="Hyperlink"/>
          </w:rPr>
          <w:t>https://www.nationalpark-wattenmeer.de/wissensbeitrag/salzwiesen/</w:t>
        </w:r>
      </w:hyperlink>
    </w:p>
    <w:p w:rsidR="005E1363" w:rsidRDefault="005E1363" w:rsidP="005E1363">
      <w:pPr>
        <w:pStyle w:val="Listenabsatz"/>
        <w:numPr>
          <w:ilvl w:val="0"/>
          <w:numId w:val="4"/>
        </w:numPr>
        <w:tabs>
          <w:tab w:val="left" w:pos="284"/>
        </w:tabs>
        <w:spacing w:after="0"/>
        <w:ind w:left="426"/>
      </w:pPr>
      <w:hyperlink r:id="rId28" w:history="1">
        <w:r w:rsidRPr="002A21A0">
          <w:rPr>
            <w:rStyle w:val="Hyperlink"/>
          </w:rPr>
          <w:t>https://www.biologie-seite.de/Biologie/Salzwiese</w:t>
        </w:r>
      </w:hyperlink>
    </w:p>
    <w:p w:rsidR="005E1363" w:rsidRDefault="005E1363" w:rsidP="005E1363">
      <w:pPr>
        <w:pStyle w:val="Listenabsatz"/>
        <w:numPr>
          <w:ilvl w:val="0"/>
          <w:numId w:val="4"/>
        </w:numPr>
        <w:tabs>
          <w:tab w:val="left" w:pos="284"/>
        </w:tabs>
        <w:spacing w:after="0"/>
        <w:ind w:left="426"/>
      </w:pPr>
      <w:r>
        <w:t>...</w:t>
      </w:r>
    </w:p>
    <w:p w:rsidR="005E1363" w:rsidRDefault="005E1363" w:rsidP="005E1363">
      <w:pPr>
        <w:pStyle w:val="Listenabsatz"/>
        <w:tabs>
          <w:tab w:val="left" w:pos="284"/>
        </w:tabs>
        <w:spacing w:after="0"/>
        <w:ind w:left="426"/>
      </w:pPr>
    </w:p>
    <w:p w:rsidR="00A5588A" w:rsidRDefault="00A5588A" w:rsidP="005E1363">
      <w:pPr>
        <w:pStyle w:val="Listenabsatz"/>
        <w:tabs>
          <w:tab w:val="left" w:pos="284"/>
        </w:tabs>
        <w:spacing w:after="0"/>
        <w:ind w:left="426"/>
      </w:pPr>
    </w:p>
    <w:p w:rsidR="00A5588A" w:rsidRDefault="00A5588A" w:rsidP="005E1363">
      <w:pPr>
        <w:pStyle w:val="Listenabsatz"/>
        <w:tabs>
          <w:tab w:val="left" w:pos="284"/>
        </w:tabs>
        <w:spacing w:after="0"/>
        <w:ind w:left="426"/>
      </w:pPr>
      <w:bookmarkStart w:id="6" w:name="_GoBack"/>
      <w:bookmarkEnd w:id="6"/>
    </w:p>
    <w:p w:rsidR="00325805" w:rsidRDefault="00325805" w:rsidP="005E1363">
      <w:pPr>
        <w:pStyle w:val="Listenabsatz"/>
        <w:tabs>
          <w:tab w:val="left" w:pos="284"/>
        </w:tabs>
        <w:spacing w:after="0"/>
        <w:ind w:left="426"/>
      </w:pPr>
    </w:p>
    <w:tbl>
      <w:tblPr>
        <w:tblStyle w:val="Tabellenraster"/>
        <w:tblW w:w="9889" w:type="dxa"/>
        <w:tblLook w:val="04A0" w:firstRow="1" w:lastRow="0" w:firstColumn="1" w:lastColumn="0" w:noHBand="0" w:noVBand="1"/>
      </w:tblPr>
      <w:tblGrid>
        <w:gridCol w:w="3846"/>
        <w:gridCol w:w="4626"/>
        <w:gridCol w:w="1417"/>
      </w:tblGrid>
      <w:tr w:rsidR="00325805" w:rsidTr="00075619">
        <w:trPr>
          <w:trHeight w:val="841"/>
        </w:trPr>
        <w:tc>
          <w:tcPr>
            <w:tcW w:w="3846" w:type="dxa"/>
          </w:tcPr>
          <w:p w:rsidR="00325805" w:rsidRDefault="00325805" w:rsidP="00075619">
            <w:pPr>
              <w:pStyle w:val="Kopfzeile"/>
              <w:rPr>
                <w:sz w:val="16"/>
                <w:szCs w:val="16"/>
              </w:rPr>
            </w:pPr>
            <w:r>
              <w:rPr>
                <w:sz w:val="16"/>
                <w:szCs w:val="16"/>
              </w:rPr>
              <w:t>Studienreise Amrum 04.-09.10.21 (FB Phy/Bio)</w:t>
            </w:r>
          </w:p>
          <w:p w:rsidR="00325805" w:rsidRPr="003E0374" w:rsidRDefault="00325805" w:rsidP="00075619">
            <w:pPr>
              <w:pStyle w:val="Kopfzeile"/>
              <w:rPr>
                <w:sz w:val="16"/>
                <w:szCs w:val="16"/>
              </w:rPr>
            </w:pPr>
            <w:r>
              <w:rPr>
                <w:noProof/>
              </w:rPr>
              <w:drawing>
                <wp:inline distT="0" distB="0" distL="0" distR="0" wp14:anchorId="036179D5" wp14:editId="4D8B8AF0">
                  <wp:extent cx="2305050" cy="400050"/>
                  <wp:effectExtent l="0" t="0" r="0" b="0"/>
                  <wp:docPr id="3" name="Grafik 3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2305502" cy="400128"/>
                          </a:xfrm>
                          <a:prstGeom prst="rect">
                            <a:avLst/>
                          </a:prstGeom>
                          <a:noFill/>
                          <a:ln>
                            <a:noFill/>
                            <a:prstDash/>
                          </a:ln>
                        </pic:spPr>
                      </pic:pic>
                    </a:graphicData>
                  </a:graphic>
                </wp:inline>
              </w:drawing>
            </w:r>
          </w:p>
        </w:tc>
        <w:tc>
          <w:tcPr>
            <w:tcW w:w="4626" w:type="dxa"/>
            <w:vAlign w:val="center"/>
          </w:tcPr>
          <w:p w:rsidR="00325805" w:rsidRPr="00AC1795" w:rsidRDefault="00325805" w:rsidP="00075619">
            <w:pPr>
              <w:pStyle w:val="Kopfzeile"/>
              <w:rPr>
                <w:sz w:val="26"/>
                <w:szCs w:val="26"/>
              </w:rPr>
            </w:pPr>
            <w:r>
              <w:rPr>
                <w:sz w:val="26"/>
                <w:szCs w:val="26"/>
              </w:rPr>
              <w:t>Friesisch – Was ist das denn?</w:t>
            </w:r>
          </w:p>
        </w:tc>
        <w:tc>
          <w:tcPr>
            <w:tcW w:w="1417" w:type="dxa"/>
          </w:tcPr>
          <w:p w:rsidR="00325805" w:rsidRDefault="00325805" w:rsidP="00075619">
            <w:pPr>
              <w:pStyle w:val="Kopfzeile"/>
            </w:pPr>
            <w:r>
              <w:t>Name: (</w:t>
            </w:r>
            <w:r w:rsidR="005E48AB">
              <w:t>1</w:t>
            </w:r>
            <w:r>
              <w:t>)</w:t>
            </w:r>
          </w:p>
        </w:tc>
      </w:tr>
    </w:tbl>
    <w:p w:rsidR="00325805" w:rsidRDefault="00325805" w:rsidP="00325805">
      <w:pPr>
        <w:pStyle w:val="Listenabsatz"/>
        <w:tabs>
          <w:tab w:val="left" w:pos="284"/>
        </w:tabs>
        <w:spacing w:before="240" w:after="0"/>
        <w:ind w:left="0"/>
      </w:pPr>
      <w:r w:rsidRPr="00325805">
        <w:t>Friesisch zu sein ist eine eigene Kultur und eine eigene Sprache</w:t>
      </w:r>
      <w:r>
        <w:t xml:space="preserve">. </w:t>
      </w:r>
      <w:r w:rsidR="00EA369F" w:rsidRPr="00EA369F">
        <w:t>Merkwürdigerweise nennen sich die Inselfriesen aber selbst nicht Friesen, sondern bezeichnen sich nach der jeweiligen Insel als Sölringen (Sylter), Feringen (Föhrer) und Öömrangen (Amrumer).</w:t>
      </w:r>
    </w:p>
    <w:p w:rsidR="008B145F" w:rsidRDefault="008B145F" w:rsidP="00325805">
      <w:pPr>
        <w:pStyle w:val="Listenabsatz"/>
        <w:tabs>
          <w:tab w:val="left" w:pos="284"/>
        </w:tabs>
        <w:spacing w:before="240" w:after="0"/>
        <w:ind w:left="0"/>
      </w:pPr>
    </w:p>
    <w:p w:rsidR="008B145F" w:rsidRDefault="008B145F" w:rsidP="008B145F">
      <w:pPr>
        <w:pStyle w:val="Listenabsatz"/>
        <w:numPr>
          <w:ilvl w:val="0"/>
          <w:numId w:val="11"/>
        </w:numPr>
        <w:tabs>
          <w:tab w:val="left" w:pos="284"/>
        </w:tabs>
        <w:spacing w:after="0"/>
      </w:pPr>
      <w:r>
        <w:t>Informieren Sie sich über Geschichte, Kultur und Sprache auf Amrum und stellen Sie Ihre Erkenntnisse in einem kurzen Vortrag vor.</w:t>
      </w:r>
    </w:p>
    <w:p w:rsidR="00325805" w:rsidRDefault="00325805" w:rsidP="00325805">
      <w:pPr>
        <w:pStyle w:val="Listenabsatz"/>
        <w:tabs>
          <w:tab w:val="left" w:pos="284"/>
        </w:tabs>
        <w:spacing w:before="240" w:after="0"/>
        <w:ind w:left="0"/>
      </w:pPr>
    </w:p>
    <w:p w:rsidR="00325805" w:rsidRDefault="00325805" w:rsidP="00325805">
      <w:pPr>
        <w:tabs>
          <w:tab w:val="left" w:pos="284"/>
        </w:tabs>
        <w:spacing w:before="240" w:after="0"/>
        <w:rPr>
          <w:u w:val="single"/>
        </w:rPr>
      </w:pPr>
      <w:r w:rsidRPr="00D007EE">
        <w:rPr>
          <w:u w:val="single"/>
        </w:rPr>
        <w:t>Recherche-Tipps (erste Anregungen, ohne Anspruch auf Vollständigkeit):</w:t>
      </w:r>
    </w:p>
    <w:p w:rsidR="008B145F" w:rsidRDefault="008B145F" w:rsidP="008B145F">
      <w:pPr>
        <w:pStyle w:val="Listenabsatz"/>
        <w:numPr>
          <w:ilvl w:val="0"/>
          <w:numId w:val="10"/>
        </w:numPr>
        <w:tabs>
          <w:tab w:val="left" w:pos="284"/>
        </w:tabs>
        <w:spacing w:before="240" w:after="0"/>
      </w:pPr>
      <w:hyperlink r:id="rId29" w:history="1">
        <w:r w:rsidRPr="00604EAB">
          <w:rPr>
            <w:rStyle w:val="Hyperlink"/>
          </w:rPr>
          <w:t>https://www.andreas-doelz.de/amrum-geschichte-brauchtum/index.html</w:t>
        </w:r>
      </w:hyperlink>
    </w:p>
    <w:p w:rsidR="00325805" w:rsidRDefault="008B145F" w:rsidP="008B145F">
      <w:pPr>
        <w:pStyle w:val="Listenabsatz"/>
        <w:numPr>
          <w:ilvl w:val="0"/>
          <w:numId w:val="10"/>
        </w:numPr>
        <w:tabs>
          <w:tab w:val="left" w:pos="284"/>
        </w:tabs>
        <w:spacing w:before="240" w:after="0"/>
      </w:pPr>
      <w:hyperlink r:id="rId30" w:history="1">
        <w:r w:rsidRPr="00604EAB">
          <w:rPr>
            <w:rStyle w:val="Hyperlink"/>
          </w:rPr>
          <w:t>https://www.deutschlandfunkkultur.de/der-friese-als-weltkulturerbe.1001.de.html?dram:article_id=241444</w:t>
        </w:r>
      </w:hyperlink>
    </w:p>
    <w:p w:rsidR="008B145F" w:rsidRDefault="008B145F" w:rsidP="008B145F">
      <w:pPr>
        <w:pStyle w:val="Listenabsatz"/>
        <w:numPr>
          <w:ilvl w:val="0"/>
          <w:numId w:val="10"/>
        </w:numPr>
        <w:tabs>
          <w:tab w:val="left" w:pos="284"/>
        </w:tabs>
        <w:spacing w:before="240" w:after="0"/>
      </w:pPr>
      <w:hyperlink r:id="rId31" w:history="1">
        <w:r w:rsidRPr="00604EAB">
          <w:rPr>
            <w:rStyle w:val="Hyperlink"/>
          </w:rPr>
          <w:t>https://www.amrum-news.de/2019/02/07/oeoemrang-ueueb-oomram-friesisch-auf-amrum/</w:t>
        </w:r>
      </w:hyperlink>
    </w:p>
    <w:p w:rsidR="008B145F" w:rsidRDefault="008B145F" w:rsidP="008B145F">
      <w:pPr>
        <w:pStyle w:val="Listenabsatz"/>
        <w:numPr>
          <w:ilvl w:val="0"/>
          <w:numId w:val="10"/>
        </w:numPr>
        <w:tabs>
          <w:tab w:val="left" w:pos="284"/>
        </w:tabs>
        <w:spacing w:before="240" w:after="0"/>
      </w:pPr>
      <w:r>
        <w:t>...</w:t>
      </w:r>
    </w:p>
    <w:p w:rsidR="00EA369F" w:rsidRDefault="00EA369F">
      <w:r>
        <w:br w:type="page"/>
      </w:r>
    </w:p>
    <w:tbl>
      <w:tblPr>
        <w:tblStyle w:val="Tabellenraster"/>
        <w:tblW w:w="9889" w:type="dxa"/>
        <w:tblLook w:val="04A0" w:firstRow="1" w:lastRow="0" w:firstColumn="1" w:lastColumn="0" w:noHBand="0" w:noVBand="1"/>
      </w:tblPr>
      <w:tblGrid>
        <w:gridCol w:w="3846"/>
        <w:gridCol w:w="4626"/>
        <w:gridCol w:w="1417"/>
      </w:tblGrid>
      <w:tr w:rsidR="00EA369F" w:rsidTr="00075619">
        <w:trPr>
          <w:trHeight w:val="841"/>
        </w:trPr>
        <w:tc>
          <w:tcPr>
            <w:tcW w:w="3846" w:type="dxa"/>
          </w:tcPr>
          <w:p w:rsidR="00EA369F" w:rsidRDefault="00EA369F" w:rsidP="00075619">
            <w:pPr>
              <w:pStyle w:val="Kopfzeile"/>
              <w:rPr>
                <w:sz w:val="16"/>
                <w:szCs w:val="16"/>
              </w:rPr>
            </w:pPr>
            <w:r>
              <w:rPr>
                <w:sz w:val="16"/>
                <w:szCs w:val="16"/>
              </w:rPr>
              <w:lastRenderedPageBreak/>
              <w:t>Studienreise Amrum 04.-09.10.21 (FB Phy/Bio)</w:t>
            </w:r>
          </w:p>
          <w:p w:rsidR="00EA369F" w:rsidRPr="003E0374" w:rsidRDefault="00EA369F" w:rsidP="00075619">
            <w:pPr>
              <w:pStyle w:val="Kopfzeile"/>
              <w:rPr>
                <w:sz w:val="16"/>
                <w:szCs w:val="16"/>
              </w:rPr>
            </w:pPr>
            <w:r>
              <w:rPr>
                <w:noProof/>
              </w:rPr>
              <w:drawing>
                <wp:inline distT="0" distB="0" distL="0" distR="0" wp14:anchorId="6CEA665D" wp14:editId="7765F9DD">
                  <wp:extent cx="2305050" cy="400050"/>
                  <wp:effectExtent l="0" t="0" r="0" b="0"/>
                  <wp:docPr id="4" name="Grafik 3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2305502" cy="400128"/>
                          </a:xfrm>
                          <a:prstGeom prst="rect">
                            <a:avLst/>
                          </a:prstGeom>
                          <a:noFill/>
                          <a:ln>
                            <a:noFill/>
                            <a:prstDash/>
                          </a:ln>
                        </pic:spPr>
                      </pic:pic>
                    </a:graphicData>
                  </a:graphic>
                </wp:inline>
              </w:drawing>
            </w:r>
          </w:p>
        </w:tc>
        <w:tc>
          <w:tcPr>
            <w:tcW w:w="4626" w:type="dxa"/>
            <w:vAlign w:val="center"/>
          </w:tcPr>
          <w:p w:rsidR="00EA369F" w:rsidRPr="00AC1795" w:rsidRDefault="00EA369F" w:rsidP="00075619">
            <w:pPr>
              <w:pStyle w:val="Kopfzeile"/>
              <w:rPr>
                <w:sz w:val="26"/>
                <w:szCs w:val="26"/>
              </w:rPr>
            </w:pPr>
            <w:r>
              <w:rPr>
                <w:sz w:val="26"/>
                <w:szCs w:val="26"/>
              </w:rPr>
              <w:t xml:space="preserve">Pallas – ein </w:t>
            </w:r>
            <w:r w:rsidR="009758C2">
              <w:rPr>
                <w:sz w:val="26"/>
                <w:szCs w:val="26"/>
              </w:rPr>
              <w:t>M</w:t>
            </w:r>
            <w:r>
              <w:rPr>
                <w:sz w:val="26"/>
                <w:szCs w:val="26"/>
              </w:rPr>
              <w:t xml:space="preserve">ahnmal für die Umweltkatastrophe </w:t>
            </w:r>
            <w:r w:rsidR="009758C2">
              <w:rPr>
                <w:sz w:val="26"/>
                <w:szCs w:val="26"/>
              </w:rPr>
              <w:t xml:space="preserve">von </w:t>
            </w:r>
            <w:r>
              <w:rPr>
                <w:sz w:val="26"/>
                <w:szCs w:val="26"/>
              </w:rPr>
              <w:t>1998</w:t>
            </w:r>
          </w:p>
        </w:tc>
        <w:tc>
          <w:tcPr>
            <w:tcW w:w="1417" w:type="dxa"/>
          </w:tcPr>
          <w:p w:rsidR="00EA369F" w:rsidRDefault="00EA369F" w:rsidP="00075619">
            <w:pPr>
              <w:pStyle w:val="Kopfzeile"/>
            </w:pPr>
            <w:r>
              <w:t>Name: (</w:t>
            </w:r>
            <w:r w:rsidR="005E48AB">
              <w:t>1</w:t>
            </w:r>
            <w:r>
              <w:t>)</w:t>
            </w:r>
          </w:p>
        </w:tc>
      </w:tr>
    </w:tbl>
    <w:p w:rsidR="00EA369F" w:rsidRDefault="009758C2" w:rsidP="00EA369F">
      <w:pPr>
        <w:pStyle w:val="Listenabsatz"/>
        <w:tabs>
          <w:tab w:val="left" w:pos="284"/>
        </w:tabs>
        <w:spacing w:before="240" w:after="0"/>
        <w:ind w:left="0"/>
      </w:pPr>
      <w:r w:rsidRPr="009758C2">
        <w:t>Oktober 1998: Ein führerloser Frachter steht in hellen Flammen und treibt auf der Nordsee. Der Name des brennenden Geisterschiffes: "Pallas". Im schleswig-holsteinischen Wattenmeer bahnt sich eine Umweltkatastrophe an.</w:t>
      </w:r>
    </w:p>
    <w:p w:rsidR="009758C2" w:rsidRPr="00EA369F" w:rsidRDefault="009758C2" w:rsidP="00EA369F">
      <w:pPr>
        <w:pStyle w:val="Listenabsatz"/>
        <w:tabs>
          <w:tab w:val="left" w:pos="284"/>
        </w:tabs>
        <w:spacing w:before="240" w:after="0"/>
        <w:ind w:left="0"/>
        <w:rPr>
          <w:highlight w:val="yellow"/>
        </w:rPr>
      </w:pPr>
    </w:p>
    <w:p w:rsidR="009758C2" w:rsidRPr="009758C2" w:rsidRDefault="00EA369F" w:rsidP="00EA369F">
      <w:pPr>
        <w:pStyle w:val="Listenabsatz"/>
        <w:numPr>
          <w:ilvl w:val="0"/>
          <w:numId w:val="11"/>
        </w:numPr>
        <w:tabs>
          <w:tab w:val="left" w:pos="284"/>
        </w:tabs>
        <w:spacing w:after="0"/>
      </w:pPr>
      <w:r w:rsidRPr="009758C2">
        <w:t xml:space="preserve">Informieren Sie sich über </w:t>
      </w:r>
      <w:r w:rsidR="009758C2" w:rsidRPr="009758C2">
        <w:t xml:space="preserve">die  Havarie der Pallas im </w:t>
      </w:r>
      <w:r w:rsidR="009758C2">
        <w:t>J</w:t>
      </w:r>
      <w:r w:rsidR="009758C2" w:rsidRPr="009758C2">
        <w:t xml:space="preserve">ahr 1998. </w:t>
      </w:r>
    </w:p>
    <w:p w:rsidR="009758C2" w:rsidRPr="009758C2" w:rsidRDefault="009758C2" w:rsidP="00EA369F">
      <w:pPr>
        <w:pStyle w:val="Listenabsatz"/>
        <w:numPr>
          <w:ilvl w:val="0"/>
          <w:numId w:val="11"/>
        </w:numPr>
        <w:tabs>
          <w:tab w:val="left" w:pos="284"/>
        </w:tabs>
        <w:spacing w:after="0"/>
      </w:pPr>
      <w:r w:rsidRPr="009758C2">
        <w:t>Recherchieren Sie, welche unmittelbaren und langfristigen Umweltschäden eingetreten sind und</w:t>
      </w:r>
      <w:r>
        <w:t xml:space="preserve"> </w:t>
      </w:r>
      <w:r w:rsidRPr="009758C2">
        <w:t xml:space="preserve">welche Konsequenzen aus der Situation gezogen wurden. </w:t>
      </w:r>
    </w:p>
    <w:p w:rsidR="00EA369F" w:rsidRPr="009758C2" w:rsidRDefault="009758C2" w:rsidP="00EA369F">
      <w:pPr>
        <w:pStyle w:val="Listenabsatz"/>
        <w:numPr>
          <w:ilvl w:val="0"/>
          <w:numId w:val="11"/>
        </w:numPr>
        <w:tabs>
          <w:tab w:val="left" w:pos="284"/>
        </w:tabs>
        <w:spacing w:after="0"/>
      </w:pPr>
      <w:r>
        <w:t xml:space="preserve">Stellen Sie Ihre Ergebnisse in einem kurzen Vortrag </w:t>
      </w:r>
      <w:r w:rsidR="005E48AB">
        <w:t xml:space="preserve">(10-20 min) </w:t>
      </w:r>
      <w:r>
        <w:t>vor.</w:t>
      </w:r>
      <w:r w:rsidR="005E48AB">
        <w:t xml:space="preserve"> Erörtern Sie dabei auch, inwiefern die Maßnahmen, die als Konsequenzen aus dem Unglück gezogen wurden, von den verschiedenen Akteuren als geeignet bewertet werden.</w:t>
      </w:r>
    </w:p>
    <w:p w:rsidR="00EA369F" w:rsidRPr="00EA369F" w:rsidRDefault="00EA369F" w:rsidP="00EA369F">
      <w:pPr>
        <w:pStyle w:val="Listenabsatz"/>
        <w:tabs>
          <w:tab w:val="left" w:pos="284"/>
        </w:tabs>
        <w:spacing w:before="240" w:after="0"/>
        <w:ind w:left="0"/>
        <w:rPr>
          <w:highlight w:val="yellow"/>
        </w:rPr>
      </w:pPr>
    </w:p>
    <w:p w:rsidR="00EA369F" w:rsidRPr="009758C2" w:rsidRDefault="00EA369F" w:rsidP="00EA369F">
      <w:pPr>
        <w:tabs>
          <w:tab w:val="left" w:pos="284"/>
        </w:tabs>
        <w:spacing w:before="240" w:after="0"/>
        <w:rPr>
          <w:u w:val="single"/>
        </w:rPr>
      </w:pPr>
      <w:r w:rsidRPr="009758C2">
        <w:rPr>
          <w:u w:val="single"/>
        </w:rPr>
        <w:t>Recherche-Tipps (erste Anregungen, ohne Anspruch auf Vollständigkeit):</w:t>
      </w:r>
    </w:p>
    <w:p w:rsidR="005A3BFD" w:rsidRDefault="005A3BFD" w:rsidP="009758C2">
      <w:pPr>
        <w:pStyle w:val="Listenabsatz"/>
        <w:numPr>
          <w:ilvl w:val="0"/>
          <w:numId w:val="10"/>
        </w:numPr>
        <w:tabs>
          <w:tab w:val="left" w:pos="284"/>
        </w:tabs>
        <w:spacing w:before="240" w:after="0"/>
      </w:pPr>
      <w:hyperlink r:id="rId32" w:history="1">
        <w:r w:rsidRPr="00604EAB">
          <w:rPr>
            <w:rStyle w:val="Hyperlink"/>
          </w:rPr>
          <w:t>https://magazin.spiegel.de/EpubDelivery/spiegel/pdf/8031420</w:t>
        </w:r>
      </w:hyperlink>
    </w:p>
    <w:p w:rsidR="009758C2" w:rsidRDefault="005A3BFD" w:rsidP="009758C2">
      <w:pPr>
        <w:pStyle w:val="Listenabsatz"/>
        <w:numPr>
          <w:ilvl w:val="0"/>
          <w:numId w:val="10"/>
        </w:numPr>
        <w:tabs>
          <w:tab w:val="left" w:pos="284"/>
        </w:tabs>
        <w:spacing w:before="240" w:after="0"/>
      </w:pPr>
      <w:hyperlink r:id="rId33" w:history="1">
        <w:r w:rsidRPr="00604EAB">
          <w:rPr>
            <w:rStyle w:val="Hyperlink"/>
          </w:rPr>
          <w:t>https://www.ndr.de/geschichte/chronologie/Pallas-Feuer-an-Bord-Oelpest-im-Watt-,pallasunglueck100.html</w:t>
        </w:r>
      </w:hyperlink>
    </w:p>
    <w:p w:rsidR="00EA369F" w:rsidRDefault="005E48AB" w:rsidP="009758C2">
      <w:pPr>
        <w:pStyle w:val="Listenabsatz"/>
        <w:numPr>
          <w:ilvl w:val="0"/>
          <w:numId w:val="10"/>
        </w:numPr>
        <w:tabs>
          <w:tab w:val="left" w:pos="284"/>
        </w:tabs>
        <w:spacing w:before="240" w:after="0"/>
      </w:pPr>
      <w:hyperlink r:id="rId34" w:history="1">
        <w:r w:rsidRPr="00604EAB">
          <w:rPr>
            <w:rStyle w:val="Hyperlink"/>
          </w:rPr>
          <w:t>http://www.natuerlich-sylt.com/20-jahre-nach-der-pallas-havarie-vor-amrum-eine-bilanz/</w:t>
        </w:r>
      </w:hyperlink>
    </w:p>
    <w:p w:rsidR="005E48AB" w:rsidRDefault="005E48AB" w:rsidP="009758C2">
      <w:pPr>
        <w:pStyle w:val="Listenabsatz"/>
        <w:numPr>
          <w:ilvl w:val="0"/>
          <w:numId w:val="10"/>
        </w:numPr>
        <w:tabs>
          <w:tab w:val="left" w:pos="284"/>
        </w:tabs>
        <w:spacing w:before="240" w:after="0"/>
      </w:pPr>
      <w:r>
        <w:t>...</w:t>
      </w:r>
    </w:p>
    <w:p w:rsidR="009758C2" w:rsidRDefault="009758C2" w:rsidP="00EA369F">
      <w:pPr>
        <w:pStyle w:val="Listenabsatz"/>
        <w:tabs>
          <w:tab w:val="left" w:pos="284"/>
        </w:tabs>
        <w:spacing w:before="240" w:after="0"/>
        <w:ind w:left="360"/>
      </w:pPr>
    </w:p>
    <w:p w:rsidR="005E48AB" w:rsidRDefault="005E48AB" w:rsidP="00EA369F">
      <w:pPr>
        <w:pStyle w:val="Listenabsatz"/>
        <w:tabs>
          <w:tab w:val="left" w:pos="284"/>
        </w:tabs>
        <w:spacing w:before="240" w:after="0"/>
        <w:ind w:left="360"/>
      </w:pPr>
    </w:p>
    <w:p w:rsidR="005E48AB" w:rsidRDefault="005E48AB" w:rsidP="00EA369F">
      <w:pPr>
        <w:pStyle w:val="Listenabsatz"/>
        <w:tabs>
          <w:tab w:val="left" w:pos="284"/>
        </w:tabs>
        <w:spacing w:before="240" w:after="0"/>
        <w:ind w:left="360"/>
      </w:pPr>
    </w:p>
    <w:tbl>
      <w:tblPr>
        <w:tblStyle w:val="Tabellenraster"/>
        <w:tblW w:w="9889" w:type="dxa"/>
        <w:tblLook w:val="04A0" w:firstRow="1" w:lastRow="0" w:firstColumn="1" w:lastColumn="0" w:noHBand="0" w:noVBand="1"/>
      </w:tblPr>
      <w:tblGrid>
        <w:gridCol w:w="3846"/>
        <w:gridCol w:w="4626"/>
        <w:gridCol w:w="1417"/>
      </w:tblGrid>
      <w:tr w:rsidR="005E48AB" w:rsidTr="00075619">
        <w:trPr>
          <w:trHeight w:val="841"/>
        </w:trPr>
        <w:tc>
          <w:tcPr>
            <w:tcW w:w="3846" w:type="dxa"/>
          </w:tcPr>
          <w:p w:rsidR="005E48AB" w:rsidRDefault="005E48AB" w:rsidP="00075619">
            <w:pPr>
              <w:pStyle w:val="Kopfzeile"/>
              <w:rPr>
                <w:sz w:val="16"/>
                <w:szCs w:val="16"/>
              </w:rPr>
            </w:pPr>
            <w:r>
              <w:rPr>
                <w:sz w:val="16"/>
                <w:szCs w:val="16"/>
              </w:rPr>
              <w:t>Studienreise Amrum 04.-09.10.21 (FB Phy/Bio)</w:t>
            </w:r>
          </w:p>
          <w:p w:rsidR="005E48AB" w:rsidRPr="003E0374" w:rsidRDefault="005E48AB" w:rsidP="00075619">
            <w:pPr>
              <w:pStyle w:val="Kopfzeile"/>
              <w:rPr>
                <w:sz w:val="16"/>
                <w:szCs w:val="16"/>
              </w:rPr>
            </w:pPr>
            <w:r>
              <w:rPr>
                <w:noProof/>
              </w:rPr>
              <w:drawing>
                <wp:inline distT="0" distB="0" distL="0" distR="0" wp14:anchorId="161612EA" wp14:editId="67E06782">
                  <wp:extent cx="2305050" cy="400050"/>
                  <wp:effectExtent l="0" t="0" r="0" b="0"/>
                  <wp:docPr id="5" name="Grafik 3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2305502" cy="400128"/>
                          </a:xfrm>
                          <a:prstGeom prst="rect">
                            <a:avLst/>
                          </a:prstGeom>
                          <a:noFill/>
                          <a:ln>
                            <a:noFill/>
                            <a:prstDash/>
                          </a:ln>
                        </pic:spPr>
                      </pic:pic>
                    </a:graphicData>
                  </a:graphic>
                </wp:inline>
              </w:drawing>
            </w:r>
          </w:p>
        </w:tc>
        <w:tc>
          <w:tcPr>
            <w:tcW w:w="4626" w:type="dxa"/>
            <w:vAlign w:val="center"/>
          </w:tcPr>
          <w:p w:rsidR="005E48AB" w:rsidRPr="00AC1795" w:rsidRDefault="005A3BFD" w:rsidP="00075619">
            <w:pPr>
              <w:pStyle w:val="Kopfzeile"/>
              <w:rPr>
                <w:sz w:val="26"/>
                <w:szCs w:val="26"/>
              </w:rPr>
            </w:pPr>
            <w:r>
              <w:rPr>
                <w:sz w:val="26"/>
                <w:szCs w:val="26"/>
              </w:rPr>
              <w:t>Krabbenfang – im Spannungsfeld zwischen romantischer Tradition</w:t>
            </w:r>
            <w:r w:rsidR="00855A1F">
              <w:rPr>
                <w:sz w:val="26"/>
                <w:szCs w:val="26"/>
              </w:rPr>
              <w:t>, Wirtschaftszwängen</w:t>
            </w:r>
            <w:r>
              <w:rPr>
                <w:sz w:val="26"/>
                <w:szCs w:val="26"/>
              </w:rPr>
              <w:t xml:space="preserve"> und Umweltschutznotwendigkeiten</w:t>
            </w:r>
          </w:p>
        </w:tc>
        <w:tc>
          <w:tcPr>
            <w:tcW w:w="1417" w:type="dxa"/>
          </w:tcPr>
          <w:p w:rsidR="005E48AB" w:rsidRDefault="005E48AB" w:rsidP="00075619">
            <w:pPr>
              <w:pStyle w:val="Kopfzeile"/>
            </w:pPr>
            <w:r>
              <w:t>Name: (1)</w:t>
            </w:r>
          </w:p>
        </w:tc>
      </w:tr>
    </w:tbl>
    <w:p w:rsidR="00855A1F" w:rsidRPr="00EA369F" w:rsidRDefault="00855A1F" w:rsidP="005E48AB">
      <w:pPr>
        <w:pStyle w:val="Listenabsatz"/>
        <w:tabs>
          <w:tab w:val="left" w:pos="284"/>
        </w:tabs>
        <w:spacing w:before="240" w:after="0"/>
        <w:ind w:left="0"/>
        <w:rPr>
          <w:highlight w:val="yellow"/>
        </w:rPr>
      </w:pPr>
      <w:r>
        <w:t xml:space="preserve">Es gibt nur noch einen </w:t>
      </w:r>
      <w:hyperlink r:id="rId35" w:tgtFrame="_blank" w:history="1">
        <w:r w:rsidRPr="00855A1F">
          <w:t>Krabbenfischer auf Amrum</w:t>
        </w:r>
      </w:hyperlink>
      <w:r>
        <w:t xml:space="preserve">. Schon früh morgends ist er mit dem Fischkutter in den Gewässern rund um Amrum unterwegs. Seine Frau verkauft die Krabben </w:t>
      </w:r>
      <w:r>
        <w:t xml:space="preserve">direkt </w:t>
      </w:r>
      <w:r>
        <w:t>frisch vom Kutter.</w:t>
      </w:r>
      <w:r w:rsidRPr="00855A1F">
        <w:t xml:space="preserve"> </w:t>
      </w:r>
      <w:r>
        <w:t>Ganz wie in alten Zeiten ...?</w:t>
      </w:r>
    </w:p>
    <w:p w:rsidR="005E48AB" w:rsidRPr="009758C2" w:rsidRDefault="005E48AB" w:rsidP="005E48AB">
      <w:pPr>
        <w:pStyle w:val="Listenabsatz"/>
        <w:numPr>
          <w:ilvl w:val="0"/>
          <w:numId w:val="11"/>
        </w:numPr>
        <w:tabs>
          <w:tab w:val="left" w:pos="284"/>
        </w:tabs>
        <w:spacing w:after="0"/>
      </w:pPr>
      <w:r w:rsidRPr="009758C2">
        <w:t xml:space="preserve">Informieren Sie sich </w:t>
      </w:r>
      <w:r w:rsidR="005A3BFD">
        <w:t>über den Krabbenfang in der Nordsee. (Fangart, Fangquote?, Entwicklung der Krabbenfangindustrie; Verarbeitungsschritte, Vertriebswege; ...)</w:t>
      </w:r>
      <w:r w:rsidRPr="009758C2">
        <w:t xml:space="preserve"> </w:t>
      </w:r>
    </w:p>
    <w:p w:rsidR="005E48AB" w:rsidRDefault="00855A1F" w:rsidP="005E48AB">
      <w:pPr>
        <w:pStyle w:val="Listenabsatz"/>
        <w:numPr>
          <w:ilvl w:val="0"/>
          <w:numId w:val="11"/>
        </w:numPr>
        <w:tabs>
          <w:tab w:val="left" w:pos="284"/>
        </w:tabs>
        <w:spacing w:after="0"/>
      </w:pPr>
      <w:r>
        <w:t>Verschaffen Sie sich einen Überblick über die wirtschaftlichen Einflussfaktoren, denen Krabbenfischer unterliegen und stellen Sie diese in einer Übersicht zu sammen.</w:t>
      </w:r>
    </w:p>
    <w:p w:rsidR="00855A1F" w:rsidRPr="009758C2" w:rsidRDefault="00855A1F" w:rsidP="005E48AB">
      <w:pPr>
        <w:pStyle w:val="Listenabsatz"/>
        <w:numPr>
          <w:ilvl w:val="0"/>
          <w:numId w:val="11"/>
        </w:numPr>
        <w:tabs>
          <w:tab w:val="left" w:pos="284"/>
        </w:tabs>
        <w:spacing w:after="0"/>
      </w:pPr>
      <w:r>
        <w:t>Stellen Sie Ihre Arbeitsergebnisse in einem kurzen Vortrag (</w:t>
      </w:r>
      <w:r w:rsidR="00A5588A">
        <w:t>5</w:t>
      </w:r>
      <w:r>
        <w:t>-1</w:t>
      </w:r>
      <w:r w:rsidR="00A5588A">
        <w:t>0</w:t>
      </w:r>
      <w:r>
        <w:t xml:space="preserve"> min) vor.</w:t>
      </w:r>
    </w:p>
    <w:p w:rsidR="005E48AB" w:rsidRPr="009758C2" w:rsidRDefault="005E48AB" w:rsidP="005E48AB">
      <w:pPr>
        <w:tabs>
          <w:tab w:val="left" w:pos="284"/>
        </w:tabs>
        <w:spacing w:before="240" w:after="0"/>
        <w:rPr>
          <w:u w:val="single"/>
        </w:rPr>
      </w:pPr>
      <w:r w:rsidRPr="009758C2">
        <w:rPr>
          <w:u w:val="single"/>
        </w:rPr>
        <w:t>Recherche-Tipps (erste Anregungen, ohne Anspruch auf Vollständigkeit):</w:t>
      </w:r>
    </w:p>
    <w:p w:rsidR="005E48AB" w:rsidRDefault="005A3BFD" w:rsidP="005E48AB">
      <w:pPr>
        <w:pStyle w:val="Listenabsatz"/>
        <w:numPr>
          <w:ilvl w:val="0"/>
          <w:numId w:val="10"/>
        </w:numPr>
        <w:tabs>
          <w:tab w:val="left" w:pos="284"/>
        </w:tabs>
        <w:spacing w:before="240" w:after="0"/>
      </w:pPr>
      <w:hyperlink r:id="rId36" w:history="1">
        <w:r w:rsidRPr="00604EAB">
          <w:rPr>
            <w:rStyle w:val="Hyperlink"/>
          </w:rPr>
          <w:t>https://geschichte-s-h.de/sh-von-a-bis-z/k/krabbenfang/</w:t>
        </w:r>
      </w:hyperlink>
    </w:p>
    <w:p w:rsidR="005A3BFD" w:rsidRDefault="00855A1F" w:rsidP="005E48AB">
      <w:pPr>
        <w:pStyle w:val="Listenabsatz"/>
        <w:numPr>
          <w:ilvl w:val="0"/>
          <w:numId w:val="10"/>
        </w:numPr>
        <w:tabs>
          <w:tab w:val="left" w:pos="284"/>
        </w:tabs>
        <w:spacing w:before="240" w:after="0"/>
      </w:pPr>
      <w:hyperlink r:id="rId37" w:history="1">
        <w:r w:rsidRPr="00604EAB">
          <w:rPr>
            <w:rStyle w:val="Hyperlink"/>
          </w:rPr>
          <w:t>https://lebensmittelpraxis.de/industrie-aktuell/26893-nordseekueste-krabbenfischer-bleiben-im-hafen-2020-03-28-13-24-59.html</w:t>
        </w:r>
      </w:hyperlink>
    </w:p>
    <w:p w:rsidR="00855A1F" w:rsidRDefault="00855A1F" w:rsidP="005E48AB">
      <w:pPr>
        <w:pStyle w:val="Listenabsatz"/>
        <w:numPr>
          <w:ilvl w:val="0"/>
          <w:numId w:val="10"/>
        </w:numPr>
        <w:tabs>
          <w:tab w:val="left" w:pos="284"/>
        </w:tabs>
        <w:spacing w:before="240" w:after="0"/>
      </w:pPr>
      <w:hyperlink r:id="rId38" w:history="1">
        <w:r w:rsidRPr="00604EAB">
          <w:rPr>
            <w:rStyle w:val="Hyperlink"/>
          </w:rPr>
          <w:t>https://www.antenne.com/niedersachsen/tipps_und_service/Die-Krabbensaison-beginnt-%E2%80%93-neun-spannende-Fakten-%C3%BCber-Krabben-id317576.html</w:t>
        </w:r>
      </w:hyperlink>
    </w:p>
    <w:p w:rsidR="00855A1F" w:rsidRDefault="00855A1F" w:rsidP="005E48AB">
      <w:pPr>
        <w:pStyle w:val="Listenabsatz"/>
        <w:numPr>
          <w:ilvl w:val="0"/>
          <w:numId w:val="10"/>
        </w:numPr>
        <w:tabs>
          <w:tab w:val="left" w:pos="284"/>
        </w:tabs>
        <w:spacing w:before="240" w:after="0"/>
      </w:pPr>
      <w:hyperlink r:id="rId39" w:history="1">
        <w:r w:rsidRPr="00604EAB">
          <w:rPr>
            <w:rStyle w:val="Hyperlink"/>
          </w:rPr>
          <w:t>https://www.thuenen.de/de/thema/fischerei/die-deutsche-fischereiflotte-wenige-grosse-und-viele-kleine/</w:t>
        </w:r>
      </w:hyperlink>
    </w:p>
    <w:p w:rsidR="00A5588A" w:rsidRDefault="00A5588A" w:rsidP="00A5588A">
      <w:pPr>
        <w:pStyle w:val="Listenabsatz"/>
        <w:numPr>
          <w:ilvl w:val="0"/>
          <w:numId w:val="10"/>
        </w:numPr>
        <w:tabs>
          <w:tab w:val="left" w:pos="284"/>
        </w:tabs>
        <w:spacing w:before="240" w:after="0"/>
      </w:pPr>
      <w:hyperlink r:id="rId40" w:history="1">
        <w:r w:rsidRPr="00604EAB">
          <w:rPr>
            <w:rStyle w:val="Hyperlink"/>
          </w:rPr>
          <w:t>https://www.thuenen.de/de/thema/fischerei/die-deutsche-fischereiflotte-wenige-grosse-und-viele-kleine/strukturwandel-in-der-kuestenfischerei-aktiv-gestalten/</w:t>
        </w:r>
      </w:hyperlink>
    </w:p>
    <w:p w:rsidR="005E48AB" w:rsidRDefault="00A5588A" w:rsidP="00A5588A">
      <w:pPr>
        <w:pStyle w:val="Listenabsatz"/>
        <w:numPr>
          <w:ilvl w:val="0"/>
          <w:numId w:val="10"/>
        </w:numPr>
        <w:tabs>
          <w:tab w:val="left" w:pos="284"/>
        </w:tabs>
        <w:spacing w:before="240" w:after="0"/>
      </w:pPr>
      <w:hyperlink r:id="rId41" w:history="1">
        <w:r w:rsidRPr="00604EAB">
          <w:rPr>
            <w:rStyle w:val="Hyperlink"/>
          </w:rPr>
          <w:t>https://www.wwf.de/fileadmin/user_upload/WWF-Studie_Krabbenbeifang_090219_Internet.pdf</w:t>
        </w:r>
      </w:hyperlink>
    </w:p>
    <w:p w:rsidR="00A5588A" w:rsidRDefault="00A5588A" w:rsidP="00EA369F">
      <w:pPr>
        <w:pStyle w:val="Listenabsatz"/>
        <w:tabs>
          <w:tab w:val="left" w:pos="284"/>
        </w:tabs>
        <w:spacing w:before="240" w:after="0"/>
        <w:ind w:left="360"/>
      </w:pPr>
    </w:p>
    <w:sectPr w:rsidR="00A5588A" w:rsidSect="0056623E">
      <w:pgSz w:w="11906" w:h="16838"/>
      <w:pgMar w:top="567" w:right="1417" w:bottom="426"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647AC" w:rsidRDefault="00F647AC" w:rsidP="003E0374">
      <w:pPr>
        <w:spacing w:after="0" w:line="240" w:lineRule="auto"/>
      </w:pPr>
      <w:r>
        <w:separator/>
      </w:r>
    </w:p>
  </w:endnote>
  <w:endnote w:type="continuationSeparator" w:id="0">
    <w:p w:rsidR="00F647AC" w:rsidRDefault="00F647AC" w:rsidP="003E03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647AC" w:rsidRDefault="00F647AC" w:rsidP="003E0374">
      <w:pPr>
        <w:spacing w:after="0" w:line="240" w:lineRule="auto"/>
      </w:pPr>
      <w:r>
        <w:separator/>
      </w:r>
    </w:p>
  </w:footnote>
  <w:footnote w:type="continuationSeparator" w:id="0">
    <w:p w:rsidR="00F647AC" w:rsidRDefault="00F647AC" w:rsidP="003E03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C30FF"/>
    <w:multiLevelType w:val="hybridMultilevel"/>
    <w:tmpl w:val="C7E098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F77063C"/>
    <w:multiLevelType w:val="hybridMultilevel"/>
    <w:tmpl w:val="C90EABF0"/>
    <w:lvl w:ilvl="0" w:tplc="2FC85240">
      <w:start w:val="1"/>
      <w:numFmt w:val="bullet"/>
      <w:lvlText w:val=""/>
      <w:lvlJc w:val="left"/>
      <w:pPr>
        <w:ind w:left="720" w:hanging="360"/>
      </w:pPr>
      <w:rPr>
        <w:rFonts w:ascii="Symbol" w:hAnsi="Symbol" w:hint="default"/>
        <w:sz w:val="20"/>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23A665E"/>
    <w:multiLevelType w:val="hybridMultilevel"/>
    <w:tmpl w:val="C90EABF0"/>
    <w:lvl w:ilvl="0" w:tplc="2FC85240">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FE54F5D"/>
    <w:multiLevelType w:val="hybridMultilevel"/>
    <w:tmpl w:val="B058CE64"/>
    <w:lvl w:ilvl="0" w:tplc="2FC85240">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 w15:restartNumberingAfterBreak="0">
    <w:nsid w:val="23B1641E"/>
    <w:multiLevelType w:val="hybridMultilevel"/>
    <w:tmpl w:val="B5E0086A"/>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 w15:restartNumberingAfterBreak="0">
    <w:nsid w:val="2F3C426E"/>
    <w:multiLevelType w:val="hybridMultilevel"/>
    <w:tmpl w:val="63A4DFF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6" w15:restartNumberingAfterBreak="0">
    <w:nsid w:val="30B07B02"/>
    <w:multiLevelType w:val="hybridMultilevel"/>
    <w:tmpl w:val="AF1E82CC"/>
    <w:lvl w:ilvl="0" w:tplc="2FC85240">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7" w15:restartNumberingAfterBreak="0">
    <w:nsid w:val="4E2A71E6"/>
    <w:multiLevelType w:val="hybridMultilevel"/>
    <w:tmpl w:val="981631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CDB4A58"/>
    <w:multiLevelType w:val="hybridMultilevel"/>
    <w:tmpl w:val="CE842DF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9" w15:restartNumberingAfterBreak="0">
    <w:nsid w:val="6D774484"/>
    <w:multiLevelType w:val="hybridMultilevel"/>
    <w:tmpl w:val="C90EABF0"/>
    <w:lvl w:ilvl="0" w:tplc="2FC85240">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ED12788"/>
    <w:multiLevelType w:val="hybridMultilevel"/>
    <w:tmpl w:val="89389F66"/>
    <w:lvl w:ilvl="0" w:tplc="2FC85240">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abstractNumId w:val="4"/>
  </w:num>
  <w:num w:numId="2">
    <w:abstractNumId w:val="2"/>
  </w:num>
  <w:num w:numId="3">
    <w:abstractNumId w:val="1"/>
  </w:num>
  <w:num w:numId="4">
    <w:abstractNumId w:val="9"/>
  </w:num>
  <w:num w:numId="5">
    <w:abstractNumId w:val="0"/>
  </w:num>
  <w:num w:numId="6">
    <w:abstractNumId w:val="5"/>
  </w:num>
  <w:num w:numId="7">
    <w:abstractNumId w:val="7"/>
  </w:num>
  <w:num w:numId="8">
    <w:abstractNumId w:val="6"/>
  </w:num>
  <w:num w:numId="9">
    <w:abstractNumId w:val="3"/>
  </w:num>
  <w:num w:numId="10">
    <w:abstractNumId w:val="1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TrackMoves/>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E0374"/>
    <w:rsid w:val="000328EE"/>
    <w:rsid w:val="0004047D"/>
    <w:rsid w:val="00063DA8"/>
    <w:rsid w:val="00073043"/>
    <w:rsid w:val="000E19EA"/>
    <w:rsid w:val="000E5F43"/>
    <w:rsid w:val="00114292"/>
    <w:rsid w:val="00115934"/>
    <w:rsid w:val="00135B68"/>
    <w:rsid w:val="00136130"/>
    <w:rsid w:val="0016673B"/>
    <w:rsid w:val="00181F12"/>
    <w:rsid w:val="001B4D4E"/>
    <w:rsid w:val="001C22EC"/>
    <w:rsid w:val="001D561D"/>
    <w:rsid w:val="002055D1"/>
    <w:rsid w:val="00207C66"/>
    <w:rsid w:val="00220560"/>
    <w:rsid w:val="00230D5E"/>
    <w:rsid w:val="00246257"/>
    <w:rsid w:val="00251D63"/>
    <w:rsid w:val="00290254"/>
    <w:rsid w:val="002B44E0"/>
    <w:rsid w:val="00325805"/>
    <w:rsid w:val="00331BC4"/>
    <w:rsid w:val="00344A34"/>
    <w:rsid w:val="00367228"/>
    <w:rsid w:val="003B6A02"/>
    <w:rsid w:val="003E0374"/>
    <w:rsid w:val="003F72E1"/>
    <w:rsid w:val="00476A7B"/>
    <w:rsid w:val="004D4385"/>
    <w:rsid w:val="00504320"/>
    <w:rsid w:val="00514392"/>
    <w:rsid w:val="00565C8E"/>
    <w:rsid w:val="0056623E"/>
    <w:rsid w:val="00591EF4"/>
    <w:rsid w:val="005A3BFD"/>
    <w:rsid w:val="005D6FC9"/>
    <w:rsid w:val="005E1363"/>
    <w:rsid w:val="005E48AB"/>
    <w:rsid w:val="00613761"/>
    <w:rsid w:val="0061547F"/>
    <w:rsid w:val="00616058"/>
    <w:rsid w:val="006164EC"/>
    <w:rsid w:val="00632EDD"/>
    <w:rsid w:val="00655B09"/>
    <w:rsid w:val="00690BD1"/>
    <w:rsid w:val="006B74FD"/>
    <w:rsid w:val="006C30DB"/>
    <w:rsid w:val="006D7628"/>
    <w:rsid w:val="00722D81"/>
    <w:rsid w:val="00741245"/>
    <w:rsid w:val="0077219E"/>
    <w:rsid w:val="00772B5D"/>
    <w:rsid w:val="007D6ADB"/>
    <w:rsid w:val="007F6AFA"/>
    <w:rsid w:val="00851D80"/>
    <w:rsid w:val="00855A1F"/>
    <w:rsid w:val="008B145F"/>
    <w:rsid w:val="008C293F"/>
    <w:rsid w:val="008D23FE"/>
    <w:rsid w:val="008F24FF"/>
    <w:rsid w:val="00901F8D"/>
    <w:rsid w:val="009241D7"/>
    <w:rsid w:val="00950A16"/>
    <w:rsid w:val="009758C2"/>
    <w:rsid w:val="00975B98"/>
    <w:rsid w:val="00994DE6"/>
    <w:rsid w:val="009A4814"/>
    <w:rsid w:val="00A17135"/>
    <w:rsid w:val="00A5588A"/>
    <w:rsid w:val="00A77524"/>
    <w:rsid w:val="00A77980"/>
    <w:rsid w:val="00AC1795"/>
    <w:rsid w:val="00AD6C44"/>
    <w:rsid w:val="00AE7367"/>
    <w:rsid w:val="00B03268"/>
    <w:rsid w:val="00B124B3"/>
    <w:rsid w:val="00B47B26"/>
    <w:rsid w:val="00B51024"/>
    <w:rsid w:val="00B56999"/>
    <w:rsid w:val="00B633D0"/>
    <w:rsid w:val="00BA0A6F"/>
    <w:rsid w:val="00BA5D0A"/>
    <w:rsid w:val="00BE28DA"/>
    <w:rsid w:val="00C231CB"/>
    <w:rsid w:val="00C50277"/>
    <w:rsid w:val="00C84FAF"/>
    <w:rsid w:val="00C94206"/>
    <w:rsid w:val="00CA58D8"/>
    <w:rsid w:val="00CF73BD"/>
    <w:rsid w:val="00D007EE"/>
    <w:rsid w:val="00D5511A"/>
    <w:rsid w:val="00D82705"/>
    <w:rsid w:val="00D942F4"/>
    <w:rsid w:val="00DC70B7"/>
    <w:rsid w:val="00DD2610"/>
    <w:rsid w:val="00DE15A8"/>
    <w:rsid w:val="00DE5B27"/>
    <w:rsid w:val="00E01B66"/>
    <w:rsid w:val="00EA369F"/>
    <w:rsid w:val="00EC00D1"/>
    <w:rsid w:val="00F25D48"/>
    <w:rsid w:val="00F37142"/>
    <w:rsid w:val="00F647AC"/>
    <w:rsid w:val="00F968CD"/>
    <w:rsid w:val="00F96920"/>
    <w:rsid w:val="00FA41F6"/>
    <w:rsid w:val="00FC62A5"/>
    <w:rsid w:val="00FD069C"/>
    <w:rsid w:val="00FF71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C37D12"/>
  <w15:docId w15:val="{884DB968-8C29-4C96-99E5-A38B163E1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AC1795"/>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3E037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E0374"/>
  </w:style>
  <w:style w:type="paragraph" w:styleId="Fuzeile">
    <w:name w:val="footer"/>
    <w:basedOn w:val="Standard"/>
    <w:link w:val="FuzeileZchn"/>
    <w:uiPriority w:val="99"/>
    <w:unhideWhenUsed/>
    <w:rsid w:val="003E037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E0374"/>
  </w:style>
  <w:style w:type="table" w:styleId="Tabellenraster">
    <w:name w:val="Table Grid"/>
    <w:basedOn w:val="NormaleTabelle"/>
    <w:uiPriority w:val="39"/>
    <w:rsid w:val="003E03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367228"/>
    <w:pPr>
      <w:ind w:left="720"/>
      <w:contextualSpacing/>
    </w:pPr>
  </w:style>
  <w:style w:type="character" w:styleId="Hyperlink">
    <w:name w:val="Hyperlink"/>
    <w:basedOn w:val="Absatz-Standardschriftart"/>
    <w:uiPriority w:val="99"/>
    <w:unhideWhenUsed/>
    <w:rsid w:val="00367228"/>
    <w:rPr>
      <w:color w:val="0563C1" w:themeColor="hyperlink"/>
      <w:u w:val="single"/>
    </w:rPr>
  </w:style>
  <w:style w:type="character" w:customStyle="1" w:styleId="NichtaufgelsteErwhnung1">
    <w:name w:val="Nicht aufgelöste Erwähnung1"/>
    <w:basedOn w:val="Absatz-Standardschriftart"/>
    <w:uiPriority w:val="99"/>
    <w:semiHidden/>
    <w:unhideWhenUsed/>
    <w:rsid w:val="00367228"/>
    <w:rPr>
      <w:color w:val="605E5C"/>
      <w:shd w:val="clear" w:color="auto" w:fill="E1DFDD"/>
    </w:rPr>
  </w:style>
  <w:style w:type="character" w:styleId="NichtaufgelsteErwhnung">
    <w:name w:val="Unresolved Mention"/>
    <w:basedOn w:val="Absatz-Standardschriftart"/>
    <w:uiPriority w:val="99"/>
    <w:semiHidden/>
    <w:unhideWhenUsed/>
    <w:rsid w:val="00BA5D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3396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youtu.be/yoYJJIKHJKU" TargetMode="External"/><Relationship Id="rId18" Type="http://schemas.openxmlformats.org/officeDocument/2006/relationships/hyperlink" Target="https://www.nabu.de/natur-und-landschaft/meere/wattenmeer/konflikte/15125.html" TargetMode="External"/><Relationship Id="rId26" Type="http://schemas.openxmlformats.org/officeDocument/2006/relationships/hyperlink" Target="https://seehundstation-norddeich.de/website/seehundstation/der-seehund/population/gesundheit/" TargetMode="External"/><Relationship Id="rId39" Type="http://schemas.openxmlformats.org/officeDocument/2006/relationships/hyperlink" Target="https://www.thuenen.de/de/thema/fischerei/die-deutsche-fischereiflotte-wenige-grosse-und-viele-kleine/" TargetMode="External"/><Relationship Id="rId21" Type="http://schemas.openxmlformats.org/officeDocument/2006/relationships/hyperlink" Target="https://de.wikipedia.org/wiki/Kitesurfen" TargetMode="External"/><Relationship Id="rId34" Type="http://schemas.openxmlformats.org/officeDocument/2006/relationships/hyperlink" Target="http://www.natuerlich-sylt.com/20-jahre-nach-der-pallas-havarie-vor-amrum-eine-bilanz/" TargetMode="External"/><Relationship Id="rId42"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www.nabu.de/natur-und-landschaft/meere/wattenmeer/konflikte/15125.html" TargetMode="External"/><Relationship Id="rId20" Type="http://schemas.openxmlformats.org/officeDocument/2006/relationships/hyperlink" Target="https://www.nationalpark-wattenmeer.de/wissensbeitrag/drachensport-und-kitesurfen/" TargetMode="External"/><Relationship Id="rId29" Type="http://schemas.openxmlformats.org/officeDocument/2006/relationships/hyperlink" Target="https://www.andreas-doelz.de/amrum-geschichte-brauchtum/index.html" TargetMode="External"/><Relationship Id="rId41" Type="http://schemas.openxmlformats.org/officeDocument/2006/relationships/hyperlink" Target="https://www.wwf.de/fileadmin/user_upload/WWF-Studie_Krabbenbeifang_090219_Internet.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lanet-wissen.de/kultur/nordsee/wattenmeer/index.html" TargetMode="External"/><Relationship Id="rId24" Type="http://schemas.openxmlformats.org/officeDocument/2006/relationships/hyperlink" Target="https://www.nationalpark-wattenmeer.de/wissensbeitrag/heuler/" TargetMode="External"/><Relationship Id="rId32" Type="http://schemas.openxmlformats.org/officeDocument/2006/relationships/hyperlink" Target="https://magazin.spiegel.de/EpubDelivery/spiegel/pdf/8031420" TargetMode="External"/><Relationship Id="rId37" Type="http://schemas.openxmlformats.org/officeDocument/2006/relationships/hyperlink" Target="https://lebensmittelpraxis.de/industrie-aktuell/26893-nordseekueste-krabbenfischer-bleiben-im-hafen-2020-03-28-13-24-59.html" TargetMode="External"/><Relationship Id="rId40" Type="http://schemas.openxmlformats.org/officeDocument/2006/relationships/hyperlink" Target="https://www.thuenen.de/de/thema/fischerei/die-deutsche-fischereiflotte-wenige-grosse-und-viele-kleine/strukturwandel-in-der-kuestenfischerei-aktiv-gestalten/" TargetMode="External"/><Relationship Id="rId5" Type="http://schemas.openxmlformats.org/officeDocument/2006/relationships/footnotes" Target="footnotes.xml"/><Relationship Id="rId15" Type="http://schemas.openxmlformats.org/officeDocument/2006/relationships/hyperlink" Target="https://www.bund-sh.de/lebensraeume/wattenmeer/" TargetMode="External"/><Relationship Id="rId23" Type="http://schemas.openxmlformats.org/officeDocument/2006/relationships/hyperlink" Target="https://howstuffworks.wiki/de/abenteuer/outdoor-aktivitaten/wassersport/kitesurfing3" TargetMode="External"/><Relationship Id="rId28" Type="http://schemas.openxmlformats.org/officeDocument/2006/relationships/hyperlink" Target="https://www.biologie-seite.de/Biologie/Salzwiese" TargetMode="External"/><Relationship Id="rId36" Type="http://schemas.openxmlformats.org/officeDocument/2006/relationships/hyperlink" Target="https://geschichte-s-h.de/sh-von-a-bis-z/k/krabbenfang/" TargetMode="External"/><Relationship Id="rId10" Type="http://schemas.openxmlformats.org/officeDocument/2006/relationships/hyperlink" Target="https://www.planet-wissen.de/kultur/nordsee/wattenmeer/index.html" TargetMode="External"/><Relationship Id="rId19" Type="http://schemas.openxmlformats.org/officeDocument/2006/relationships/hyperlink" Target="https://www.nabu.de/imperia/md/content/nabude/meeresschutz/160805-nabu-position_kitesurfen.pdf" TargetMode="External"/><Relationship Id="rId31" Type="http://schemas.openxmlformats.org/officeDocument/2006/relationships/hyperlink" Target="https://www.amrum-news.de/2019/02/07/oeoemrang-ueueb-oomram-friesisch-auf-amrum/" TargetMode="External"/><Relationship Id="rId4" Type="http://schemas.openxmlformats.org/officeDocument/2006/relationships/webSettings" Target="webSettings.xml"/><Relationship Id="rId9" Type="http://schemas.openxmlformats.org/officeDocument/2006/relationships/hyperlink" Target="https://www3.hhu.de/biodidaktik/Wattenmeer/lebensbedingungen.html" TargetMode="External"/><Relationship Id="rId14" Type="http://schemas.openxmlformats.org/officeDocument/2006/relationships/hyperlink" Target="https://www.bfn.de/themen/gebietsschutz-grossschutzgebiete/biosphaerenreservate.html" TargetMode="External"/><Relationship Id="rId22" Type="http://schemas.openxmlformats.org/officeDocument/2006/relationships/hyperlink" Target="https://www.leifiphysik.de/mechanik/kraft-und-bewegungsaenderung/ausblick/dynamischer-auftrieb" TargetMode="External"/><Relationship Id="rId27" Type="http://schemas.openxmlformats.org/officeDocument/2006/relationships/hyperlink" Target="https://www.nationalpark-wattenmeer.de/wissensbeitrag/salzwiesen/" TargetMode="External"/><Relationship Id="rId30" Type="http://schemas.openxmlformats.org/officeDocument/2006/relationships/hyperlink" Target="https://www.deutschlandfunkkultur.de/der-friese-als-weltkulturerbe.1001.de.html?dram:article_id=241444" TargetMode="External"/><Relationship Id="rId35" Type="http://schemas.openxmlformats.org/officeDocument/2006/relationships/hyperlink" Target="https://www.fischvomkutter.de/steenodde_amrum.html" TargetMode="External"/><Relationship Id="rId43" Type="http://schemas.openxmlformats.org/officeDocument/2006/relationships/theme" Target="theme/theme1.xml"/><Relationship Id="rId8" Type="http://schemas.openxmlformats.org/officeDocument/2006/relationships/hyperlink" Target="https://www.planet-wissen.de/kultur/nordsee/wattenmeer/index.html" TargetMode="External"/><Relationship Id="rId3" Type="http://schemas.openxmlformats.org/officeDocument/2006/relationships/settings" Target="settings.xml"/><Relationship Id="rId12" Type="http://schemas.openxmlformats.org/officeDocument/2006/relationships/hyperlink" Target="http://www.ahabc.de/bodentypen/bodensystematische-einheiten-semisubhydrische-und-subhydrische-boeden/bodentyp-watt/" TargetMode="External"/><Relationship Id="rId17" Type="http://schemas.openxmlformats.org/officeDocument/2006/relationships/hyperlink" Target="https://lehrerfortbildung-bw.de/u_gewi/geographie/gym/bp2016/fb4/5_feld/5_rollen/" TargetMode="External"/><Relationship Id="rId25" Type="http://schemas.openxmlformats.org/officeDocument/2006/relationships/hyperlink" Target="https://bioconsult-sh.de/de/projekte/robbenmonitoring/" TargetMode="External"/><Relationship Id="rId33" Type="http://schemas.openxmlformats.org/officeDocument/2006/relationships/hyperlink" Target="https://www.ndr.de/geschichte/chronologie/Pallas-Feuer-an-Bord-Oelpest-im-Watt-,pallasunglueck100.html" TargetMode="External"/><Relationship Id="rId38" Type="http://schemas.openxmlformats.org/officeDocument/2006/relationships/hyperlink" Target="https://www.antenne.com/niedersachsen/tipps_und_service/Die-Krabbensaison-beginnt-%E2%80%93-neun-spannende-Fakten-%C3%BCber-Krabben-id317576.htm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2167</Words>
  <Characters>13659</Characters>
  <Application>Microsoft Office Word</Application>
  <DocSecurity>0</DocSecurity>
  <Lines>113</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 Stendal</dc:creator>
  <cp:keywords/>
  <dc:description/>
  <cp:lastModifiedBy>Kristin Stendal</cp:lastModifiedBy>
  <cp:revision>24</cp:revision>
  <dcterms:created xsi:type="dcterms:W3CDTF">2020-08-30T07:40:00Z</dcterms:created>
  <dcterms:modified xsi:type="dcterms:W3CDTF">2021-09-05T09:23:00Z</dcterms:modified>
</cp:coreProperties>
</file>