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D5F5" w14:textId="625FB836" w:rsidR="00921E21" w:rsidRDefault="00B37B30">
      <w:r>
        <w:t>1.</w:t>
      </w:r>
    </w:p>
    <w:p w14:paraId="274A364F" w14:textId="3E8AB326" w:rsidR="00B37B30" w:rsidRDefault="00B37B30">
      <w:r>
        <w:rPr>
          <w:noProof/>
        </w:rPr>
        <w:drawing>
          <wp:inline distT="0" distB="0" distL="0" distR="0" wp14:anchorId="6A079291" wp14:editId="37AF9413">
            <wp:extent cx="5943600" cy="2971800"/>
            <wp:effectExtent l="0" t="0" r="0" b="0"/>
            <wp:docPr id="1383630688" name="Picture 2" descr="A graph of different colo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0688" name="Picture 2" descr="A graph of different colored line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62E2" w14:textId="107DF38C" w:rsidR="00B37B30" w:rsidRDefault="00B37B30">
      <w:r>
        <w:t>2.</w:t>
      </w:r>
    </w:p>
    <w:p w14:paraId="327795C9" w14:textId="65775079" w:rsidR="00B37B30" w:rsidRDefault="00B37B30">
      <w:r>
        <w:t>I chose a line graph because this is typically used when time is involved</w:t>
      </w:r>
    </w:p>
    <w:p w14:paraId="0409CDA2" w14:textId="2A3A497A" w:rsidR="00B37B30" w:rsidRDefault="00B37B30">
      <w:r>
        <w:t>Area (ribbons) seemed to look better than area bars</w:t>
      </w:r>
    </w:p>
    <w:p w14:paraId="3B615E34" w14:textId="0AA25701" w:rsidR="00B37B30" w:rsidRDefault="00B37B30">
      <w:r>
        <w:t>It seems like they wanted to compare the income groups so that’s what I put inside of each group.</w:t>
      </w:r>
    </w:p>
    <w:p w14:paraId="73E48C18" w14:textId="669E22DC" w:rsidR="00B37B30" w:rsidRDefault="00B37B30" w:rsidP="00B37B30">
      <w:pPr>
        <w:pStyle w:val="ListParagraph"/>
        <w:numPr>
          <w:ilvl w:val="0"/>
          <w:numId w:val="1"/>
        </w:numPr>
      </w:pPr>
      <w:r>
        <w:t>Since the &gt;=75 group has much larger values, I thought it was best to let those axes be free.</w:t>
      </w:r>
    </w:p>
    <w:p w14:paraId="78149E21" w14:textId="2FAD0A5E" w:rsidR="00B37B30" w:rsidRDefault="00B37B30" w:rsidP="00B37B30">
      <w:pPr>
        <w:pStyle w:val="ListParagraph"/>
        <w:numPr>
          <w:ilvl w:val="0"/>
          <w:numId w:val="1"/>
        </w:numPr>
      </w:pPr>
      <w:r>
        <w:t xml:space="preserve">If we were to put different colors by age group in the same plot, then the &gt;=75 group would </w:t>
      </w:r>
      <w:r w:rsidR="00367CCE">
        <w:t>dominate,</w:t>
      </w:r>
      <w:r>
        <w:t xml:space="preserve"> and we wouldn’t be able to </w:t>
      </w:r>
      <w:r w:rsidR="00367CCE">
        <w:t>compare</w:t>
      </w:r>
    </w:p>
    <w:p w14:paraId="594A324A" w14:textId="160287A0" w:rsidR="00367CCE" w:rsidRDefault="00367CCE" w:rsidP="00367CCE">
      <w:r>
        <w:t>3.</w:t>
      </w:r>
    </w:p>
    <w:p w14:paraId="46788CE1" w14:textId="3D344669" w:rsidR="00367CCE" w:rsidRDefault="00367CCE" w:rsidP="00367CCE">
      <w:r>
        <w:t>A few things to note</w:t>
      </w:r>
    </w:p>
    <w:p w14:paraId="0EE514D5" w14:textId="0445F529" w:rsidR="00367CCE" w:rsidRDefault="00367CCE" w:rsidP="00367CCE">
      <w:pPr>
        <w:pStyle w:val="ListParagraph"/>
        <w:numPr>
          <w:ilvl w:val="0"/>
          <w:numId w:val="2"/>
        </w:numPr>
      </w:pPr>
      <w:r>
        <w:t xml:space="preserve">They seem to want to compare if the metrics change over time (I think this because this is the </w:t>
      </w:r>
      <w:proofErr w:type="spellStart"/>
      <w:r>
        <w:t>pvalue</w:t>
      </w:r>
      <w:proofErr w:type="spellEnd"/>
      <w:r>
        <w:t xml:space="preserve"> they report for – not across ages or income groups)</w:t>
      </w:r>
    </w:p>
    <w:p w14:paraId="6428CD46" w14:textId="39B108BF" w:rsidR="00367CCE" w:rsidRDefault="00367CCE" w:rsidP="00367CCE">
      <w:pPr>
        <w:pStyle w:val="ListParagraph"/>
        <w:numPr>
          <w:ilvl w:val="0"/>
          <w:numId w:val="2"/>
        </w:numPr>
      </w:pPr>
      <w:r>
        <w:t xml:space="preserve">It wouldn’t really be possible to plot all metrics on the same figure due to their large different scales </w:t>
      </w:r>
    </w:p>
    <w:p w14:paraId="0864A81A" w14:textId="7AD32453" w:rsidR="00367CCE" w:rsidRDefault="00367CCE" w:rsidP="00367CCE">
      <w:pPr>
        <w:pStyle w:val="ListParagraph"/>
        <w:numPr>
          <w:ilvl w:val="0"/>
          <w:numId w:val="2"/>
        </w:numPr>
      </w:pPr>
      <w:r>
        <w:t xml:space="preserve">I personally think boxplots would be best, and they are what I would have used if we had the data for it </w:t>
      </w:r>
    </w:p>
    <w:p w14:paraId="698DE863" w14:textId="25AF1595" w:rsidR="00367CCE" w:rsidRDefault="00367CCE" w:rsidP="00367CCE">
      <w:proofErr w:type="gramStart"/>
      <w:r>
        <w:t>So</w:t>
      </w:r>
      <w:proofErr w:type="gramEnd"/>
      <w:r>
        <w:t xml:space="preserve"> I think what I would try is to do something similar to the figure above, except with boxplots. Then instead of just a single line of plots, I would have a grid of plots, where each row corresponds to a metric and the column corresponds to the age group (or vice versa).</w:t>
      </w:r>
    </w:p>
    <w:p w14:paraId="321EA319" w14:textId="3AA701ED" w:rsidR="00367CCE" w:rsidRDefault="00367CCE" w:rsidP="00367CCE">
      <w:r>
        <w:t>Then you could add stars to indicate which metrics significantly vary over time.</w:t>
      </w:r>
    </w:p>
    <w:p w14:paraId="3F6AD202" w14:textId="4326E484" w:rsidR="00367CCE" w:rsidRDefault="006A3997" w:rsidP="00367CCE">
      <w:r>
        <w:lastRenderedPageBreak/>
        <w:t>It is worth</w:t>
      </w:r>
      <w:r w:rsidR="00367CCE">
        <w:t xml:space="preserve"> noting that the plot would change a lot if they were interested in something other than the change over time</w:t>
      </w:r>
      <w:r>
        <w:t>.</w:t>
      </w:r>
    </w:p>
    <w:p w14:paraId="62768D0B" w14:textId="4CFC5FAB" w:rsidR="006A3997" w:rsidRDefault="006A3997" w:rsidP="00367CCE">
      <w:r>
        <w:t>I don’t think the total sample sizes add much, so I’ve omitted them from the figure</w:t>
      </w:r>
    </w:p>
    <w:sectPr w:rsidR="006A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62A8"/>
    <w:multiLevelType w:val="hybridMultilevel"/>
    <w:tmpl w:val="4B72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1D46"/>
    <w:multiLevelType w:val="hybridMultilevel"/>
    <w:tmpl w:val="9CA2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474012">
    <w:abstractNumId w:val="0"/>
  </w:num>
  <w:num w:numId="2" w16cid:durableId="53735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30"/>
    <w:rsid w:val="00113949"/>
    <w:rsid w:val="00367CCE"/>
    <w:rsid w:val="006A3997"/>
    <w:rsid w:val="00921E21"/>
    <w:rsid w:val="00A703CB"/>
    <w:rsid w:val="00B37B30"/>
    <w:rsid w:val="00E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CF19"/>
  <w15:chartTrackingRefBased/>
  <w15:docId w15:val="{2A37141A-7B39-45B1-8387-CF64F6CE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Gruenloh</dc:creator>
  <cp:keywords/>
  <dc:description/>
  <cp:lastModifiedBy>Timothy Gruenloh</cp:lastModifiedBy>
  <cp:revision>1</cp:revision>
  <dcterms:created xsi:type="dcterms:W3CDTF">2024-10-21T01:58:00Z</dcterms:created>
  <dcterms:modified xsi:type="dcterms:W3CDTF">2024-10-21T02:20:00Z</dcterms:modified>
</cp:coreProperties>
</file>