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Proyecto – Complemento de Pago</w:t>
      </w:r>
    </w:p>
    <w:p>
      <w:pPr>
        <w:pStyle w:val="Heading2"/>
      </w:pPr>
      <w:r>
        <w:t>1. Datos generales</w:t>
      </w:r>
    </w:p>
    <w:p>
      <w:r>
        <w:t>Propósito: Desarrollar y habilitar una transacción en SAP que permita la captura, validación y gestión del Complemento de Pago, cumpliendo con las disposiciones fiscales y los procesos internos de la organización.</w:t>
      </w:r>
    </w:p>
    <w:p>
      <w:r>
        <w:t>Aplicación/Módulo: FI (Finanzas).</w:t>
      </w:r>
    </w:p>
    <w:p>
      <w:r>
        <w:t>Programa: ZFI_COMPLEMENTO_PAGO.</w:t>
      </w:r>
    </w:p>
    <w:p>
      <w:r>
        <w:t>Número de Dynpro: 0100.</w:t>
      </w:r>
    </w:p>
    <w:p>
      <w:r>
        <w:t>Autor: [Tu nombre / equipo].</w:t>
      </w:r>
    </w:p>
    <w:p>
      <w:r>
        <w:t>Fecha: 2025-09-29.</w:t>
      </w:r>
    </w:p>
    <w:p>
      <w:pPr>
        <w:pStyle w:val="Heading2"/>
      </w:pPr>
      <w:r>
        <w:t>2. Resumen funcional</w:t>
      </w:r>
    </w:p>
    <w:p>
      <w:r>
        <w:t>La solución desarrollada permite a los usuarios de Finanzas:</w:t>
      </w:r>
    </w:p>
    <w:p>
      <w:r>
        <w:t>- Registrar pagos recibidos y vincularlos a facturas abiertas.</w:t>
      </w:r>
    </w:p>
    <w:p>
      <w:r>
        <w:t>- Validar la información contra reglas fiscales (SAT) y reglas internas de negocio.</w:t>
      </w:r>
    </w:p>
    <w:p>
      <w:r>
        <w:t>- Generar mensajes claros en caso de errores u omisiones.</w:t>
      </w:r>
    </w:p>
    <w:p>
      <w:r>
        <w:t>- Asegurar que únicamente usuarios autorizados puedan realizar la operación.</w:t>
      </w:r>
    </w:p>
    <w:p>
      <w:r>
        <w:t>El proceso está diseñado para uso frecuente por el área de Tesorería y Contabilidad.</w:t>
      </w:r>
    </w:p>
    <w:p>
      <w:pPr>
        <w:pStyle w:val="Heading2"/>
      </w:pPr>
      <w:r>
        <w:t>3. Diseño de la pantalla</w:t>
      </w:r>
    </w:p>
    <w:p>
      <w:r>
        <w:t>Título: Registro de Complemento de Pago.</w:t>
      </w:r>
    </w:p>
    <w:p>
      <w:r>
        <w:t>Controles principales: campos de sociedad, cliente, documento de factura, monto pagado, fecha de pago.</w:t>
      </w:r>
    </w:p>
    <w:p>
      <w:r>
        <w:t>Elementos de interfaz: botones para Validar, Guardar y Generar XML.</w:t>
      </w:r>
    </w:p>
    <w:p>
      <w:pPr>
        <w:pStyle w:val="Heading2"/>
      </w:pPr>
      <w:r>
        <w:t>4. Reglas de negocio</w:t>
      </w:r>
    </w:p>
    <w:p>
      <w:r>
        <w:t>- Validación de que el monto no exceda el saldo de la factura.</w:t>
      </w:r>
    </w:p>
    <w:p>
      <w:r>
        <w:t>- Revisión de que la fecha de pago sea mayor o igual a la fecha de la factura.</w:t>
      </w:r>
    </w:p>
    <w:p>
      <w:r>
        <w:t>- Autorización obligatoria según roles asignados al usuario.</w:t>
      </w:r>
    </w:p>
    <w:p>
      <w:pPr>
        <w:pStyle w:val="Heading2"/>
      </w:pPr>
      <w:r>
        <w:t>5. Navegación y llamadas</w:t>
      </w:r>
    </w:p>
    <w:p>
      <w:r>
        <w:t>Se puede acceder desde la transacción ZCOMP_PAGO.</w:t>
      </w:r>
    </w:p>
    <w:p>
      <w:r>
        <w:t>El programa invoca RFCs para validar información contable y BAPIs estándar de SAP para registrar documentos financieros.</w:t>
      </w:r>
    </w:p>
    <w:p>
      <w:pPr>
        <w:pStyle w:val="Heading2"/>
      </w:pPr>
      <w:r>
        <w:t>6. Autorizaciones</w:t>
      </w:r>
    </w:p>
    <w:p>
      <w:r>
        <w:t>Solo usuarios con el rol ZFI_PAGO tienen acceso completo.</w:t>
      </w:r>
    </w:p>
    <w:p>
      <w:r>
        <w:t>El sistema realiza validaciones de objeto de autorización en cada registro.</w:t>
      </w:r>
    </w:p>
    <w:p>
      <w:pPr>
        <w:pStyle w:val="Heading2"/>
      </w:pPr>
      <w:r>
        <w:t>7. Rendimiento y volumetría</w:t>
      </w:r>
    </w:p>
    <w:p>
      <w:r>
        <w:t>Se estima un promedio de 200 registros diarios.</w:t>
      </w:r>
    </w:p>
    <w:p>
      <w:r>
        <w:t>Optimización de consultas con índices y buffering para mantener tiempos de respuesta menores a 2 segundos por validación.</w:t>
      </w:r>
    </w:p>
    <w:p>
      <w:pPr>
        <w:pStyle w:val="Heading2"/>
      </w:pPr>
      <w:r>
        <w:t>8. Pruebas</w:t>
      </w:r>
    </w:p>
    <w:p>
      <w:r>
        <w:t>Se ejecutaron casos de prueba que incluyeron:</w:t>
      </w:r>
    </w:p>
    <w:p>
      <w:r>
        <w:t>- Registro exitoso de un pago válido.</w:t>
      </w:r>
    </w:p>
    <w:p>
      <w:r>
        <w:t>- Validación de monto excedente (error controlado).</w:t>
      </w:r>
    </w:p>
    <w:p>
      <w:r>
        <w:t>- Generación de XML conforme al SAT.</w:t>
      </w:r>
    </w:p>
    <w:p>
      <w:r>
        <w:t>- Verificación de accesos según roles de usuario.</w:t>
      </w:r>
    </w:p>
    <w:p>
      <w:r>
        <w:t>Todas las pruebas resultaron satisfactorias.</w:t>
      </w:r>
    </w:p>
    <w:p>
      <w:pPr>
        <w:pStyle w:val="Heading2"/>
      </w:pPr>
      <w:r>
        <w:t>9. Consideraciones técnicas (ABAP)</w:t>
      </w:r>
    </w:p>
    <w:p>
      <w:r>
        <w:t>Programa principal ZFI_COMPLEMENTO_PAGO.</w:t>
      </w:r>
    </w:p>
    <w:p>
      <w:r>
        <w:t>Includes y estructuras ZFI_*.</w:t>
      </w:r>
    </w:p>
    <w:p>
      <w:r>
        <w:t>Uso de Enhancement para validaciones adicionales en BAPI_ACC_DOCUMENT_POST.</w:t>
      </w:r>
    </w:p>
    <w:p>
      <w:pPr>
        <w:pStyle w:val="Heading2"/>
      </w:pPr>
      <w:r>
        <w:t>10. Conclusión</w:t>
      </w:r>
    </w:p>
    <w:p>
      <w:r>
        <w:t>Con este desarrollo, el cliente cuenta con una solución integral que permite registrar, validar y generar el Complemento de Pago de acuerdo con los requerimientos legales y operativos.</w:t>
      </w:r>
    </w:p>
    <w:p>
      <w:r>
        <w:t>Esto garantiza el cumplimiento normativo, facilita el control interno y mejora la eficiencia del proceso de registro de pagos.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