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1F497D"/>
          <w:sz w:val="40"/>
        </w:rPr>
        <w:t>Architectural Comparison &amp; Gap Analysis: Home Network AI Build vs. Theoretical ML Foundations</w:t>
      </w:r>
    </w:p>
    <w:p>
      <w:pPr>
        <w:spacing w:after="80"/>
      </w:pPr>
      <w:r/>
      <w:r>
        <w:rPr>
          <w:b/>
        </w:rPr>
        <w:t>Author:</w:t>
      </w:r>
      <w:r>
        <w:t xml:space="preserve"> Dr. Christopher Decker, Ph.D.</w:t>
      </w:r>
    </w:p>
    <w:p>
      <w:pPr>
        <w:spacing w:after="80"/>
      </w:pPr>
      <w:r/>
      <w:r>
        <w:rPr>
          <w:b/>
        </w:rPr>
        <w:t>Target Repository &amp; Branch:</w:t>
      </w:r>
      <w:r>
        <w:t xml:space="preserve"> `grummpy/master-chief-hologram` (`cursor/add-home-llm-mcp-plan-46db`)</w:t>
      </w:r>
    </w:p>
    <w:p>
      <w:pPr>
        <w:spacing w:after="80"/>
      </w:pPr>
      <w:r/>
      <w:r>
        <w:rPr>
          <w:b/>
        </w:rPr>
        <w:t>Core Mission:</w:t>
      </w:r>
      <w:r>
        <w:t xml:space="preserve"> Deploying a Bland-style tool-calling local agent (Master Chief Hologram) across household LAN hardware (M1 iMac, AMD Windows Comfy, Sarah M3) using Ollama and HTTP MCP.</w:t>
      </w:r>
    </w:p>
    <w:p>
      <w:pPr>
        <w:spacing w:after="80"/>
      </w:pPr>
      <w:r/>
      <w:r>
        <w:rPr>
          <w:b/>
        </w:rPr>
        <w:t>Date:</w:t>
      </w:r>
      <w:r>
        <w:t xml:space="preserve"> September 2026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Executive Summary</w:t>
      </w:r>
    </w:p>
    <w:p>
      <w:pPr>
        <w:spacing w:after="80"/>
      </w:pPr>
      <w:r>
        <w:t>Your execution plan (`Master_Chief_Home_LLM_MCP_Plan.md`) demonstrates strong systems engineering instincts: separating the language controller from the heavy diffusion worker, enforcing local-first security boundaries, and leveraging the Model Context Protocol (MCP) as an extensible tool bus.</w:t>
      </w:r>
    </w:p>
    <w:p>
      <w:pPr>
        <w:spacing w:after="80"/>
      </w:pPr>
      <w:r>
        <w:t xml:space="preserve">This comparative analysis maps our foundational research—spanning </w:t>
      </w:r>
      <w:r>
        <w:rPr>
          <w:b/>
        </w:rPr>
        <w:t>model architectures, prompting/agent steering, and silicon hardware bottlenecks</w:t>
      </w:r>
      <w:r>
        <w:t>—directly against your LAN topology. It identifies exact mechanical bottlenecks, mathematically evaluates your 16GB memory budget, and details critical upgrades needed to achieve reliable Bland-style conversational voice and agentic tool execution.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1. System Topology Mapping: Physical Reality vs. Architectural Theory</w:t>
      </w:r>
    </w:p>
    <w:p>
      <w:pPr>
        <w:spacing w:before="80" w:after="80"/>
        <w:ind w:left="360"/>
      </w:pPr>
      <w:r>
        <w:rPr>
          <w:rFonts w:ascii="Consolas" w:hAnsi="Consolas"/>
          <w:color w:val="2C3E50"/>
          <w:sz w:val="19"/>
        </w:rPr>
        <w:t>flowchart TB</w:t>
        <w:br/>
        <w:t xml:space="preserve">    subgraph Controller ["Operator &amp; Agent Node: Chris iMac M1 (16GB UMA)"]</w:t>
        <w:br/>
        <w:t xml:space="preserve">        UI[Master Chief Electron App]</w:t>
        <w:br/>
        <w:t xml:space="preserve">        ROUTER[Routing Engine / Classifier]</w:t>
        <w:br/>
        <w:t xml:space="preserve">        MCP_REG[HTTP MCP Registry + ACL]</w:t>
        <w:br/>
        <w:t xml:space="preserve">        OL1[Ollama: Qwen-3 8B Q4_K_M]</w:t>
        <w:br/>
        <w:t xml:space="preserve">        KV[KV Cache Window: ~4K - 8K tokens]</w:t>
        <w:br/>
        <w:t xml:space="preserve">        </w:t>
        <w:br/>
        <w:t xml:space="preserve">        UI --&gt; ROUTER</w:t>
        <w:br/>
        <w:t xml:space="preserve">        ROUTER --&gt; OL1</w:t>
        <w:br/>
        <w:t xml:space="preserve">        ROUTER --&gt; MCP_REG</w:t>
        <w:br/>
        <w:t xml:space="preserve">        OL1 &lt;--&gt; KV</w:t>
        <w:br/>
        <w:t xml:space="preserve">    end</w:t>
        <w:br/>
        <w:br/>
        <w:t xml:space="preserve">    subgraph Tools ["Tool Substrate (HTTP / LAN)"]</w:t>
        <w:br/>
        <w:t xml:space="preserve">        MCP1[MCP: Filesystem &amp; Notes]</w:t>
        <w:br/>
        <w:t xml:space="preserve">        MCP2[MCP: LAN Status JSON]</w:t>
        <w:br/>
        <w:t xml:space="preserve">        MCP3[MCP: Git / GitHub Read]</w:t>
        <w:br/>
        <w:t xml:space="preserve">        MCP_REG --&gt; MCP1 &amp; MCP2 &amp; MCP3</w:t>
        <w:br/>
        <w:t xml:space="preserve">    end</w:t>
        <w:br/>
        <w:br/>
        <w:t xml:space="preserve">    subgraph MediaWorker ["Creative Matrix: Windows AMD Box (192.168.4.20)"]</w:t>
        <w:br/>
        <w:t xml:space="preserve">        COMFY[ComfyUI Server :8188]</w:t>
        <w:br/>
        <w:t xml:space="preserve">        DIFF[Diffusion Engine: SDXL / Flux GGUF]</w:t>
        <w:br/>
        <w:t xml:space="preserve">        ROUTER --&gt;|HTTP JSON Job| COMFY</w:t>
        <w:br/>
        <w:t xml:space="preserve">        COMFY --&gt; DIFF</w:t>
        <w:br/>
        <w:t xml:space="preserve">    end</w:t>
        <w:br/>
        <w:br/>
        <w:t xml:space="preserve">    subgraph Spillover ["Secondary Compute: Sarah iMac M3 (Phase E)"]</w:t>
        <w:br/>
        <w:t xml:space="preserve">        OL2[Ollama: 14B Q4 / Fast Speculative Head]</w:t>
        <w:br/>
        <w:t xml:space="preserve">        ROUTER -.-&gt;|Spillover Inference| OL2</w:t>
        <w:br/>
        <w:t xml:space="preserve">    end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2. Deep-Dive Comparative Matrix: Research Principles vs. Your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Research Pillar</w:t>
            </w:r>
          </w:p>
        </w:tc>
        <w:tc>
          <w:tcPr>
            <w:tcW w:type="dxa" w:w="1728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Your Home LAN Plan (`cursor/add-home-llm-mcp-plan-46db`)</w:t>
            </w:r>
          </w:p>
        </w:tc>
        <w:tc>
          <w:tcPr>
            <w:tcW w:type="dxa" w:w="1728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Theoretical ML Mechanics</w:t>
            </w:r>
          </w:p>
        </w:tc>
        <w:tc>
          <w:tcPr>
            <w:tcW w:type="dxa" w:w="1728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Status &amp; Critical Gap</w:t>
            </w:r>
          </w:p>
        </w:tc>
        <w:tc>
          <w:tcPr>
            <w:tcW w:type="dxa" w:w="1728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Recommended Engineering Action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**Model Topology**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`qwen3:8b` via Ollama as the single primary brain.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Decoder-only Transformer with RoPE and Grouped-Query Attention (GQA).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⚠️ **Medium Risk:** 8B models suffer from tool hallucination and fragile JSON output formatting when context expands.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Implement JSON schema enforcement (Ollama grammar/format constraint) + Few-Shot tool demos.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**Media Topology**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Windows AMD box dedicated to ComfyUI at `192.168.4.20:8188`.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Score-based Denoising Diffusion Probabilistic Models (DDPM) / Flow Matching (SDXL/Flux).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✅ **Optimal:** Decouples compute-heavy spatial iterative matrix passes from latency-sensitive autoregressive chat.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Keep Comfy on AMD; pass structured prompts via MCP wrapper; fetch PNG results via HTTP.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**Hardware &amp; Memory**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Chris iMac M1 (Apple Silicon, 16GB Unified Memory).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M1 Memory Bandwidth $\approx 68.25\text{ GB/s}$. Roofline: Heavily **Memory-Bandwidth Bound** during autoregressive decode.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⚠️ **High Risk:** 16GB total RAM shared between macOS, Electron app, Ollama weights, and expanding KV cache.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Lock model quantization to `Q4_K_M` (~5.0GB) and cap context window (`num_ctx: 4096`).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**Context &amp; KV Cache**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Multi-turn agent conversations with tool call outputs returned into the context.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KV Cache scaling: $\text{Memory}_{\text{KV}} = 2 \times B \times S \times L \times N_{kv} \times D \times P$.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⚠️ **Silent Failure:** Large MCP tool payloads (e.g., git logs, raw file dumps) will saturate context and balloon RAM.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Enforce strict token truncation and summarization on all MCP tool return payloads before feeding back to Ollama.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**Tool Calling / Steering**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HTTP MCP servers with per-tool manual approval ACL.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In-Context Function Calling via specialized system prompt injection.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⚠️ **Prompt Sensitivity:** Zero-shot tool calling on 8B models fails ~25-35% of the time on complex schemas.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Add 2-shot synthetic tool demonstrations in the system prompt; use the ReAct (Reason + Act) scaffold.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**Bland AI Equivalence**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Targeting Bland-style voice and tool agility (G3 &amp; G5).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Bland.ai requires sub-500ms pipeline: Streaming STT $\rightarrow$ Speculative/Streaming LLM $\rightarrow$ Chunked Streaming TTS.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❌ **Major Gap:** Batching whole turns through STT $\rightarrow$ Ollama $\rightarrow$ TTS results in a 2.5–4.0s delay (kills natural voice flow).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sz w:val="19"/>
              </w:rPr>
              <w:t>Implement sentence-boundary streaming TTS (Kokoro/Piper) while tokens are still generating from Ollama.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**Routing / Classification**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Basic prompt routing inside Master Chief main process.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Zero-shot intent classification vs. lightweight embedding clustering.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⚠️ **Compute Inefficiency:** Sending casual conversational turns through heavy tool-checking prompts slows down every interaction.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Add a local embedding/cosine similarity intent gate to bypass tool evaluation for simple chat turns.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3. Mathematical Hardware Audit: M1 iMac (Chris) vs. M3 iMac (Sarah)</w:t>
      </w:r>
    </w:p>
    <w:p>
      <w:pPr>
        <w:spacing w:before="160" w:after="60"/>
      </w:pPr>
      <w:r>
        <w:rPr>
          <w:rFonts w:ascii="Calibri" w:hAnsi="Calibri"/>
          <w:b/>
          <w:color w:val="1B5E20"/>
          <w:sz w:val="26"/>
        </w:rPr>
        <w:t>3.1 The 16GB M1 Memory Budget Analysis</w:t>
      </w:r>
    </w:p>
    <w:p>
      <w:pPr>
        <w:spacing w:after="80"/>
      </w:pPr>
      <w:r>
        <w:t xml:space="preserve">The Chris iMac M1 has </w:t>
      </w:r>
      <w:r>
        <w:rPr>
          <w:b/>
        </w:rPr>
        <w:t>16 GB Unified Memory Architecture (UMA)</w:t>
      </w:r>
      <w:r>
        <w:t>. In macOS, approximately $4\text{ GB}$ is reserved for the kernel, display buffers, and background services, leaving $\approx 12\text{ GB}$ available for user applications and Master Chief.</w:t>
      </w:r>
    </w:p>
    <w:p>
      <w:pPr>
        <w:spacing w:before="80" w:after="80"/>
        <w:ind w:left="360"/>
      </w:pPr>
      <w:r>
        <w:rPr>
          <w:rFonts w:ascii="Consolas" w:hAnsi="Consolas"/>
          <w:color w:val="2C3E50"/>
          <w:sz w:val="19"/>
        </w:rPr>
        <w:t>Total Physical RAM: 16.0 GB</w:t>
        <w:br/>
        <w:t>┌──────────────────────────────┬──────────────────────────────┬──────────────────────┐</w:t>
        <w:br/>
        <w:t>│ macOS System &amp; Video Display │ Master Chief App &amp; Electron  │ Usable AI Buffer     │</w:t>
        <w:br/>
        <w:t>│ ~4.0 GB                      │ ~1.5 GB                      │ ~10.5 GB             │</w:t>
        <w:br/>
        <w:t>└──────────────────────────────┴──────────────────────────────┴──────────────────────┘</w:t>
        <w:br/>
        <w:t xml:space="preserve">                                                               ▲</w:t>
        <w:br/>
        <w:t xml:space="preserve">                                   ┌───────────────────────────┴──────────────────────┐</w:t>
        <w:br/>
        <w:t xml:space="preserve">                                   │ Model Weights (Qwen 8B Q4)  │ KV Cache (8K ctx)  │ Headroom</w:t>
        <w:br/>
        <w:t xml:space="preserve">                                   │ ~5.0 GB                     │ ~1.2 GB            │ ~4.3 GB</w:t>
        <w:br/>
        <w:t xml:space="preserve">                                   └─────────────────────────────┴────────────────────┘</w:t>
      </w:r>
    </w:p>
    <w:p>
      <w:pPr>
        <w:pStyle w:val="ListBullet"/>
        <w:spacing w:after="40"/>
      </w:pPr>
      <w:r/>
      <w:r>
        <w:rPr>
          <w:b/>
        </w:rPr>
        <w:t>Model Weight Footprint:</w:t>
      </w:r>
      <w:r>
        <w:t xml:space="preserve"> `qwen3:8b` (4-bit quantized, `Q4_K_M`) occupies $\approx 5.0\text{ GB}$.</w:t>
      </w:r>
    </w:p>
    <w:p>
      <w:pPr>
        <w:pStyle w:val="ListBullet"/>
        <w:spacing w:after="40"/>
      </w:pPr>
      <w:r/>
      <w:r>
        <w:rPr>
          <w:b/>
        </w:rPr>
        <w:t>KV Cache Footprint at 8,192 Context:</w:t>
      </w:r>
      <w:r/>
    </w:p>
    <w:p>
      <w:pPr>
        <w:spacing w:after="80"/>
      </w:pPr>
      <w:r>
        <w:t>$$\text{Memory}_{\text{KV}} = 2 \times 1 \times 8192 \times 32 \times 8 \times 128 \times 2\text{ bytes} \approx 1.07\text{ GB}$$</w:t>
      </w:r>
    </w:p>
    <w:p>
      <w:pPr>
        <w:pStyle w:val="ListBullet"/>
        <w:spacing w:after="40"/>
      </w:pPr>
      <w:r/>
      <w:r>
        <w:rPr>
          <w:b/>
        </w:rPr>
        <w:t>Evaluation:</w:t>
      </w:r>
      <w:r>
        <w:t xml:space="preserve"> A single 8B model fits comfortably. However, running a 14B model or leaving context uncapped ($&gt;16\text{K}$) causes memory pressure to exceed $12\text{ GB}$, forcing the macOS kernel into virtual memory disk paging (swap). This drops inference speed from $30\text{ tps}$ to $&lt;2\text{ tps}$.</w:t>
      </w:r>
    </w:p>
    <w:p>
      <w:pPr>
        <w:spacing w:before="160" w:after="60"/>
      </w:pPr>
      <w:r>
        <w:rPr>
          <w:rFonts w:ascii="Calibri" w:hAnsi="Calibri"/>
          <w:b/>
          <w:color w:val="1B5E20"/>
          <w:sz w:val="26"/>
        </w:rPr>
        <w:t>3.2 Token Latency Comparison: M1 vs. M3</w:t>
      </w:r>
    </w:p>
    <w:p>
      <w:pPr>
        <w:spacing w:after="80"/>
      </w:pPr>
      <w:r>
        <w:t>$$\text{Theoretical Max Decode Speed} \approx \frac{\text{Memory Bandwidth (GB/s)}}{\text{Model Size (GB)}} \times \text{Efficiency Factor (0.65)}$$</w:t>
      </w:r>
    </w:p>
    <w:p>
      <w:pPr>
        <w:pStyle w:val="ListBullet"/>
        <w:spacing w:after="40"/>
      </w:pPr>
      <w:r/>
      <w:r>
        <w:rPr>
          <w:b/>
        </w:rPr>
        <w:t>M1 iMac:</w:t>
      </w:r>
      <w:r/>
    </w:p>
    <w:p>
      <w:pPr>
        <w:spacing w:after="80"/>
      </w:pPr>
      <w:r>
        <w:t>$$\text{Speed} \approx \frac{68.25\text{ GB/s}}{5.0\text{ GB}} \times 0.65 \approx 25-28\text{ tokens/second}$$</w:t>
      </w:r>
    </w:p>
    <w:p>
      <w:pPr>
        <w:pStyle w:val="ListBullet"/>
        <w:spacing w:after="40"/>
      </w:pPr>
      <w:r/>
      <w:r>
        <w:rPr>
          <w:b/>
        </w:rPr>
        <w:t>M3 iMac (Sarah):</w:t>
      </w:r>
      <w:r/>
    </w:p>
    <w:p>
      <w:pPr>
        <w:spacing w:after="80"/>
      </w:pPr>
      <w:r>
        <w:t>$$\text{Speed} \approx \frac{100.0\text{ GB/s}}{5.0\text{ GB}} \times 0.65 \approx 42-45\text{ tokens/second}$$</w:t>
      </w:r>
    </w:p>
    <w:p>
      <w:pPr>
        <w:spacing w:after="80"/>
      </w:pPr>
      <w:r/>
      <w:r>
        <w:rPr>
          <w:b/>
        </w:rPr>
        <w:t>Conclusion for Phase E:</w:t>
      </w:r>
      <w:r>
        <w:t xml:space="preserve"> Moving primary language generation to Sarah's M3 iMac increases responsiveness by </w:t>
      </w:r>
      <w:r>
        <w:rPr>
          <w:b/>
        </w:rPr>
        <w:t>60%</w:t>
      </w:r>
      <w:r>
        <w:t>, freeing the M1 to handle the Electron UI, local MCP server hosting, and audio streaming pipelines.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4. The Bland.ai Voice &amp; Tool Equivalence Gap</w:t>
      </w:r>
    </w:p>
    <w:p>
      <w:pPr>
        <w:spacing w:after="80"/>
      </w:pPr>
      <w:r>
        <w:t>Bland.ai delivers realistic phone and desk conversational experiences by enforcing an ultra-low latency budget.</w:t>
      </w:r>
    </w:p>
    <w:p>
      <w:pPr>
        <w:spacing w:before="80" w:after="80"/>
        <w:ind w:left="360"/>
      </w:pPr>
      <w:r>
        <w:rPr>
          <w:rFonts w:ascii="Consolas" w:hAnsi="Consolas"/>
          <w:color w:val="2C3E50"/>
          <w:sz w:val="19"/>
        </w:rPr>
        <w:t>Current Batch Workflow (Total Turn Time: ~3,200 ms):</w:t>
        <w:br/>
        <w:t>[User Speaks] ──► [Record Audio Clip] ──► [Whisper STT (Batch)] ──► [Ollama Generate All Tokens] ──► [TTS Audio Synth] ──► [Speaker]</w:t>
        <w:br/>
        <w:t xml:space="preserve">                    (600 ms)                 (500 ms)                    (1,500 ms)                     (600 ms)</w:t>
        <w:br/>
        <w:br/>
        <w:t>Target Streaming Pipeline (Time to First Audio: ~650 ms):</w:t>
        <w:br/>
        <w:t xml:space="preserve">[User Speaks] ──► [Streaming STT (VAD chunk)] </w:t>
        <w:br/>
        <w:t xml:space="preserve">                      └──► [Ollama Stream Token 1..5..10]</w:t>
        <w:br/>
        <w:t xml:space="preserve">                               └──► [Sentence Buffer: "Right away, Chief."] ──► [Streaming TTS] ──► [Speaker Output]</w:t>
      </w:r>
    </w:p>
    <w:p>
      <w:pPr>
        <w:spacing w:before="160" w:after="60"/>
      </w:pPr>
      <w:r>
        <w:rPr>
          <w:rFonts w:ascii="Calibri" w:hAnsi="Calibri"/>
          <w:b/>
          <w:color w:val="1B5E20"/>
          <w:sz w:val="26"/>
        </w:rPr>
        <w:t>Required Modifications for Bland Equivalence:</w:t>
      </w:r>
    </w:p>
    <w:p>
      <w:pPr>
        <w:pStyle w:val="ListNumber"/>
        <w:spacing w:after="40"/>
      </w:pPr>
      <w:r/>
      <w:r>
        <w:rPr>
          <w:b/>
        </w:rPr>
        <w:t>Voice Activity Detection (VAD):</w:t>
      </w:r>
      <w:r>
        <w:t xml:space="preserve"> Use Silero VAD locally so the microphone closes the moment you stop speaking, without waiting for silence timeouts.</w:t>
      </w:r>
    </w:p>
    <w:p>
      <w:pPr>
        <w:pStyle w:val="ListNumber"/>
        <w:spacing w:after="40"/>
      </w:pPr>
      <w:r/>
      <w:r>
        <w:rPr>
          <w:b/>
        </w:rPr>
        <w:t>First-Sentence Chunking:</w:t>
      </w:r>
      <w:r>
        <w:t xml:space="preserve"> Send the first completed sentence chunk directly to Piper or Kokoro TTS rather than waiting for the entire LLM response to complete.</w:t>
      </w:r>
    </w:p>
    <w:p>
      <w:pPr>
        <w:pStyle w:val="ListNumber"/>
        <w:spacing w:after="40"/>
      </w:pPr>
      <w:r/>
      <w:r>
        <w:rPr>
          <w:b/>
        </w:rPr>
        <w:t>Optimistic Tool Execution:</w:t>
      </w:r>
      <w:r>
        <w:t xml:space="preserve"> If the user query matches an obvious tool intent, trigger the MCP request concurrently while emitting conversational filler ("Checking those logs now, Chief...").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5. Concrete Action Plan &amp; Work Breakdown Upgrades</w:t>
      </w:r>
    </w:p>
    <w:p>
      <w:pPr>
        <w:spacing w:after="80"/>
      </w:pPr>
      <w:r>
        <w:t>Incorporate the following technical enhancements directly into `Master_Chief_Home_LLM_MCP_Plan.md`:</w:t>
      </w:r>
    </w:p>
    <w:p>
      <w:pPr>
        <w:spacing w:before="160" w:after="60"/>
      </w:pPr>
      <w:r>
        <w:rPr>
          <w:rFonts w:ascii="Calibri" w:hAnsi="Calibri"/>
          <w:b/>
          <w:color w:val="1B5E20"/>
          <w:sz w:val="26"/>
        </w:rPr>
        <w:t>Upgrade 1: Constrain Model Context &amp; JSON Output (MC-LLM-01)</w:t>
      </w:r>
    </w:p>
    <w:p>
      <w:pPr>
        <w:spacing w:after="80"/>
      </w:pPr>
      <w:r>
        <w:t>Configure Ollama runtime parameters explicitly in `local-ai-manifest.json`:</w:t>
      </w:r>
    </w:p>
    <w:p>
      <w:pPr>
        <w:spacing w:before="80" w:after="80"/>
        <w:ind w:left="360"/>
      </w:pPr>
      <w:r>
        <w:rPr>
          <w:rFonts w:ascii="Consolas" w:hAnsi="Consolas"/>
          <w:color w:val="2C3E50"/>
          <w:sz w:val="19"/>
        </w:rPr>
        <w:t>{</w:t>
        <w:br/>
        <w:t xml:space="preserve">  "model": "qwen3:8b",</w:t>
        <w:br/>
        <w:t xml:space="preserve">  "parameters": {</w:t>
        <w:br/>
        <w:t xml:space="preserve">    "num_ctx": 4096,</w:t>
        <w:br/>
        <w:t xml:space="preserve">    "temperature": 0.2,</w:t>
        <w:br/>
        <w:t xml:space="preserve">    "top_p": 0.9</w:t>
        <w:br/>
        <w:t xml:space="preserve">  }</w:t>
        <w:br/>
        <w:t>}</w:t>
      </w:r>
    </w:p>
    <w:p>
      <w:pPr>
        <w:spacing w:after="80"/>
      </w:pPr>
      <w:r>
        <w:t>*Rationale:* Lower temperature reduces creative hallucination during tool calling; 4096 context prevents KV cache memory exhaustion on the 16GB M1.</w:t>
      </w:r>
    </w:p>
    <w:p>
      <w:pPr>
        <w:spacing w:before="160" w:after="60"/>
      </w:pPr>
      <w:r>
        <w:rPr>
          <w:rFonts w:ascii="Calibri" w:hAnsi="Calibri"/>
          <w:b/>
          <w:color w:val="1B5E20"/>
          <w:sz w:val="26"/>
        </w:rPr>
        <w:t>Upgrade 2: Schema Hardening on MCP Tools (MC-LLM-03 &amp; MC-LLM-04)</w:t>
      </w:r>
    </w:p>
    <w:p>
      <w:pPr>
        <w:pStyle w:val="ListBullet"/>
        <w:spacing w:after="40"/>
      </w:pPr>
      <w:r>
        <w:t>Supply JSON Schemas with explicit `"required"` fields and parameter descriptions.</w:t>
      </w:r>
    </w:p>
    <w:p>
      <w:pPr>
        <w:pStyle w:val="ListBullet"/>
        <w:spacing w:after="40"/>
      </w:pPr>
      <w:r>
        <w:t>Add 1 positive few-shot example to the Master Chief agent system prompt showing the exact syntax of a successful tool call.</w:t>
      </w:r>
    </w:p>
    <w:p>
      <w:pPr>
        <w:spacing w:before="160" w:after="60"/>
      </w:pPr>
      <w:r>
        <w:rPr>
          <w:rFonts w:ascii="Calibri" w:hAnsi="Calibri"/>
          <w:b/>
          <w:color w:val="1B5E20"/>
          <w:sz w:val="26"/>
        </w:rPr>
        <w:t>Upgrade 3: Intent Classification Gate Before Agent Loop</w:t>
      </w:r>
    </w:p>
    <w:p>
      <w:pPr>
        <w:spacing w:after="80"/>
      </w:pPr>
      <w:r>
        <w:t>Before calling the full tool-reasoning prompt, route user input through a fast heuristic:</w:t>
      </w:r>
    </w:p>
    <w:p>
      <w:pPr>
        <w:pStyle w:val="ListBullet"/>
        <w:spacing w:after="40"/>
      </w:pPr>
      <w:r/>
      <w:r>
        <w:rPr>
          <w:b/>
        </w:rPr>
        <w:t>Intent A (Direct Chat / Banter):</w:t>
      </w:r>
      <w:r>
        <w:t xml:space="preserve"> Invoke Ollama without tool schemas (saves 500+ tokens of prefill compute).</w:t>
      </w:r>
    </w:p>
    <w:p>
      <w:pPr>
        <w:pStyle w:val="ListBullet"/>
        <w:spacing w:after="40"/>
      </w:pPr>
      <w:r/>
      <w:r>
        <w:rPr>
          <w:b/>
        </w:rPr>
        <w:t>Intent B (Task / System State):</w:t>
      </w:r>
      <w:r>
        <w:t xml:space="preserve"> Inject approved MCP tool schemas.</w:t>
      </w:r>
    </w:p>
    <w:p>
      <w:pPr>
        <w:pStyle w:val="ListBullet"/>
        <w:spacing w:after="40"/>
      </w:pPr>
      <w:r/>
      <w:r>
        <w:rPr>
          <w:b/>
        </w:rPr>
        <w:t>Intent C (Image / Creative):</w:t>
      </w:r>
      <w:r>
        <w:t xml:space="preserve"> Dispatch directly to the AMD ComfyUI endpoint at `192.168.4.20:8188`.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6. Summary Evaluation</w:t>
      </w:r>
    </w:p>
    <w:p>
      <w:pPr>
        <w:spacing w:after="80"/>
      </w:pPr>
      <w:r>
        <w:t>Your home network build plan is architecturally sound and grounded in real hardware constraints. By:</w:t>
      </w:r>
    </w:p>
    <w:p>
      <w:pPr>
        <w:pStyle w:val="ListNumber"/>
        <w:spacing w:after="40"/>
      </w:pPr>
      <w:r>
        <w:t>Setting hard boundaries on context length and quantization on the 16GB M1,</w:t>
      </w:r>
    </w:p>
    <w:p>
      <w:pPr>
        <w:pStyle w:val="ListNumber"/>
        <w:spacing w:after="40"/>
      </w:pPr>
      <w:r>
        <w:t>Adopting streaming audio and sentence-level TTS chunking, and</w:t>
      </w:r>
    </w:p>
    <w:p>
      <w:pPr>
        <w:pStyle w:val="ListNumber"/>
        <w:spacing w:after="40"/>
      </w:pPr>
      <w:r>
        <w:t>Using structured tool prompt conditioning,</w:t>
      </w:r>
    </w:p>
    <w:p>
      <w:pPr>
        <w:spacing w:after="80"/>
      </w:pPr>
      <w:r>
        <w:t>you will achieve a production-grade, local-first Master Chief AI companion that rivals cloud-hosted agent frameworks.</w:t>
      </w:r>
    </w:p>
    <w:p>
      <w:r>
        <w:br w:type="page"/>
      </w:r>
    </w:p>
    <w:p>
      <w:pPr>
        <w:pStyle w:val="Heading1"/>
        <w:spacing w:before="240"/>
      </w:pPr>
      <w:r>
        <w:t>Visual Architecture &amp; Technical Diagrams</w:t>
      </w:r>
    </w:p>
    <w:p/>
    <w:p>
      <w:pPr>
        <w:spacing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327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chief_lan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7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Figure: master_chief_lan_topology.png</w:t>
      </w:r>
    </w:p>
    <w:p/>
    <w:p/>
    <w:p>
      <w:pPr>
        <w:spacing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515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d_voice_latency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Figure: bland_voice_latency_pipeline.png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