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11</w:t>
      </w:r>
    </w:p>
    <w:p>
      <w:pPr>
        <w:pStyle w:val="FirstParagraph"/>
      </w:pPr>
      <w:r>
        <w:t xml:space="preserve">Welche Verfahren zur Erstellung von Planzeiten kennen sie?::</w:t>
      </w:r>
    </w:p>
    <w:p>
      <w:pPr>
        <w:numPr>
          <w:ilvl w:val="0"/>
          <w:numId w:val="1001"/>
        </w:numPr>
        <w:pStyle w:val="Compact"/>
      </w:pPr>
      <w:r>
        <w:t xml:space="preserve">Vergleichen und Schätzen,</w:t>
      </w:r>
    </w:p>
    <w:p>
      <w:pPr>
        <w:numPr>
          <w:ilvl w:val="0"/>
          <w:numId w:val="1001"/>
        </w:numPr>
        <w:pStyle w:val="Compact"/>
      </w:pPr>
      <w:r>
        <w:t xml:space="preserve">IST-Wert erarbeiten,</w:t>
      </w:r>
    </w:p>
    <w:p>
      <w:pPr>
        <w:numPr>
          <w:ilvl w:val="0"/>
          <w:numId w:val="1001"/>
        </w:numPr>
        <w:pStyle w:val="Compact"/>
      </w:pPr>
      <w:r>
        <w:t xml:space="preserve">Ermittlung durch REFA Zeitaufnahme,</w:t>
      </w:r>
    </w:p>
    <w:p>
      <w:pPr>
        <w:numPr>
          <w:ilvl w:val="0"/>
          <w:numId w:val="1001"/>
        </w:numPr>
        <w:pStyle w:val="Compact"/>
      </w:pPr>
      <w:r>
        <w:t xml:space="preserve">Ermittlung mit Systemen vorbestimmter Zeiten;</w:t>
      </w:r>
    </w:p>
    <w:p>
      <w:pPr>
        <w:pStyle w:val="FirstParagraph"/>
      </w:pPr>
      <w:r>
        <w:t xml:space="preserve">Wie kann man die Genauigkeit einer Messschraube überprüfen?::</w:t>
      </w:r>
      <w:r>
        <w:br/>
      </w:r>
      <w:r>
        <w:t xml:space="preserve">Endmaße</w:t>
      </w:r>
    </w:p>
    <w:p>
      <w:pPr>
        <w:pStyle w:val="BodyText"/>
      </w:pPr>
      <w:r>
        <w:t xml:space="preserve">Aus welchen Teilen besteht eine Bügelmessschraube?::</w:t>
      </w:r>
    </w:p>
    <w:p>
      <w:pPr>
        <w:numPr>
          <w:ilvl w:val="0"/>
          <w:numId w:val="1002"/>
        </w:numPr>
        <w:pStyle w:val="Compact"/>
      </w:pPr>
      <w:r>
        <w:t xml:space="preserve">Amboß,</w:t>
      </w:r>
    </w:p>
    <w:p>
      <w:pPr>
        <w:numPr>
          <w:ilvl w:val="0"/>
          <w:numId w:val="1002"/>
        </w:numPr>
        <w:pStyle w:val="Compact"/>
      </w:pPr>
      <w:r>
        <w:t xml:space="preserve">Messspindel,</w:t>
      </w:r>
    </w:p>
    <w:p>
      <w:pPr>
        <w:numPr>
          <w:ilvl w:val="0"/>
          <w:numId w:val="1002"/>
        </w:numPr>
        <w:pStyle w:val="Compact"/>
      </w:pPr>
      <w:r>
        <w:t xml:space="preserve">Bügel,</w:t>
      </w:r>
    </w:p>
    <w:p>
      <w:pPr>
        <w:numPr>
          <w:ilvl w:val="0"/>
          <w:numId w:val="1002"/>
        </w:numPr>
        <w:pStyle w:val="Compact"/>
      </w:pPr>
      <w:r>
        <w:t xml:space="preserve">Skalenhülse,</w:t>
      </w:r>
    </w:p>
    <w:p>
      <w:pPr>
        <w:numPr>
          <w:ilvl w:val="0"/>
          <w:numId w:val="1002"/>
        </w:numPr>
        <w:pStyle w:val="Compact"/>
      </w:pPr>
      <w:r>
        <w:t xml:space="preserve">Skalentrommel,</w:t>
      </w:r>
    </w:p>
    <w:p>
      <w:pPr>
        <w:numPr>
          <w:ilvl w:val="0"/>
          <w:numId w:val="1002"/>
        </w:numPr>
        <w:pStyle w:val="Compact"/>
      </w:pPr>
      <w:r>
        <w:t xml:space="preserve">Gefühlsratsche (Kupplung),</w:t>
      </w:r>
    </w:p>
    <w:p>
      <w:pPr>
        <w:numPr>
          <w:ilvl w:val="0"/>
          <w:numId w:val="1002"/>
        </w:numPr>
        <w:pStyle w:val="Compact"/>
      </w:pPr>
      <w:r>
        <w:t xml:space="preserve">Klemmhebel,</w:t>
      </w:r>
    </w:p>
    <w:p>
      <w:pPr>
        <w:numPr>
          <w:ilvl w:val="0"/>
          <w:numId w:val="1002"/>
        </w:numPr>
        <w:pStyle w:val="Compact"/>
      </w:pPr>
      <w:r>
        <w:t xml:space="preserve">Isolierplatte</w:t>
      </w:r>
    </w:p>
    <w:p>
      <w:pPr>
        <w:pStyle w:val="FirstParagraph"/>
      </w:pPr>
      <w:r>
        <w:t xml:space="preserve">Welche Arten von Messschrauben gibt es?::</w:t>
      </w:r>
    </w:p>
    <w:p>
      <w:pPr>
        <w:numPr>
          <w:ilvl w:val="0"/>
          <w:numId w:val="1003"/>
        </w:numPr>
        <w:pStyle w:val="Compact"/>
      </w:pPr>
      <w:r>
        <w:t xml:space="preserve">Außen-,</w:t>
      </w:r>
    </w:p>
    <w:p>
      <w:pPr>
        <w:numPr>
          <w:ilvl w:val="0"/>
          <w:numId w:val="1003"/>
        </w:numPr>
        <w:pStyle w:val="Compact"/>
      </w:pPr>
      <w:r>
        <w:t xml:space="preserve">Innen-,</w:t>
      </w:r>
    </w:p>
    <w:p>
      <w:pPr>
        <w:numPr>
          <w:ilvl w:val="0"/>
          <w:numId w:val="1003"/>
        </w:numPr>
        <w:pStyle w:val="Compact"/>
      </w:pPr>
      <w:r>
        <w:t xml:space="preserve">Tiefen-,</w:t>
      </w:r>
    </w:p>
    <w:p>
      <w:pPr>
        <w:numPr>
          <w:ilvl w:val="0"/>
          <w:numId w:val="1003"/>
        </w:numPr>
        <w:pStyle w:val="Compact"/>
      </w:pPr>
      <w:r>
        <w:t xml:space="preserve">Gewindemessschraube,</w:t>
      </w:r>
    </w:p>
    <w:p>
      <w:pPr>
        <w:numPr>
          <w:ilvl w:val="0"/>
          <w:numId w:val="1003"/>
        </w:numPr>
        <w:pStyle w:val="Compact"/>
      </w:pPr>
      <w:r>
        <w:t xml:space="preserve">Zahnweitenmessschraube.</w:t>
      </w:r>
    </w:p>
    <w:p>
      <w:pPr>
        <w:pStyle w:val="FirstParagraph"/>
      </w:pPr>
      <w:r>
        <w:t xml:space="preserve">Welche Messgenauigkeiten besitzen Messschrauben?::</w:t>
      </w:r>
      <w:r>
        <w:br/>
      </w:r>
      <w:r>
        <w:t xml:space="preserve">In der Regel 0,01 mm oder 0,001 mm.</w:t>
      </w:r>
    </w:p>
    <w:p>
      <w:pPr>
        <w:pStyle w:val="BodyText"/>
      </w:pPr>
      <w:r>
        <w:t xml:space="preserve">Welche Einflüsse auf Messabweichungen können beim Messen mit der Messschraube auftreten?::</w:t>
      </w:r>
    </w:p>
    <w:p>
      <w:pPr>
        <w:numPr>
          <w:ilvl w:val="0"/>
          <w:numId w:val="1004"/>
        </w:numPr>
        <w:pStyle w:val="Compact"/>
      </w:pPr>
      <w:r>
        <w:t xml:space="preserve">Verkanten des Werkstückes,</w:t>
      </w:r>
    </w:p>
    <w:p>
      <w:pPr>
        <w:numPr>
          <w:ilvl w:val="0"/>
          <w:numId w:val="1004"/>
        </w:numPr>
        <w:pStyle w:val="Compact"/>
      </w:pPr>
      <w:r>
        <w:t xml:space="preserve">Schmutz,</w:t>
      </w:r>
    </w:p>
    <w:p>
      <w:pPr>
        <w:numPr>
          <w:ilvl w:val="0"/>
          <w:numId w:val="1004"/>
        </w:numPr>
        <w:pStyle w:val="Compact"/>
      </w:pPr>
      <w:r>
        <w:t xml:space="preserve">Grat,</w:t>
      </w:r>
    </w:p>
    <w:p>
      <w:pPr>
        <w:numPr>
          <w:ilvl w:val="0"/>
          <w:numId w:val="1004"/>
        </w:numPr>
        <w:pStyle w:val="Compact"/>
      </w:pPr>
      <w:r>
        <w:t xml:space="preserve">Aufbiegung des Bügels,</w:t>
      </w:r>
    </w:p>
    <w:p>
      <w:pPr>
        <w:numPr>
          <w:ilvl w:val="0"/>
          <w:numId w:val="1004"/>
        </w:numPr>
        <w:pStyle w:val="Compact"/>
      </w:pPr>
      <w:r>
        <w:t xml:space="preserve">Temperatureinflüsse,</w:t>
      </w:r>
    </w:p>
    <w:p>
      <w:pPr>
        <w:numPr>
          <w:ilvl w:val="0"/>
          <w:numId w:val="1004"/>
        </w:numPr>
        <w:pStyle w:val="Compact"/>
      </w:pPr>
      <w:r>
        <w:t xml:space="preserve">zu schnelles drehen der Messspindel an das Werkstück,</w:t>
      </w:r>
    </w:p>
    <w:p>
      <w:pPr>
        <w:numPr>
          <w:ilvl w:val="0"/>
          <w:numId w:val="1004"/>
        </w:numPr>
        <w:pStyle w:val="Compact"/>
      </w:pPr>
      <w:r>
        <w:t xml:space="preserve">(Steigungsfehler der Spindel).</w:t>
      </w:r>
    </w:p>
    <w:p>
      <w:pPr>
        <w:pStyle w:val="FirstParagraph"/>
      </w:pPr>
      <w:r>
        <w:t xml:space="preserve">Für welche Messungen wird eine Messuhr verwendet?::</w:t>
      </w:r>
    </w:p>
    <w:p>
      <w:pPr>
        <w:numPr>
          <w:ilvl w:val="0"/>
          <w:numId w:val="1005"/>
        </w:numPr>
        <w:pStyle w:val="Compact"/>
      </w:pPr>
      <w:r>
        <w:t xml:space="preserve">Längenmessungen,</w:t>
      </w:r>
    </w:p>
    <w:p>
      <w:pPr>
        <w:numPr>
          <w:ilvl w:val="0"/>
          <w:numId w:val="1005"/>
        </w:numPr>
        <w:pStyle w:val="Compact"/>
      </w:pPr>
      <w:r>
        <w:t xml:space="preserve">Parallelität,</w:t>
      </w:r>
    </w:p>
    <w:p>
      <w:pPr>
        <w:numPr>
          <w:ilvl w:val="0"/>
          <w:numId w:val="1005"/>
        </w:numPr>
        <w:pStyle w:val="Compact"/>
      </w:pPr>
      <w:r>
        <w:t xml:space="preserve">Rundlauf,</w:t>
      </w:r>
    </w:p>
    <w:p>
      <w:pPr>
        <w:numPr>
          <w:ilvl w:val="0"/>
          <w:numId w:val="1005"/>
        </w:numPr>
        <w:pStyle w:val="Compact"/>
      </w:pPr>
      <w:r>
        <w:t xml:space="preserve">Planlauf.</w:t>
      </w:r>
    </w:p>
    <w:p>
      <w:pPr>
        <w:pStyle w:val="FirstParagraph"/>
      </w:pPr>
      <w:r>
        <w:t xml:space="preserve">Welche Ablesegenauigkeiten haben Messuhren?::</w:t>
      </w:r>
      <w:r>
        <w:br/>
      </w:r>
      <w:r>
        <w:t xml:space="preserve">0,01 mm, 0,001 mm</w:t>
      </w:r>
    </w:p>
    <w:p>
      <w:pPr>
        <w:pStyle w:val="BodyText"/>
      </w:pPr>
      <w:r>
        <w:t xml:space="preserve">Welche Winkelmess- und Winkelprüfgeräte kennen Sie?::</w:t>
      </w:r>
      <w:r>
        <w:br/>
      </w:r>
      <w:r>
        <w:t xml:space="preserve">Einfache Winkelmesser,</w:t>
      </w:r>
      <w:r>
        <w:br/>
      </w:r>
      <w:r>
        <w:t xml:space="preserve">Universalwinkelmesser,</w:t>
      </w:r>
      <w:r>
        <w:br/>
      </w:r>
      <w:r>
        <w:t xml:space="preserve">Flachwinkel,</w:t>
      </w:r>
      <w:r>
        <w:br/>
      </w:r>
      <w:r>
        <w:t xml:space="preserve">Haarwinkel,</w:t>
      </w:r>
      <w:r>
        <w:br/>
      </w:r>
      <w:r>
        <w:t xml:space="preserve">Gehrungswinkel</w:t>
      </w:r>
      <w:r>
        <w:br/>
      </w:r>
      <w:r>
        <w:t xml:space="preserve">Sinuslineal,</w:t>
      </w:r>
    </w:p>
    <w:p>
      <w:pPr>
        <w:pStyle w:val="BodyText"/>
      </w:pPr>
      <w:r>
        <w:t xml:space="preserve">Welche Ablesegenauigkeit hat ein Universalwinkelmesser?::</w:t>
      </w:r>
      <w:r>
        <w:br/>
      </w:r>
      <w:r>
        <w:t xml:space="preserve">5 Winkelminuten</w:t>
      </w:r>
    </w:p>
    <w:p>
      <w:pPr>
        <w:pStyle w:val="BodyText"/>
      </w:pPr>
      <w:r>
        <w:t xml:space="preserve">Welche Maßeinheiten gelten bei Winkelmaßen? Grad, Minuten und Sekunden::</w:t>
      </w:r>
    </w:p>
    <w:p>
      <w:pPr>
        <w:numPr>
          <w:ilvl w:val="0"/>
          <w:numId w:val="1006"/>
        </w:numPr>
        <w:pStyle w:val="Compact"/>
      </w:pPr>
      <w:r>
        <w:t xml:space="preserve">Mit Kegellehrhülsen, Kegellehrdornen;</w:t>
      </w:r>
    </w:p>
    <w:p>
      <w:pPr>
        <w:numPr>
          <w:ilvl w:val="0"/>
          <w:numId w:val="1006"/>
        </w:numPr>
        <w:pStyle w:val="Compact"/>
      </w:pPr>
      <w:r>
        <w:t xml:space="preserve">Man bringt drei dünne Fettkreidestriche am Werkstückkegel an und verdreht dann die Lehre, Striche müssen gleichmäßig verwischt sein, sonst trägt der Kegel nicht</w:t>
      </w:r>
    </w:p>
    <w:p>
      <w:pPr>
        <w:pStyle w:val="FirstParagraph"/>
      </w:pPr>
      <w:r>
        <w:t xml:space="preserve">Welche Möglichkeiten gibt es, Kegel zu prüfen und wie geht man beim Prüfen eines Kegels vor?::</w:t>
      </w:r>
    </w:p>
    <w:p>
      <w:pPr>
        <w:pStyle w:val="FirstParagraph"/>
      </w:pPr>
      <w:r>
        <w:t xml:space="preserve">Was verstehen Sie unter einem Kegelverhältnis 1:50?::</w:t>
      </w:r>
      <w:r>
        <w:br/>
      </w:r>
      <w:r>
        <w:t xml:space="preserve">Auf einer Länge von 50mm verändert sich der Durchmesser um 1mm</w:t>
      </w:r>
    </w:p>
    <w:p>
      <w:pPr>
        <w:pStyle w:val="BodyText"/>
      </w:pPr>
      <w:r>
        <w:t xml:space="preserve">Nennen Sie noch 3 weitere Lehren!::</w:t>
      </w:r>
    </w:p>
    <w:p>
      <w:pPr>
        <w:numPr>
          <w:ilvl w:val="0"/>
          <w:numId w:val="1008"/>
        </w:numPr>
        <w:pStyle w:val="Compact"/>
      </w:pPr>
      <w:r>
        <w:t xml:space="preserve">Grenzlehrdorn,</w:t>
      </w:r>
    </w:p>
    <w:p>
      <w:pPr>
        <w:numPr>
          <w:ilvl w:val="0"/>
          <w:numId w:val="1008"/>
        </w:numPr>
        <w:pStyle w:val="Compact"/>
      </w:pPr>
      <w:r>
        <w:t xml:space="preserve">Gewindelehrdorn,</w:t>
      </w:r>
    </w:p>
    <w:p>
      <w:pPr>
        <w:numPr>
          <w:ilvl w:val="0"/>
          <w:numId w:val="1008"/>
        </w:numPr>
        <w:pStyle w:val="Compact"/>
      </w:pPr>
      <w:r>
        <w:t xml:space="preserve">Steigungslehre,</w:t>
      </w:r>
    </w:p>
    <w:p>
      <w:pPr>
        <w:numPr>
          <w:ilvl w:val="0"/>
          <w:numId w:val="1008"/>
        </w:numPr>
        <w:pStyle w:val="Compact"/>
      </w:pPr>
      <w:r>
        <w:t xml:space="preserve">Grenzrachenlehre.</w:t>
      </w:r>
    </w:p>
    <w:p>
      <w:pPr>
        <w:pStyle w:val="FirstParagraph"/>
      </w:pPr>
      <w:r>
        <w:t xml:space="preserve">Nenne die 6 R der Logistik.::</w:t>
      </w:r>
    </w:p>
    <w:p>
      <w:pPr>
        <w:numPr>
          <w:ilvl w:val="0"/>
          <w:numId w:val="1009"/>
        </w:numPr>
        <w:pStyle w:val="Compact"/>
      </w:pPr>
      <w:r>
        <w:t xml:space="preserve">richtige Produkt,</w:t>
      </w:r>
    </w:p>
    <w:p>
      <w:pPr>
        <w:numPr>
          <w:ilvl w:val="0"/>
          <w:numId w:val="1009"/>
        </w:numPr>
        <w:pStyle w:val="Compact"/>
      </w:pPr>
      <w:r>
        <w:t xml:space="preserve">richtigen Zeit,</w:t>
      </w:r>
    </w:p>
    <w:p>
      <w:pPr>
        <w:numPr>
          <w:ilvl w:val="0"/>
          <w:numId w:val="1009"/>
        </w:numPr>
        <w:pStyle w:val="Compact"/>
      </w:pPr>
      <w:r>
        <w:t xml:space="preserve">richtigen Ort,</w:t>
      </w:r>
    </w:p>
    <w:p>
      <w:pPr>
        <w:numPr>
          <w:ilvl w:val="0"/>
          <w:numId w:val="1009"/>
        </w:numPr>
        <w:pStyle w:val="Compact"/>
      </w:pPr>
      <w:r>
        <w:t xml:space="preserve">richtigen Menge,</w:t>
      </w:r>
    </w:p>
    <w:p>
      <w:pPr>
        <w:numPr>
          <w:ilvl w:val="0"/>
          <w:numId w:val="1009"/>
        </w:numPr>
        <w:pStyle w:val="Compact"/>
      </w:pPr>
      <w:r>
        <w:t xml:space="preserve">richtigen Qualität</w:t>
      </w:r>
    </w:p>
    <w:p>
      <w:pPr>
        <w:numPr>
          <w:ilvl w:val="0"/>
          <w:numId w:val="1009"/>
        </w:numPr>
        <w:pStyle w:val="Compact"/>
      </w:pPr>
      <w:r>
        <w:t xml:space="preserve">richtigen Kosten.</w:t>
      </w:r>
    </w:p>
    <w:p>
      <w:pPr>
        <w:pStyle w:val="FirstParagraph"/>
      </w:pPr>
      <w:r>
        <w:t xml:space="preserve">Wo können Messuhren eingespannt werden?::</w:t>
      </w:r>
    </w:p>
    <w:p>
      <w:pPr>
        <w:numPr>
          <w:ilvl w:val="0"/>
          <w:numId w:val="1010"/>
        </w:numPr>
        <w:pStyle w:val="Compact"/>
      </w:pPr>
      <w:r>
        <w:t xml:space="preserve">Magnetständer,</w:t>
      </w:r>
    </w:p>
    <w:p>
      <w:pPr>
        <w:numPr>
          <w:ilvl w:val="0"/>
          <w:numId w:val="1010"/>
        </w:numPr>
        <w:pStyle w:val="Compact"/>
      </w:pPr>
      <w:r>
        <w:t xml:space="preserve">Magnethalter,</w:t>
      </w:r>
    </w:p>
    <w:p>
      <w:pPr>
        <w:numPr>
          <w:ilvl w:val="0"/>
          <w:numId w:val="1010"/>
        </w:numPr>
        <w:pStyle w:val="Compact"/>
      </w:pPr>
      <w:r>
        <w:t xml:space="preserve">Einspannschaft,</w:t>
      </w:r>
    </w:p>
    <w:p>
      <w:pPr>
        <w:numPr>
          <w:ilvl w:val="0"/>
          <w:numId w:val="1010"/>
        </w:numPr>
        <w:pStyle w:val="Compact"/>
      </w:pPr>
      <w:r>
        <w:t xml:space="preserve">Innenfeinmessgerät (Subito)</w:t>
      </w:r>
    </w:p>
    <w:p>
      <w:pPr>
        <w:pStyle w:val="FirstParagraph"/>
      </w:pPr>
      <w:r>
        <w:t xml:space="preserve">Beschreiben Sie den Aufbau einer mechanischen Messuhr!::</w:t>
      </w:r>
    </w:p>
    <w:p>
      <w:pPr>
        <w:pStyle w:val="BodyText"/>
      </w:pPr>
      <w:r>
        <w:t xml:space="preserve">Endmaße sind Blöcke zum Prüfen und Kalibrieren von Messgeräten und Prüfmitteln</w:t>
      </w:r>
    </w:p>
    <w:p>
      <w:pPr>
        <w:numPr>
          <w:ilvl w:val="0"/>
          <w:numId w:val="1011"/>
        </w:numPr>
        <w:pStyle w:val="Compact"/>
      </w:pPr>
      <w:r>
        <w:t xml:space="preserve">Haben parallele Flächen,</w:t>
      </w:r>
    </w:p>
    <w:p>
      <w:pPr>
        <w:numPr>
          <w:ilvl w:val="0"/>
          <w:numId w:val="1011"/>
        </w:numPr>
        <w:pStyle w:val="Compact"/>
      </w:pPr>
      <w:r>
        <w:t xml:space="preserve">sind genau auf Maß geschliffen,</w:t>
      </w:r>
    </w:p>
    <w:p>
      <w:pPr>
        <w:numPr>
          <w:ilvl w:val="0"/>
          <w:numId w:val="1011"/>
        </w:numPr>
        <w:pStyle w:val="Compact"/>
      </w:pPr>
      <w:r>
        <w:t xml:space="preserve">geläppt,</w:t>
      </w:r>
    </w:p>
    <w:p>
      <w:pPr>
        <w:pStyle w:val="FirstParagraph"/>
      </w:pPr>
      <w:r>
        <w:t xml:space="preserve">Was sind Endmaße und wozu werden Sie verwendet?::</w:t>
      </w:r>
    </w:p>
    <w:p>
      <w:pPr>
        <w:pStyle w:val="FirstParagraph"/>
      </w:pPr>
      <w:r>
        <w:t xml:space="preserve">Aus welchem Werkstoff sind Endmaße?</w:t>
      </w:r>
    </w:p>
    <w:p>
      <w:pPr>
        <w:numPr>
          <w:ilvl w:val="0"/>
          <w:numId w:val="1013"/>
        </w:numPr>
        <w:pStyle w:val="Compact"/>
      </w:pPr>
      <w:r>
        <w:t xml:space="preserve">Gehärteter Stahl,</w:t>
      </w:r>
    </w:p>
    <w:p>
      <w:pPr>
        <w:numPr>
          <w:ilvl w:val="0"/>
          <w:numId w:val="1013"/>
        </w:numPr>
        <w:pStyle w:val="Compact"/>
      </w:pPr>
      <w:r>
        <w:t xml:space="preserve">Hartmetall,</w:t>
      </w:r>
    </w:p>
    <w:p>
      <w:pPr>
        <w:numPr>
          <w:ilvl w:val="0"/>
          <w:numId w:val="1013"/>
        </w:numPr>
        <w:pStyle w:val="Compact"/>
      </w:pPr>
      <w:r>
        <w:t xml:space="preserve">Hartgestein,</w:t>
      </w:r>
    </w:p>
    <w:p>
      <w:pPr>
        <w:numPr>
          <w:ilvl w:val="0"/>
          <w:numId w:val="1013"/>
        </w:numPr>
        <w:pStyle w:val="Compact"/>
      </w:pPr>
      <w:r>
        <w:t xml:space="preserve">Keramik.</w:t>
      </w:r>
    </w:p>
    <w:p>
      <w:pPr>
        <w:pStyle w:val="FirstParagraph"/>
      </w:pPr>
      <w:r>
        <w:t xml:space="preserve">Was verstehen Sie unter dem Begriff BezugsTemperatur?::</w:t>
      </w:r>
      <w:r>
        <w:br/>
      </w:r>
      <w:r>
        <w:t xml:space="preserve">Optimale Temperatur für genaue Messungen 20°C an Werkstück und Messgerät.</w:t>
      </w:r>
    </w:p>
    <w:p>
      <w:pPr>
        <w:pStyle w:val="BodyText"/>
      </w:pPr>
      <w:r>
        <w:t xml:space="preserve">Wie werden Endmaße zusammengesetzt?::</w:t>
      </w:r>
      <w:r>
        <w:br/>
      </w:r>
      <w:r>
        <w:t xml:space="preserve">Durch Ansprengen (Reiben) an den geläppten Flächen.</w:t>
      </w:r>
    </w:p>
    <w:p>
      <w:pPr>
        <w:pStyle w:val="BodyText"/>
      </w:pPr>
      <w:r>
        <w:t xml:space="preserve">Nennen sie den Unterschied zwischen verfahrensorientierten und produktionsorientiertem Warenfluss.::</w:t>
      </w:r>
      <w:r>
        <w:br/>
      </w:r>
      <w:r>
        <w:t xml:space="preserve">Verfahrensorientiert:</w:t>
      </w:r>
    </w:p>
    <w:p>
      <w:pPr>
        <w:numPr>
          <w:ilvl w:val="0"/>
          <w:numId w:val="1014"/>
        </w:numPr>
        <w:pStyle w:val="Compact"/>
      </w:pPr>
      <w:r>
        <w:t xml:space="preserve">Einzelfertigung und Kleinserien nach Abteilungen - kein optimaler Materialfluss.</w:t>
      </w:r>
      <w:r>
        <w:br/>
      </w:r>
      <w:r>
        <w:t xml:space="preserve">Produktorientiert:</w:t>
      </w:r>
    </w:p>
    <w:p>
      <w:pPr>
        <w:numPr>
          <w:ilvl w:val="0"/>
          <w:numId w:val="1014"/>
        </w:numPr>
        <w:pStyle w:val="Compact"/>
      </w:pPr>
      <w:r>
        <w:t xml:space="preserve">Massenfertigung - optimaler Materialfluss;</w:t>
      </w:r>
    </w:p>
    <w:p>
      <w:pPr>
        <w:pStyle w:val="FirstParagraph"/>
      </w:pPr>
      <w:r>
        <w:t xml:space="preserve">Was ist der Unterschied zwischen Messen und Prüfen?::</w:t>
      </w:r>
    </w:p>
    <w:p>
      <w:pPr>
        <w:numPr>
          <w:ilvl w:val="0"/>
          <w:numId w:val="1015"/>
        </w:numPr>
        <w:pStyle w:val="Compact"/>
      </w:pPr>
      <w:r>
        <w:t xml:space="preserve">Messen - Zahlenwert,</w:t>
      </w:r>
    </w:p>
    <w:p>
      <w:pPr>
        <w:numPr>
          <w:ilvl w:val="0"/>
          <w:numId w:val="1015"/>
        </w:numPr>
        <w:pStyle w:val="Compact"/>
      </w:pPr>
      <w:r>
        <w:t xml:space="preserve">Prüfen - Gut oder Ausschuss.</w:t>
      </w:r>
    </w:p>
    <w:p>
      <w:pPr>
        <w:pStyle w:val="FirstParagraph"/>
      </w:pPr>
      <w:r>
        <w:t xml:space="preserve">Nennen Sie mindestens 5 Prüfgeräte!</w:t>
      </w:r>
    </w:p>
    <w:p>
      <w:pPr>
        <w:numPr>
          <w:ilvl w:val="0"/>
          <w:numId w:val="1016"/>
        </w:numPr>
        <w:pStyle w:val="Compact"/>
      </w:pPr>
      <w:r>
        <w:t xml:space="preserve">Flachwinkel,</w:t>
      </w:r>
    </w:p>
    <w:p>
      <w:pPr>
        <w:numPr>
          <w:ilvl w:val="0"/>
          <w:numId w:val="1016"/>
        </w:numPr>
        <w:pStyle w:val="Compact"/>
      </w:pPr>
      <w:r>
        <w:t xml:space="preserve">Anschlagwinkel,</w:t>
      </w:r>
    </w:p>
    <w:p>
      <w:pPr>
        <w:numPr>
          <w:ilvl w:val="0"/>
          <w:numId w:val="1016"/>
        </w:numPr>
        <w:pStyle w:val="Compact"/>
      </w:pPr>
      <w:r>
        <w:t xml:space="preserve">Haarwinkel,</w:t>
      </w:r>
    </w:p>
    <w:p>
      <w:pPr>
        <w:numPr>
          <w:ilvl w:val="0"/>
          <w:numId w:val="1016"/>
        </w:numPr>
        <w:pStyle w:val="Compact"/>
      </w:pPr>
      <w:r>
        <w:t xml:space="preserve">Wasserwaage,</w:t>
      </w:r>
    </w:p>
    <w:p>
      <w:pPr>
        <w:numPr>
          <w:ilvl w:val="0"/>
          <w:numId w:val="1016"/>
        </w:numPr>
        <w:pStyle w:val="Compact"/>
      </w:pPr>
      <w:r>
        <w:t xml:space="preserve">Radiuslehre,</w:t>
      </w:r>
    </w:p>
    <w:p>
      <w:pPr>
        <w:numPr>
          <w:ilvl w:val="0"/>
          <w:numId w:val="1016"/>
        </w:numPr>
        <w:pStyle w:val="Compact"/>
      </w:pPr>
      <w:r>
        <w:t xml:space="preserve">Richtwaagen,</w:t>
      </w:r>
    </w:p>
    <w:p>
      <w:pPr>
        <w:numPr>
          <w:ilvl w:val="0"/>
          <w:numId w:val="1016"/>
        </w:numPr>
        <w:pStyle w:val="Compact"/>
      </w:pPr>
      <w:r>
        <w:t xml:space="preserve">Kegellehren.</w:t>
      </w:r>
    </w:p>
    <w:p>
      <w:pPr>
        <w:pStyle w:val="FirstParagraph"/>
      </w:pPr>
      <w:r>
        <w:t xml:space="preserve">Was sind Grenzlehren?</w:t>
      </w:r>
    </w:p>
    <w:p>
      <w:pPr>
        <w:numPr>
          <w:ilvl w:val="0"/>
          <w:numId w:val="1017"/>
        </w:numPr>
        <w:pStyle w:val="Compact"/>
      </w:pPr>
      <w:r>
        <w:t xml:space="preserve">Lehren zum Prüfen, ob das Werkstück in der gewünschten Toleranz gefertigt wurde.</w:t>
      </w:r>
    </w:p>
    <w:p>
      <w:pPr>
        <w:numPr>
          <w:ilvl w:val="0"/>
          <w:numId w:val="1017"/>
        </w:numPr>
        <w:pStyle w:val="Compact"/>
      </w:pPr>
      <w:r>
        <w:t xml:space="preserve">Hat eine Gut- und Ausschussseite,</w:t>
      </w:r>
    </w:p>
    <w:p>
      <w:pPr>
        <w:pStyle w:val="FirstParagraph"/>
      </w:pPr>
      <w:r>
        <w:t xml:space="preserve">Beschreiben Sie einen Grenzlehrdorn!::</w:t>
      </w:r>
    </w:p>
    <w:p>
      <w:pPr>
        <w:numPr>
          <w:ilvl w:val="0"/>
          <w:numId w:val="1018"/>
        </w:numPr>
        <w:pStyle w:val="Compact"/>
      </w:pPr>
      <w:r>
        <w:t xml:space="preserve">Gutseite muss in die Bohrung durch ihr Eigengewichtgleiten, Ausschussseite darf nur anschnäbeln.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creator/>
  <cp:keywords/>
  <dcterms:created xsi:type="dcterms:W3CDTF">2023-05-20T17:58:13Z</dcterms:created>
  <dcterms:modified xsi:type="dcterms:W3CDTF">2023-05-20T17:58:13Z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