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B86" w:rsidRPr="00340464" w:rsidRDefault="00340464">
      <w:pPr>
        <w:rPr>
          <w:b/>
        </w:rPr>
      </w:pPr>
      <w:r w:rsidRPr="00340464">
        <w:rPr>
          <w:b/>
          <w:noProof/>
        </w:rPr>
        <w:drawing>
          <wp:anchor distT="0" distB="0" distL="114300" distR="114300" simplePos="0" relativeHeight="251657216" behindDoc="0" locked="0" layoutInCell="1" allowOverlap="1" wp14:anchorId="7FE5472B" wp14:editId="19E848D1">
            <wp:simplePos x="0" y="0"/>
            <wp:positionH relativeFrom="column">
              <wp:posOffset>3448685</wp:posOffset>
            </wp:positionH>
            <wp:positionV relativeFrom="paragraph">
              <wp:posOffset>635</wp:posOffset>
            </wp:positionV>
            <wp:extent cx="3400425" cy="26193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g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6B86" w:rsidRPr="00340464">
        <w:rPr>
          <w:b/>
        </w:rPr>
        <w:t>Recursive Back Tracking – Peg Solitaire</w:t>
      </w:r>
    </w:p>
    <w:p w:rsidR="00A16061" w:rsidRDefault="00E36B86">
      <w:r>
        <w:t>Use recursive backtracking to determine if there exists a series of legal moves from a starting configuration of a triangle peg solitaire game to a particular ending</w:t>
      </w:r>
      <w:r w:rsidRPr="00E36B86">
        <w:t xml:space="preserve"> </w:t>
      </w:r>
      <w:r>
        <w:t>configuration.</w:t>
      </w:r>
    </w:p>
    <w:p w:rsidR="00E36B86" w:rsidRDefault="00E36B86">
      <w:r>
        <w:t>Print the series of moves that leads to the solution, or a message stating that no solution exists.</w:t>
      </w:r>
    </w:p>
    <w:p w:rsidR="00E36B86" w:rsidRDefault="00E36B86">
      <w:r>
        <w:t>Every starting and ending configuration will have at least one peg.</w:t>
      </w:r>
    </w:p>
    <w:p w:rsidR="00E36B86" w:rsidRDefault="00E36B86">
      <w:r>
        <w:t xml:space="preserve">Notes </w:t>
      </w:r>
    </w:p>
    <w:p w:rsidR="00E36B86" w:rsidRDefault="00E36B86" w:rsidP="00461EC1">
      <w:pPr>
        <w:pStyle w:val="ListParagraph"/>
        <w:numPr>
          <w:ilvl w:val="0"/>
          <w:numId w:val="1"/>
        </w:numPr>
      </w:pPr>
      <w:r>
        <w:t xml:space="preserve">This is </w:t>
      </w:r>
      <w:r w:rsidRPr="00461EC1">
        <w:rPr>
          <w:i/>
        </w:rPr>
        <w:t>not</w:t>
      </w:r>
      <w:r>
        <w:t xml:space="preserve"> the game described on the board in the image provided.</w:t>
      </w:r>
    </w:p>
    <w:p w:rsidR="00E36B86" w:rsidRDefault="00E36B86" w:rsidP="00461EC1">
      <w:pPr>
        <w:pStyle w:val="ListParagraph"/>
        <w:numPr>
          <w:ilvl w:val="0"/>
          <w:numId w:val="1"/>
        </w:numPr>
      </w:pPr>
      <w:r>
        <w:t>Legal moves are parallel to one of the sides of the equilateral triangle.</w:t>
      </w:r>
      <w:r w:rsidR="009B792E">
        <w:t xml:space="preserve"> You must "jump" a pin in a legal direction. The pin that was jumped, is removed from the board.</w:t>
      </w:r>
    </w:p>
    <w:p w:rsidR="00E36B86" w:rsidRDefault="00E36B86" w:rsidP="00461EC1">
      <w:pPr>
        <w:pStyle w:val="ListParagraph"/>
        <w:numPr>
          <w:ilvl w:val="0"/>
          <w:numId w:val="1"/>
        </w:numPr>
      </w:pPr>
      <w:r>
        <w:t>You must develop the algorithm and solution yourself. This is not a test of your "Google skills".</w:t>
      </w:r>
    </w:p>
    <w:p w:rsidR="00461EC1" w:rsidRDefault="00461EC1" w:rsidP="00461EC1">
      <w:pPr>
        <w:pStyle w:val="ListParagraph"/>
        <w:numPr>
          <w:ilvl w:val="0"/>
          <w:numId w:val="1"/>
        </w:numPr>
      </w:pPr>
      <w:r>
        <w:t>We will be using a board with six pegs per side.</w:t>
      </w:r>
    </w:p>
    <w:p w:rsidR="00E36B86" w:rsidRDefault="00461EC1">
      <w:r>
        <w:t xml:space="preserve">The original and final configurations will be provided as text input, from the keyboard (copy &amp; paste) in the following form. </w:t>
      </w:r>
      <w:r w:rsidR="00340464">
        <w:t>Determine if the final configuration can be reached from the initial configuration (and show the moves).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5130"/>
      </w:tblGrid>
      <w:tr w:rsidR="00461EC1" w:rsidTr="00FD29E9">
        <w:tc>
          <w:tcPr>
            <w:tcW w:w="4788" w:type="dxa"/>
          </w:tcPr>
          <w:p w:rsidR="00461EC1" w:rsidRPr="00461EC1" w:rsidRDefault="00461EC1" w:rsidP="00461EC1">
            <w:pPr>
              <w:rPr>
                <w:rFonts w:ascii="Courier New" w:hAnsi="Courier New" w:cs="Courier New"/>
              </w:rPr>
            </w:pPr>
            <w:r w:rsidRPr="00461EC1">
              <w:rPr>
                <w:rFonts w:ascii="Courier New" w:hAnsi="Courier New" w:cs="Courier New"/>
              </w:rPr>
              <w:t>P</w:t>
            </w:r>
          </w:p>
          <w:p w:rsidR="00461EC1" w:rsidRPr="00461EC1" w:rsidRDefault="00461EC1" w:rsidP="00461EC1">
            <w:pPr>
              <w:rPr>
                <w:rFonts w:ascii="Courier New" w:hAnsi="Courier New" w:cs="Courier New"/>
              </w:rPr>
            </w:pPr>
            <w:r w:rsidRPr="00461EC1">
              <w:rPr>
                <w:rFonts w:ascii="Courier New" w:hAnsi="Courier New" w:cs="Courier New"/>
              </w:rPr>
              <w:t>PP</w:t>
            </w:r>
          </w:p>
          <w:p w:rsidR="00461EC1" w:rsidRPr="00461EC1" w:rsidRDefault="00461EC1" w:rsidP="00461EC1">
            <w:pPr>
              <w:rPr>
                <w:rFonts w:ascii="Courier New" w:hAnsi="Courier New" w:cs="Courier New"/>
              </w:rPr>
            </w:pPr>
            <w:r w:rsidRPr="00461EC1">
              <w:rPr>
                <w:rFonts w:ascii="Courier New" w:hAnsi="Courier New" w:cs="Courier New"/>
              </w:rPr>
              <w:t>PPP</w:t>
            </w:r>
          </w:p>
          <w:p w:rsidR="00461EC1" w:rsidRPr="00461EC1" w:rsidRDefault="00461EC1" w:rsidP="00461EC1">
            <w:pPr>
              <w:rPr>
                <w:rFonts w:ascii="Courier New" w:hAnsi="Courier New" w:cs="Courier New"/>
              </w:rPr>
            </w:pPr>
            <w:r w:rsidRPr="00461EC1">
              <w:rPr>
                <w:rFonts w:ascii="Courier New" w:hAnsi="Courier New" w:cs="Courier New"/>
              </w:rPr>
              <w:t>POPP</w:t>
            </w:r>
          </w:p>
          <w:p w:rsidR="00461EC1" w:rsidRPr="00461EC1" w:rsidRDefault="00461EC1" w:rsidP="00461EC1">
            <w:pPr>
              <w:rPr>
                <w:rFonts w:ascii="Courier New" w:hAnsi="Courier New" w:cs="Courier New"/>
              </w:rPr>
            </w:pPr>
            <w:r w:rsidRPr="00461EC1">
              <w:rPr>
                <w:rFonts w:ascii="Courier New" w:hAnsi="Courier New" w:cs="Courier New"/>
              </w:rPr>
              <w:t>PPPPP</w:t>
            </w:r>
          </w:p>
          <w:p w:rsidR="00461EC1" w:rsidRPr="00461EC1" w:rsidRDefault="00461EC1" w:rsidP="00461EC1">
            <w:pPr>
              <w:rPr>
                <w:rFonts w:ascii="Courier New" w:hAnsi="Courier New" w:cs="Courier New"/>
              </w:rPr>
            </w:pPr>
            <w:r w:rsidRPr="00461EC1">
              <w:rPr>
                <w:rFonts w:ascii="Courier New" w:hAnsi="Courier New" w:cs="Courier New"/>
              </w:rPr>
              <w:t>PPPPPP</w:t>
            </w:r>
          </w:p>
          <w:p w:rsidR="00461EC1" w:rsidRPr="00461EC1" w:rsidRDefault="00461EC1" w:rsidP="00461EC1">
            <w:pPr>
              <w:rPr>
                <w:rFonts w:ascii="Courier New" w:hAnsi="Courier New" w:cs="Courier New"/>
              </w:rPr>
            </w:pPr>
            <w:r w:rsidRPr="00461EC1">
              <w:rPr>
                <w:rFonts w:ascii="Courier New" w:hAnsi="Courier New" w:cs="Courier New"/>
              </w:rPr>
              <w:t>O</w:t>
            </w:r>
          </w:p>
          <w:p w:rsidR="00461EC1" w:rsidRPr="00461EC1" w:rsidRDefault="00461EC1" w:rsidP="00461EC1">
            <w:pPr>
              <w:rPr>
                <w:rFonts w:ascii="Courier New" w:hAnsi="Courier New" w:cs="Courier New"/>
              </w:rPr>
            </w:pPr>
            <w:r w:rsidRPr="00461EC1">
              <w:rPr>
                <w:rFonts w:ascii="Courier New" w:hAnsi="Courier New" w:cs="Courier New"/>
              </w:rPr>
              <w:t>OO</w:t>
            </w:r>
          </w:p>
          <w:p w:rsidR="00461EC1" w:rsidRPr="00461EC1" w:rsidRDefault="00461EC1" w:rsidP="00461EC1">
            <w:pPr>
              <w:rPr>
                <w:rFonts w:ascii="Courier New" w:hAnsi="Courier New" w:cs="Courier New"/>
              </w:rPr>
            </w:pPr>
            <w:r w:rsidRPr="00461EC1">
              <w:rPr>
                <w:rFonts w:ascii="Courier New" w:hAnsi="Courier New" w:cs="Courier New"/>
              </w:rPr>
              <w:t>OPO</w:t>
            </w:r>
          </w:p>
          <w:p w:rsidR="00461EC1" w:rsidRPr="00461EC1" w:rsidRDefault="00461EC1" w:rsidP="00461EC1">
            <w:pPr>
              <w:rPr>
                <w:rFonts w:ascii="Courier New" w:hAnsi="Courier New" w:cs="Courier New"/>
              </w:rPr>
            </w:pPr>
            <w:r w:rsidRPr="00461EC1">
              <w:rPr>
                <w:rFonts w:ascii="Courier New" w:hAnsi="Courier New" w:cs="Courier New"/>
              </w:rPr>
              <w:t>OOOO</w:t>
            </w:r>
          </w:p>
          <w:p w:rsidR="00461EC1" w:rsidRPr="00461EC1" w:rsidRDefault="00461EC1" w:rsidP="00461EC1">
            <w:pPr>
              <w:rPr>
                <w:rFonts w:ascii="Courier New" w:hAnsi="Courier New" w:cs="Courier New"/>
              </w:rPr>
            </w:pPr>
            <w:r w:rsidRPr="00461EC1">
              <w:rPr>
                <w:rFonts w:ascii="Courier New" w:hAnsi="Courier New" w:cs="Courier New"/>
              </w:rPr>
              <w:t>OOPPP</w:t>
            </w:r>
          </w:p>
          <w:p w:rsidR="00461EC1" w:rsidRDefault="00461EC1" w:rsidP="00461EC1">
            <w:pPr>
              <w:rPr>
                <w:rFonts w:ascii="Courier New" w:hAnsi="Courier New" w:cs="Courier New"/>
              </w:rPr>
            </w:pPr>
            <w:r w:rsidRPr="00461EC1">
              <w:rPr>
                <w:rFonts w:ascii="Courier New" w:hAnsi="Courier New" w:cs="Courier New"/>
              </w:rPr>
              <w:t>OOOOOO</w:t>
            </w:r>
          </w:p>
          <w:p w:rsidR="00826BAE" w:rsidRDefault="00826BAE" w:rsidP="00461EC1">
            <w:pPr>
              <w:rPr>
                <w:rFonts w:ascii="Courier New" w:hAnsi="Courier New" w:cs="Courier New"/>
              </w:rPr>
            </w:pPr>
          </w:p>
          <w:p w:rsidR="00826BAE" w:rsidRPr="00826BAE" w:rsidRDefault="00826BAE" w:rsidP="00826BAE">
            <w:pPr>
              <w:spacing w:after="200" w:line="276" w:lineRule="auto"/>
              <w:rPr>
                <w:i/>
              </w:rPr>
            </w:pPr>
            <w:r w:rsidRPr="00826BAE">
              <w:rPr>
                <w:i/>
              </w:rPr>
              <w:t xml:space="preserve">-- A </w:t>
            </w:r>
            <w:proofErr w:type="gramStart"/>
            <w:r w:rsidRPr="00826BAE">
              <w:rPr>
                <w:i/>
              </w:rPr>
              <w:t>capital</w:t>
            </w:r>
            <w:proofErr w:type="gramEnd"/>
            <w:r w:rsidRPr="00826BAE">
              <w:rPr>
                <w:i/>
              </w:rPr>
              <w:t xml:space="preserve"> P indicates a peg at that location. A capital O indicates the position is open.</w:t>
            </w:r>
          </w:p>
          <w:p w:rsidR="00461EC1" w:rsidRDefault="00461EC1"/>
        </w:tc>
        <w:tc>
          <w:tcPr>
            <w:tcW w:w="513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59"/>
              <w:gridCol w:w="759"/>
              <w:gridCol w:w="759"/>
              <w:gridCol w:w="760"/>
              <w:gridCol w:w="760"/>
              <w:gridCol w:w="760"/>
            </w:tblGrid>
            <w:tr w:rsidR="00461EC1" w:rsidTr="00B93858">
              <w:tc>
                <w:tcPr>
                  <w:tcW w:w="759" w:type="dxa"/>
                </w:tcPr>
                <w:p w:rsidR="00461EC1" w:rsidRDefault="00461EC1">
                  <w:r>
                    <w:t>0,0</w:t>
                  </w:r>
                </w:p>
              </w:tc>
              <w:tc>
                <w:tcPr>
                  <w:tcW w:w="759" w:type="dxa"/>
                  <w:shd w:val="clear" w:color="auto" w:fill="A6A6A6" w:themeFill="background1" w:themeFillShade="A6"/>
                </w:tcPr>
                <w:p w:rsidR="00461EC1" w:rsidRDefault="00461EC1"/>
              </w:tc>
              <w:tc>
                <w:tcPr>
                  <w:tcW w:w="759" w:type="dxa"/>
                  <w:shd w:val="clear" w:color="auto" w:fill="A6A6A6" w:themeFill="background1" w:themeFillShade="A6"/>
                </w:tcPr>
                <w:p w:rsidR="00461EC1" w:rsidRDefault="00461EC1"/>
              </w:tc>
              <w:tc>
                <w:tcPr>
                  <w:tcW w:w="760" w:type="dxa"/>
                  <w:shd w:val="clear" w:color="auto" w:fill="A6A6A6" w:themeFill="background1" w:themeFillShade="A6"/>
                </w:tcPr>
                <w:p w:rsidR="00461EC1" w:rsidRDefault="00461EC1"/>
              </w:tc>
              <w:tc>
                <w:tcPr>
                  <w:tcW w:w="760" w:type="dxa"/>
                  <w:shd w:val="clear" w:color="auto" w:fill="A6A6A6" w:themeFill="background1" w:themeFillShade="A6"/>
                </w:tcPr>
                <w:p w:rsidR="00461EC1" w:rsidRDefault="00461EC1"/>
              </w:tc>
              <w:tc>
                <w:tcPr>
                  <w:tcW w:w="760" w:type="dxa"/>
                  <w:shd w:val="clear" w:color="auto" w:fill="A6A6A6" w:themeFill="background1" w:themeFillShade="A6"/>
                </w:tcPr>
                <w:p w:rsidR="00461EC1" w:rsidRDefault="00461EC1"/>
              </w:tc>
            </w:tr>
            <w:tr w:rsidR="00461EC1" w:rsidTr="00B93858">
              <w:tc>
                <w:tcPr>
                  <w:tcW w:w="759" w:type="dxa"/>
                </w:tcPr>
                <w:p w:rsidR="00461EC1" w:rsidRDefault="00461EC1">
                  <w:r>
                    <w:t>1,0</w:t>
                  </w:r>
                </w:p>
              </w:tc>
              <w:tc>
                <w:tcPr>
                  <w:tcW w:w="759" w:type="dxa"/>
                </w:tcPr>
                <w:p w:rsidR="00461EC1" w:rsidRDefault="00461EC1">
                  <w:r>
                    <w:t>1,1</w:t>
                  </w:r>
                </w:p>
              </w:tc>
              <w:tc>
                <w:tcPr>
                  <w:tcW w:w="759" w:type="dxa"/>
                  <w:shd w:val="clear" w:color="auto" w:fill="A6A6A6" w:themeFill="background1" w:themeFillShade="A6"/>
                </w:tcPr>
                <w:p w:rsidR="00461EC1" w:rsidRDefault="00461EC1"/>
              </w:tc>
              <w:tc>
                <w:tcPr>
                  <w:tcW w:w="760" w:type="dxa"/>
                  <w:shd w:val="clear" w:color="auto" w:fill="A6A6A6" w:themeFill="background1" w:themeFillShade="A6"/>
                </w:tcPr>
                <w:p w:rsidR="00461EC1" w:rsidRDefault="00461EC1"/>
              </w:tc>
              <w:tc>
                <w:tcPr>
                  <w:tcW w:w="760" w:type="dxa"/>
                  <w:shd w:val="clear" w:color="auto" w:fill="A6A6A6" w:themeFill="background1" w:themeFillShade="A6"/>
                </w:tcPr>
                <w:p w:rsidR="00461EC1" w:rsidRDefault="00461EC1"/>
              </w:tc>
              <w:tc>
                <w:tcPr>
                  <w:tcW w:w="760" w:type="dxa"/>
                  <w:shd w:val="clear" w:color="auto" w:fill="A6A6A6" w:themeFill="background1" w:themeFillShade="A6"/>
                </w:tcPr>
                <w:p w:rsidR="00461EC1" w:rsidRDefault="00461EC1"/>
              </w:tc>
            </w:tr>
            <w:tr w:rsidR="00461EC1" w:rsidTr="00B93858">
              <w:tc>
                <w:tcPr>
                  <w:tcW w:w="759" w:type="dxa"/>
                </w:tcPr>
                <w:p w:rsidR="00461EC1" w:rsidRDefault="00461EC1">
                  <w:r>
                    <w:t>2,0</w:t>
                  </w:r>
                </w:p>
              </w:tc>
              <w:tc>
                <w:tcPr>
                  <w:tcW w:w="759" w:type="dxa"/>
                </w:tcPr>
                <w:p w:rsidR="00461EC1" w:rsidRDefault="00B93858">
                  <w:r>
                    <w:t>2,1</w:t>
                  </w:r>
                </w:p>
              </w:tc>
              <w:tc>
                <w:tcPr>
                  <w:tcW w:w="759" w:type="dxa"/>
                </w:tcPr>
                <w:p w:rsidR="00461EC1" w:rsidRDefault="00B93858">
                  <w:r>
                    <w:t>2,2</w:t>
                  </w:r>
                </w:p>
              </w:tc>
              <w:tc>
                <w:tcPr>
                  <w:tcW w:w="760" w:type="dxa"/>
                  <w:shd w:val="clear" w:color="auto" w:fill="A6A6A6" w:themeFill="background1" w:themeFillShade="A6"/>
                </w:tcPr>
                <w:p w:rsidR="00461EC1" w:rsidRDefault="00461EC1"/>
              </w:tc>
              <w:tc>
                <w:tcPr>
                  <w:tcW w:w="760" w:type="dxa"/>
                  <w:shd w:val="clear" w:color="auto" w:fill="A6A6A6" w:themeFill="background1" w:themeFillShade="A6"/>
                </w:tcPr>
                <w:p w:rsidR="00461EC1" w:rsidRDefault="00461EC1"/>
              </w:tc>
              <w:tc>
                <w:tcPr>
                  <w:tcW w:w="760" w:type="dxa"/>
                  <w:shd w:val="clear" w:color="auto" w:fill="A6A6A6" w:themeFill="background1" w:themeFillShade="A6"/>
                </w:tcPr>
                <w:p w:rsidR="00461EC1" w:rsidRDefault="00461EC1"/>
              </w:tc>
            </w:tr>
            <w:tr w:rsidR="00461EC1" w:rsidTr="00B93858">
              <w:tc>
                <w:tcPr>
                  <w:tcW w:w="759" w:type="dxa"/>
                </w:tcPr>
                <w:p w:rsidR="00461EC1" w:rsidRDefault="00B93858">
                  <w:r>
                    <w:t>3.0</w:t>
                  </w:r>
                </w:p>
              </w:tc>
              <w:tc>
                <w:tcPr>
                  <w:tcW w:w="759" w:type="dxa"/>
                </w:tcPr>
                <w:p w:rsidR="00461EC1" w:rsidRDefault="00B93858">
                  <w:r>
                    <w:t>3,1</w:t>
                  </w:r>
                </w:p>
              </w:tc>
              <w:tc>
                <w:tcPr>
                  <w:tcW w:w="759" w:type="dxa"/>
                </w:tcPr>
                <w:p w:rsidR="00461EC1" w:rsidRDefault="00B93858">
                  <w:r>
                    <w:t>3,2</w:t>
                  </w:r>
                </w:p>
              </w:tc>
              <w:tc>
                <w:tcPr>
                  <w:tcW w:w="760" w:type="dxa"/>
                </w:tcPr>
                <w:p w:rsidR="00461EC1" w:rsidRDefault="00B93858">
                  <w:r>
                    <w:t>3,3</w:t>
                  </w:r>
                </w:p>
              </w:tc>
              <w:tc>
                <w:tcPr>
                  <w:tcW w:w="760" w:type="dxa"/>
                  <w:shd w:val="clear" w:color="auto" w:fill="A6A6A6" w:themeFill="background1" w:themeFillShade="A6"/>
                </w:tcPr>
                <w:p w:rsidR="00461EC1" w:rsidRDefault="00461EC1"/>
              </w:tc>
              <w:tc>
                <w:tcPr>
                  <w:tcW w:w="760" w:type="dxa"/>
                  <w:shd w:val="clear" w:color="auto" w:fill="A6A6A6" w:themeFill="background1" w:themeFillShade="A6"/>
                </w:tcPr>
                <w:p w:rsidR="00461EC1" w:rsidRDefault="00461EC1"/>
              </w:tc>
            </w:tr>
            <w:tr w:rsidR="00461EC1" w:rsidTr="00B93858">
              <w:tc>
                <w:tcPr>
                  <w:tcW w:w="759" w:type="dxa"/>
                </w:tcPr>
                <w:p w:rsidR="00461EC1" w:rsidRDefault="00B93858">
                  <w:r>
                    <w:t>4,0</w:t>
                  </w:r>
                </w:p>
              </w:tc>
              <w:tc>
                <w:tcPr>
                  <w:tcW w:w="759" w:type="dxa"/>
                </w:tcPr>
                <w:p w:rsidR="00461EC1" w:rsidRDefault="00B93858">
                  <w:r>
                    <w:t>4,1</w:t>
                  </w:r>
                </w:p>
              </w:tc>
              <w:tc>
                <w:tcPr>
                  <w:tcW w:w="759" w:type="dxa"/>
                </w:tcPr>
                <w:p w:rsidR="00461EC1" w:rsidRDefault="00B93858">
                  <w:r>
                    <w:t>4,2</w:t>
                  </w:r>
                </w:p>
              </w:tc>
              <w:tc>
                <w:tcPr>
                  <w:tcW w:w="760" w:type="dxa"/>
                </w:tcPr>
                <w:p w:rsidR="00461EC1" w:rsidRDefault="00B93858">
                  <w:r>
                    <w:t>4,3</w:t>
                  </w:r>
                </w:p>
              </w:tc>
              <w:tc>
                <w:tcPr>
                  <w:tcW w:w="760" w:type="dxa"/>
                </w:tcPr>
                <w:p w:rsidR="00461EC1" w:rsidRDefault="00B93858">
                  <w:r>
                    <w:t>4,4</w:t>
                  </w:r>
                </w:p>
              </w:tc>
              <w:tc>
                <w:tcPr>
                  <w:tcW w:w="760" w:type="dxa"/>
                  <w:shd w:val="clear" w:color="auto" w:fill="A6A6A6" w:themeFill="background1" w:themeFillShade="A6"/>
                </w:tcPr>
                <w:p w:rsidR="00461EC1" w:rsidRDefault="00461EC1"/>
              </w:tc>
            </w:tr>
            <w:tr w:rsidR="00461EC1" w:rsidTr="00461EC1">
              <w:tc>
                <w:tcPr>
                  <w:tcW w:w="759" w:type="dxa"/>
                </w:tcPr>
                <w:p w:rsidR="00461EC1" w:rsidRDefault="00B93858">
                  <w:r>
                    <w:t>5,0</w:t>
                  </w:r>
                </w:p>
              </w:tc>
              <w:tc>
                <w:tcPr>
                  <w:tcW w:w="759" w:type="dxa"/>
                </w:tcPr>
                <w:p w:rsidR="00461EC1" w:rsidRDefault="00B93858">
                  <w:r>
                    <w:t>5,1</w:t>
                  </w:r>
                </w:p>
              </w:tc>
              <w:tc>
                <w:tcPr>
                  <w:tcW w:w="759" w:type="dxa"/>
                </w:tcPr>
                <w:p w:rsidR="00461EC1" w:rsidRDefault="00B93858">
                  <w:r>
                    <w:t>5,2</w:t>
                  </w:r>
                </w:p>
              </w:tc>
              <w:tc>
                <w:tcPr>
                  <w:tcW w:w="760" w:type="dxa"/>
                </w:tcPr>
                <w:p w:rsidR="00461EC1" w:rsidRDefault="00B93858">
                  <w:r>
                    <w:t>5,3</w:t>
                  </w:r>
                </w:p>
              </w:tc>
              <w:tc>
                <w:tcPr>
                  <w:tcW w:w="760" w:type="dxa"/>
                </w:tcPr>
                <w:p w:rsidR="00461EC1" w:rsidRDefault="00B93858">
                  <w:r>
                    <w:t>5,4</w:t>
                  </w:r>
                </w:p>
              </w:tc>
              <w:tc>
                <w:tcPr>
                  <w:tcW w:w="760" w:type="dxa"/>
                </w:tcPr>
                <w:p w:rsidR="00461EC1" w:rsidRDefault="00B93858">
                  <w:r>
                    <w:t>5,5</w:t>
                  </w:r>
                </w:p>
              </w:tc>
            </w:tr>
          </w:tbl>
          <w:p w:rsidR="00E163A7" w:rsidRDefault="00B93858">
            <w:r>
              <w:t>Use this numbering scheme for displaying moves.</w:t>
            </w:r>
            <w:r w:rsidR="009B792E">
              <w:t xml:space="preserve"> Legal directions for moves.</w:t>
            </w:r>
          </w:p>
          <w:p w:rsidR="009B792E" w:rsidRDefault="009B792E"/>
          <w:p w:rsidR="00B93858" w:rsidRDefault="009B792E">
            <w:r>
              <w:rPr>
                <w:noProof/>
              </w:rPr>
              <w:drawing>
                <wp:inline distT="0" distB="0" distL="0" distR="0" wp14:anchorId="665EB681" wp14:editId="5A8C5099">
                  <wp:extent cx="859756" cy="1077700"/>
                  <wp:effectExtent l="0" t="0" r="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816" cy="1077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40464">
              <w:rPr>
                <w:noProof/>
              </w:rPr>
              <w:drawing>
                <wp:inline distT="0" distB="0" distL="0" distR="0" wp14:anchorId="27D6479A" wp14:editId="62859A36">
                  <wp:extent cx="888521" cy="1069724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954" cy="1073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06505ED" wp14:editId="5EA109B2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-4445</wp:posOffset>
                  </wp:positionV>
                  <wp:extent cx="845185" cy="1080770"/>
                  <wp:effectExtent l="0" t="0" r="0" b="5080"/>
                  <wp:wrapTight wrapText="bothSides">
                    <wp:wrapPolygon edited="0">
                      <wp:start x="0" y="0"/>
                      <wp:lineTo x="0" y="21321"/>
                      <wp:lineTo x="20935" y="21321"/>
                      <wp:lineTo x="20935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185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45AF" w:rsidTr="00FD29E9">
        <w:tc>
          <w:tcPr>
            <w:tcW w:w="4788" w:type="dxa"/>
          </w:tcPr>
          <w:p w:rsidR="007F45AF" w:rsidRPr="00FD29E9" w:rsidRDefault="00FD29E9" w:rsidP="007F45A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</w:t>
            </w:r>
            <w:r w:rsidR="007F45AF" w:rsidRPr="00FD29E9">
              <w:rPr>
                <w:rFonts w:ascii="Courier New" w:hAnsi="Courier New" w:cs="Courier New"/>
                <w:sz w:val="20"/>
              </w:rPr>
              <w:t xml:space="preserve">he peg at (3,2) could move to </w:t>
            </w:r>
          </w:p>
          <w:p w:rsidR="007F45AF" w:rsidRPr="00FD29E9" w:rsidRDefault="007F45AF" w:rsidP="007F45AF">
            <w:pPr>
              <w:rPr>
                <w:rFonts w:ascii="Courier New" w:hAnsi="Courier New" w:cs="Courier New"/>
                <w:sz w:val="20"/>
              </w:rPr>
            </w:pPr>
            <w:r w:rsidRPr="00FD29E9">
              <w:rPr>
                <w:rFonts w:ascii="Courier New" w:hAnsi="Courier New" w:cs="Courier New"/>
                <w:sz w:val="20"/>
              </w:rPr>
              <w:t>(1,0)</w:t>
            </w:r>
            <w:r w:rsidR="00FD29E9" w:rsidRPr="00FD29E9">
              <w:rPr>
                <w:rFonts w:ascii="Courier New" w:hAnsi="Courier New" w:cs="Courier New"/>
                <w:sz w:val="20"/>
              </w:rPr>
              <w:t xml:space="preserve"> </w:t>
            </w:r>
            <w:r w:rsidRPr="00FD29E9">
              <w:rPr>
                <w:rFonts w:ascii="Courier New" w:hAnsi="Courier New" w:cs="Courier New"/>
                <w:sz w:val="20"/>
              </w:rPr>
              <w:t>if (2,1) is occupied &amp; (1,0) not</w:t>
            </w:r>
          </w:p>
          <w:p w:rsidR="007F45AF" w:rsidRPr="00FD29E9" w:rsidRDefault="007F45AF" w:rsidP="007F45AF">
            <w:pPr>
              <w:rPr>
                <w:rFonts w:ascii="Courier New" w:hAnsi="Courier New" w:cs="Courier New"/>
                <w:sz w:val="20"/>
              </w:rPr>
            </w:pPr>
            <w:r w:rsidRPr="00FD29E9">
              <w:rPr>
                <w:rFonts w:ascii="Courier New" w:hAnsi="Courier New" w:cs="Courier New"/>
                <w:sz w:val="20"/>
              </w:rPr>
              <w:t>(3,0)</w:t>
            </w:r>
            <w:r w:rsidR="00FD29E9" w:rsidRPr="00FD29E9">
              <w:rPr>
                <w:rFonts w:ascii="Courier New" w:hAnsi="Courier New" w:cs="Courier New"/>
                <w:sz w:val="20"/>
              </w:rPr>
              <w:t xml:space="preserve"> </w:t>
            </w:r>
            <w:r w:rsidRPr="00FD29E9">
              <w:rPr>
                <w:rFonts w:ascii="Courier New" w:hAnsi="Courier New" w:cs="Courier New"/>
                <w:sz w:val="20"/>
              </w:rPr>
              <w:t>if (3,1) is occupied &amp; (3,0) not</w:t>
            </w:r>
          </w:p>
          <w:p w:rsidR="007F45AF" w:rsidRPr="00FD29E9" w:rsidRDefault="007F45AF" w:rsidP="007F45AF">
            <w:pPr>
              <w:rPr>
                <w:rFonts w:ascii="Courier New" w:hAnsi="Courier New" w:cs="Courier New"/>
                <w:sz w:val="20"/>
              </w:rPr>
            </w:pPr>
            <w:r w:rsidRPr="00FD29E9">
              <w:rPr>
                <w:rFonts w:ascii="Courier New" w:hAnsi="Courier New" w:cs="Courier New"/>
                <w:sz w:val="20"/>
              </w:rPr>
              <w:t>(5,2)</w:t>
            </w:r>
            <w:r w:rsidR="00FD29E9" w:rsidRPr="00FD29E9">
              <w:rPr>
                <w:rFonts w:ascii="Courier New" w:hAnsi="Courier New" w:cs="Courier New"/>
                <w:sz w:val="20"/>
              </w:rPr>
              <w:t xml:space="preserve"> </w:t>
            </w:r>
            <w:r w:rsidRPr="00FD29E9">
              <w:rPr>
                <w:rFonts w:ascii="Courier New" w:hAnsi="Courier New" w:cs="Courier New"/>
                <w:sz w:val="20"/>
              </w:rPr>
              <w:t>if (</w:t>
            </w:r>
            <w:r w:rsidR="00FD29E9" w:rsidRPr="00FD29E9">
              <w:rPr>
                <w:rFonts w:ascii="Courier New" w:hAnsi="Courier New" w:cs="Courier New"/>
                <w:sz w:val="20"/>
              </w:rPr>
              <w:t>4,2</w:t>
            </w:r>
            <w:r w:rsidRPr="00FD29E9">
              <w:rPr>
                <w:rFonts w:ascii="Courier New" w:hAnsi="Courier New" w:cs="Courier New"/>
                <w:sz w:val="20"/>
              </w:rPr>
              <w:t>) is occupied &amp; (</w:t>
            </w:r>
            <w:r w:rsidR="00FD29E9" w:rsidRPr="00FD29E9">
              <w:rPr>
                <w:rFonts w:ascii="Courier New" w:hAnsi="Courier New" w:cs="Courier New"/>
                <w:sz w:val="20"/>
              </w:rPr>
              <w:t>5,2</w:t>
            </w:r>
            <w:r w:rsidRPr="00FD29E9">
              <w:rPr>
                <w:rFonts w:ascii="Courier New" w:hAnsi="Courier New" w:cs="Courier New"/>
                <w:sz w:val="20"/>
              </w:rPr>
              <w:t xml:space="preserve">) not </w:t>
            </w:r>
          </w:p>
          <w:p w:rsidR="007F45AF" w:rsidRPr="00461EC1" w:rsidRDefault="007F45AF" w:rsidP="007F45AF">
            <w:pPr>
              <w:rPr>
                <w:rFonts w:ascii="Courier New" w:hAnsi="Courier New" w:cs="Courier New"/>
              </w:rPr>
            </w:pPr>
            <w:r w:rsidRPr="00FD29E9">
              <w:rPr>
                <w:rFonts w:ascii="Courier New" w:hAnsi="Courier New" w:cs="Courier New"/>
                <w:sz w:val="20"/>
              </w:rPr>
              <w:t>(5,4)</w:t>
            </w:r>
            <w:r w:rsidR="00FD29E9" w:rsidRPr="00FD29E9">
              <w:rPr>
                <w:rFonts w:ascii="Courier New" w:hAnsi="Courier New" w:cs="Courier New"/>
                <w:sz w:val="20"/>
              </w:rPr>
              <w:t xml:space="preserve"> if (4,3) is occupied &amp; (5,4</w:t>
            </w:r>
            <w:r w:rsidRPr="00FD29E9">
              <w:rPr>
                <w:rFonts w:ascii="Courier New" w:hAnsi="Courier New" w:cs="Courier New"/>
                <w:sz w:val="20"/>
              </w:rPr>
              <w:t>) not</w:t>
            </w:r>
          </w:p>
        </w:tc>
        <w:tc>
          <w:tcPr>
            <w:tcW w:w="5130" w:type="dxa"/>
          </w:tcPr>
          <w:p w:rsidR="007F45AF" w:rsidRDefault="00FD29E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The peg at (4,4</w:t>
            </w:r>
            <w:r w:rsidRPr="00FD29E9">
              <w:rPr>
                <w:rFonts w:ascii="Courier New" w:hAnsi="Courier New" w:cs="Courier New"/>
                <w:sz w:val="20"/>
              </w:rPr>
              <w:t xml:space="preserve">) could move to </w:t>
            </w:r>
            <w:r>
              <w:rPr>
                <w:rFonts w:ascii="Courier New" w:hAnsi="Courier New" w:cs="Courier New"/>
                <w:sz w:val="20"/>
              </w:rPr>
              <w:br/>
              <w:t xml:space="preserve"> (2,2) if (3,3) is occupied &amp; (2,2</w:t>
            </w:r>
            <w:r w:rsidRPr="00FD29E9">
              <w:rPr>
                <w:rFonts w:ascii="Courier New" w:hAnsi="Courier New" w:cs="Courier New"/>
                <w:sz w:val="20"/>
              </w:rPr>
              <w:t>) not</w:t>
            </w:r>
          </w:p>
          <w:p w:rsidR="00FD29E9" w:rsidRPr="00FD29E9" w:rsidRDefault="00FD29E9" w:rsidP="00FD29E9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(4,2) if (4,3) </w:t>
            </w:r>
            <w:r w:rsidRPr="00FD29E9">
              <w:rPr>
                <w:rFonts w:ascii="Courier New" w:hAnsi="Courier New" w:cs="Courier New"/>
                <w:sz w:val="20"/>
              </w:rPr>
              <w:t>is occupied &amp; (</w:t>
            </w:r>
            <w:r>
              <w:rPr>
                <w:rFonts w:ascii="Courier New" w:hAnsi="Courier New" w:cs="Courier New"/>
                <w:sz w:val="20"/>
              </w:rPr>
              <w:t>4,2</w:t>
            </w:r>
            <w:r w:rsidRPr="00FD29E9">
              <w:rPr>
                <w:rFonts w:ascii="Courier New" w:hAnsi="Courier New" w:cs="Courier New"/>
                <w:sz w:val="20"/>
              </w:rPr>
              <w:t>) not</w:t>
            </w:r>
          </w:p>
        </w:tc>
      </w:tr>
    </w:tbl>
    <w:p w:rsidR="00461EC1" w:rsidRDefault="00461EC1"/>
    <w:p w:rsidR="00461EC1" w:rsidRPr="00826BAE" w:rsidRDefault="00461EC1">
      <w:pPr>
        <w:rPr>
          <w:b/>
        </w:rPr>
      </w:pPr>
      <w:r w:rsidRPr="00826BAE">
        <w:rPr>
          <w:b/>
        </w:rPr>
        <w:t>Output must be of the form:</w:t>
      </w:r>
    </w:p>
    <w:p w:rsidR="00461EC1" w:rsidRDefault="00461EC1" w:rsidP="00461EC1">
      <w:pPr>
        <w:pStyle w:val="ListParagraph"/>
        <w:numPr>
          <w:ilvl w:val="0"/>
          <w:numId w:val="2"/>
        </w:numPr>
      </w:pPr>
      <w:r>
        <w:t>No solution exists, or</w:t>
      </w:r>
    </w:p>
    <w:p w:rsidR="009B792E" w:rsidRDefault="00461EC1" w:rsidP="009B792E">
      <w:pPr>
        <w:pStyle w:val="ListParagraph"/>
        <w:numPr>
          <w:ilvl w:val="0"/>
          <w:numId w:val="2"/>
        </w:numPr>
      </w:pPr>
      <w:r>
        <w:t>SRC: (1,1) DEST:(3,1)    //including all the moves</w:t>
      </w:r>
    </w:p>
    <w:p w:rsidR="00826BAE" w:rsidRPr="00826BAE" w:rsidRDefault="00826BAE" w:rsidP="00340464">
      <w:pPr>
        <w:rPr>
          <w:b/>
        </w:rPr>
      </w:pPr>
      <w:r w:rsidRPr="00826BAE">
        <w:rPr>
          <w:b/>
        </w:rPr>
        <w:lastRenderedPageBreak/>
        <w:t xml:space="preserve">Obvious base cases: </w:t>
      </w:r>
    </w:p>
    <w:p w:rsidR="00826BAE" w:rsidRDefault="00826BAE" w:rsidP="00826BAE">
      <w:pPr>
        <w:pStyle w:val="ListParagraph"/>
        <w:numPr>
          <w:ilvl w:val="0"/>
          <w:numId w:val="3"/>
        </w:numPr>
      </w:pPr>
      <w:r>
        <w:t>The current configuration matches the “final configuration” that was read in.</w:t>
      </w:r>
    </w:p>
    <w:p w:rsidR="00826BAE" w:rsidRDefault="00826BAE" w:rsidP="00826BAE">
      <w:pPr>
        <w:pStyle w:val="ListParagraph"/>
        <w:numPr>
          <w:ilvl w:val="0"/>
          <w:numId w:val="3"/>
        </w:numPr>
      </w:pPr>
      <w:r>
        <w:t>No legal move can be made.</w:t>
      </w:r>
    </w:p>
    <w:p w:rsidR="00826BAE" w:rsidRDefault="00826BAE" w:rsidP="00826BAE">
      <w:pPr>
        <w:pStyle w:val="ListParagraph"/>
        <w:numPr>
          <w:ilvl w:val="0"/>
          <w:numId w:val="3"/>
        </w:numPr>
      </w:pPr>
      <w:r>
        <w:t>There are now fewer pins on the board than in the “final configuration” that was read in.</w:t>
      </w:r>
    </w:p>
    <w:p w:rsidR="00EA6C94" w:rsidRDefault="00664B65" w:rsidP="00137CF8">
      <w:pPr>
        <w:rPr>
          <w:b/>
        </w:rPr>
      </w:pPr>
      <w:r>
        <w:rPr>
          <w:b/>
        </w:rPr>
        <w:t>Design</w:t>
      </w:r>
      <w:r w:rsidR="00EA6C94">
        <w:rPr>
          <w:b/>
        </w:rPr>
        <w:t>:</w:t>
      </w:r>
    </w:p>
    <w:p w:rsidR="00664B65" w:rsidRPr="00664B65" w:rsidRDefault="00664B65" w:rsidP="00137CF8">
      <w:r w:rsidRPr="00664B65">
        <w:t>If I can solve the problem, print out the moves used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A6C94" w:rsidTr="00EA6C94">
        <w:tc>
          <w:tcPr>
            <w:tcW w:w="11016" w:type="dxa"/>
          </w:tcPr>
          <w:p w:rsidR="00EA6C94" w:rsidRPr="00EA6C94" w:rsidRDefault="00EA6C94" w:rsidP="00EA6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each row</w:t>
            </w:r>
          </w:p>
          <w:p w:rsidR="00EA6C94" w:rsidRPr="00EA6C94" w:rsidRDefault="00EA6C94" w:rsidP="00EA6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each column</w:t>
            </w:r>
          </w:p>
          <w:p w:rsidR="00EA6C94" w:rsidRPr="00EA6C94" w:rsidRDefault="00EA6C94" w:rsidP="00EA6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there is a peg in this spot</w:t>
            </w:r>
          </w:p>
          <w:p w:rsidR="00EA6C94" w:rsidRDefault="00EA6C94" w:rsidP="00EA6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can jump up and solve the problem </w:t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A6C94" w:rsidRPr="00EA6C94" w:rsidRDefault="00EA6C94" w:rsidP="00EA6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can jump left and solve the problem </w:t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A6C94" w:rsidRPr="00EA6C94" w:rsidRDefault="00EA6C94" w:rsidP="00EA6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can jump right and solve the problem </w:t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A6C94" w:rsidRPr="00EA6C94" w:rsidRDefault="00EA6C94" w:rsidP="00EA6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can jump down-right and solve the problem </w:t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A6C94" w:rsidRPr="00EA6C94" w:rsidRDefault="00EA6C94" w:rsidP="00EA6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can jump up-left and solve the problem </w:t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A6C94" w:rsidRPr="00EA6C94" w:rsidRDefault="00EA6C94" w:rsidP="00EA6C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 can jump down and solve the problem </w:t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A6C94"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EA6C94" w:rsidRDefault="00EA6C94" w:rsidP="00EA6C94">
            <w:pPr>
              <w:autoSpaceDE w:val="0"/>
              <w:autoSpaceDN w:val="0"/>
              <w:adjustRightInd w:val="0"/>
            </w:pPr>
            <w:r>
              <w:t>Return false; // no solution</w:t>
            </w:r>
          </w:p>
        </w:tc>
      </w:tr>
    </w:tbl>
    <w:p w:rsidR="00EA6C94" w:rsidRPr="00EA6C94" w:rsidRDefault="00EA6C94" w:rsidP="00137CF8"/>
    <w:p w:rsidR="00137CF8" w:rsidRPr="00137CF8" w:rsidRDefault="00137CF8" w:rsidP="00137CF8">
      <w:pPr>
        <w:rPr>
          <w:b/>
        </w:rPr>
      </w:pPr>
      <w:r w:rsidRPr="00137CF8">
        <w:rPr>
          <w:b/>
        </w:rPr>
        <w:t>Hints:</w:t>
      </w:r>
    </w:p>
    <w:p w:rsidR="00137CF8" w:rsidRDefault="00137CF8" w:rsidP="00137CF8">
      <w:pPr>
        <w:pStyle w:val="ListParagraph"/>
        <w:numPr>
          <w:ilvl w:val="0"/>
          <w:numId w:val="4"/>
        </w:numPr>
      </w:pPr>
      <w:r>
        <w:t xml:space="preserve">For more on recursive backtracking: </w:t>
      </w:r>
      <w:hyperlink r:id="rId11" w:history="1">
        <w:r w:rsidRPr="00B30C2B">
          <w:rPr>
            <w:rStyle w:val="Hyperlink"/>
          </w:rPr>
          <w:t>https://en.wikipedia.org/wiki/Backtracking</w:t>
        </w:r>
      </w:hyperlink>
    </w:p>
    <w:p w:rsidR="00137CF8" w:rsidRDefault="00EA6C94" w:rsidP="00137CF8">
      <w:pPr>
        <w:pStyle w:val="ListParagraph"/>
        <w:numPr>
          <w:ilvl w:val="0"/>
          <w:numId w:val="4"/>
        </w:numPr>
      </w:pPr>
      <w:r>
        <w:t>See PowerPoint notes (ask).</w:t>
      </w:r>
    </w:p>
    <w:p w:rsidR="00A76002" w:rsidRDefault="00DB25CD" w:rsidP="00137CF8">
      <w:pPr>
        <w:pStyle w:val="ListParagraph"/>
        <w:numPr>
          <w:ilvl w:val="0"/>
          <w:numId w:val="4"/>
        </w:numPr>
      </w:pPr>
      <w:r>
        <w:t>Make sure you try and record the test cases.</w:t>
      </w:r>
      <w:r w:rsidR="00A76002">
        <w:t xml:space="preserve"> </w:t>
      </w:r>
    </w:p>
    <w:p w:rsidR="00DB25CD" w:rsidRDefault="00A76002" w:rsidP="00A76002">
      <w:pPr>
        <w:pStyle w:val="ListParagraph"/>
        <w:numPr>
          <w:ilvl w:val="1"/>
          <w:numId w:val="4"/>
        </w:numPr>
      </w:pPr>
      <w:r>
        <w:t>Your sequence of moves will only match mine only if you test for moves in the exact same order as me (or there is only one solution</w:t>
      </w:r>
      <w:r w:rsidRPr="00A76002">
        <w:t xml:space="preserve"> </w:t>
      </w:r>
      <w:r>
        <w:t xml:space="preserve">or we </w:t>
      </w:r>
      <w:r>
        <w:t xml:space="preserve">just </w:t>
      </w:r>
      <w:r>
        <w:t>get lucky)</w:t>
      </w:r>
      <w:r>
        <w:t>.</w:t>
      </w:r>
    </w:p>
    <w:p w:rsidR="00DB25CD" w:rsidRDefault="00DB25CD" w:rsidP="00340464">
      <w:pPr>
        <w:rPr>
          <w:b/>
        </w:rPr>
      </w:pPr>
      <w:r>
        <w:rPr>
          <w:b/>
        </w:rPr>
        <w:t>Submit:</w:t>
      </w:r>
    </w:p>
    <w:p w:rsidR="00DB25CD" w:rsidRDefault="00DB25CD" w:rsidP="00340464">
      <w:r>
        <w:t xml:space="preserve">Your code and a completed test sheet on the Java drive. </w:t>
      </w:r>
    </w:p>
    <w:p w:rsidR="00DB25CD" w:rsidRPr="00DB25CD" w:rsidRDefault="00DB25CD" w:rsidP="00340464">
      <w:r>
        <w:t>Note that this program does NOT use file I/O, it uses keyboard input – though obviously copy/paste makes sense.</w:t>
      </w:r>
    </w:p>
    <w:p w:rsidR="00340464" w:rsidRPr="00E36B86" w:rsidRDefault="00340464" w:rsidP="00340464">
      <w:r w:rsidRPr="00137CF8">
        <w:rPr>
          <w:b/>
        </w:rPr>
        <w:t xml:space="preserve">Due: </w:t>
      </w:r>
      <w:r w:rsidR="001E6558">
        <w:t>Apr 12</w:t>
      </w:r>
    </w:p>
    <w:sectPr w:rsidR="00340464" w:rsidRPr="00E36B86" w:rsidSect="00340464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1E4" w:rsidRDefault="006F61E4" w:rsidP="00340464">
      <w:pPr>
        <w:spacing w:after="0" w:line="240" w:lineRule="auto"/>
      </w:pPr>
      <w:r>
        <w:separator/>
      </w:r>
    </w:p>
  </w:endnote>
  <w:endnote w:type="continuationSeparator" w:id="0">
    <w:p w:rsidR="006F61E4" w:rsidRDefault="006F61E4" w:rsidP="0034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1E4" w:rsidRDefault="006F61E4" w:rsidP="00340464">
      <w:pPr>
        <w:spacing w:after="0" w:line="240" w:lineRule="auto"/>
      </w:pPr>
      <w:r>
        <w:separator/>
      </w:r>
    </w:p>
  </w:footnote>
  <w:footnote w:type="continuationSeparator" w:id="0">
    <w:p w:rsidR="006F61E4" w:rsidRDefault="006F61E4" w:rsidP="00340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464" w:rsidRDefault="00A3209D">
    <w:pPr>
      <w:pStyle w:val="Header"/>
    </w:pPr>
    <w:r>
      <w:t>CPSC374</w:t>
    </w:r>
    <w:r>
      <w:tab/>
      <w:t>Spring 201</w:t>
    </w:r>
    <w:r w:rsidR="007F45AF">
      <w:t>7</w:t>
    </w:r>
    <w:r w:rsidR="00340464">
      <w:tab/>
      <w:t>Dr. Paul Mullins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0473"/>
    <w:multiLevelType w:val="hybridMultilevel"/>
    <w:tmpl w:val="4376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7743C"/>
    <w:multiLevelType w:val="hybridMultilevel"/>
    <w:tmpl w:val="FB5E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C1A57"/>
    <w:multiLevelType w:val="hybridMultilevel"/>
    <w:tmpl w:val="617E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C1816"/>
    <w:multiLevelType w:val="hybridMultilevel"/>
    <w:tmpl w:val="61381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B86"/>
    <w:rsid w:val="00137CF8"/>
    <w:rsid w:val="001E6558"/>
    <w:rsid w:val="00340464"/>
    <w:rsid w:val="003D0E86"/>
    <w:rsid w:val="004067E7"/>
    <w:rsid w:val="00461EC1"/>
    <w:rsid w:val="00664B65"/>
    <w:rsid w:val="006F61E4"/>
    <w:rsid w:val="007F45AF"/>
    <w:rsid w:val="00826BAE"/>
    <w:rsid w:val="00853E7E"/>
    <w:rsid w:val="009B792E"/>
    <w:rsid w:val="00A16061"/>
    <w:rsid w:val="00A3209D"/>
    <w:rsid w:val="00A76002"/>
    <w:rsid w:val="00B93858"/>
    <w:rsid w:val="00DB25CD"/>
    <w:rsid w:val="00E163A7"/>
    <w:rsid w:val="00E36B86"/>
    <w:rsid w:val="00EA6C94"/>
    <w:rsid w:val="00F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62303"/>
  <w15:docId w15:val="{510A386F-334D-4D5B-9CE9-9C3FFF07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1EC1"/>
    <w:pPr>
      <w:ind w:left="720"/>
      <w:contextualSpacing/>
    </w:pPr>
  </w:style>
  <w:style w:type="table" w:styleId="TableGrid">
    <w:name w:val="Table Grid"/>
    <w:basedOn w:val="TableNormal"/>
    <w:uiPriority w:val="59"/>
    <w:rsid w:val="00461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0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4"/>
  </w:style>
  <w:style w:type="paragraph" w:styleId="Footer">
    <w:name w:val="footer"/>
    <w:basedOn w:val="Normal"/>
    <w:link w:val="FooterChar"/>
    <w:uiPriority w:val="99"/>
    <w:unhideWhenUsed/>
    <w:rsid w:val="00340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4"/>
  </w:style>
  <w:style w:type="character" w:styleId="Hyperlink">
    <w:name w:val="Hyperlink"/>
    <w:basedOn w:val="DefaultParagraphFont"/>
    <w:uiPriority w:val="99"/>
    <w:unhideWhenUsed/>
    <w:rsid w:val="00137C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Backtrack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Mullins</dc:creator>
  <cp:lastModifiedBy>Paul Mullins</cp:lastModifiedBy>
  <cp:revision>8</cp:revision>
  <dcterms:created xsi:type="dcterms:W3CDTF">2017-04-03T12:29:00Z</dcterms:created>
  <dcterms:modified xsi:type="dcterms:W3CDTF">2017-04-03T18:45:00Z</dcterms:modified>
</cp:coreProperties>
</file>