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238.70078740157425"/>
        <w:rPr>
          <w:rFonts w:ascii="Montserrat" w:cs="Montserrat" w:eastAsia="Montserrat" w:hAnsi="Montserrat"/>
          <w:b w:val="1"/>
          <w:color w:val="212121"/>
          <w:sz w:val="24"/>
          <w:szCs w:val="24"/>
        </w:rPr>
      </w:pPr>
      <w:bookmarkStart w:colFirst="0" w:colLast="0" w:name="_iacllqxe4jxj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24"/>
          <w:szCs w:val="24"/>
          <w:rtl w:val="0"/>
        </w:rPr>
        <w:t xml:space="preserve">El Cosechero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2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160" w:before="0" w:lineRule="auto"/>
        <w:rPr>
          <w:rFonts w:ascii="Montserrat" w:cs="Montserrat" w:eastAsia="Montserrat" w:hAnsi="Montserrat"/>
          <w:b w:val="1"/>
          <w:color w:val="ff7700"/>
          <w:sz w:val="24"/>
          <w:szCs w:val="24"/>
        </w:rPr>
      </w:pPr>
      <w:bookmarkStart w:colFirst="0" w:colLast="0" w:name="_lsfa4mezlkvp" w:id="1"/>
      <w:bookmarkEnd w:id="1"/>
      <w:hyperlink r:id="rId6">
        <w:r w:rsidDel="00000000" w:rsidR="00000000" w:rsidRPr="00000000">
          <w:rPr>
            <w:rFonts w:ascii="Montserrat" w:cs="Montserrat" w:eastAsia="Montserrat" w:hAnsi="Montserrat"/>
            <w:b w:val="1"/>
            <w:color w:val="ff7700"/>
            <w:sz w:val="24"/>
            <w:szCs w:val="24"/>
            <w:rtl w:val="0"/>
          </w:rPr>
          <w:t xml:space="preserve">Ramon Ayala "el Mensu"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20" w:before="80" w:lineRule="auto"/>
        <w:rPr>
          <w:b w:val="1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20" w:before="80" w:lineRule="auto"/>
        <w:rPr>
          <w:b w:val="1"/>
          <w:color w:val="ff7700"/>
          <w:sz w:val="17"/>
          <w:szCs w:val="17"/>
        </w:rPr>
      </w:pPr>
      <w:r w:rsidDel="00000000" w:rsidR="00000000" w:rsidRPr="00000000">
        <w:rPr>
          <w:b w:val="1"/>
          <w:color w:val="212121"/>
          <w:sz w:val="17"/>
          <w:szCs w:val="17"/>
          <w:rtl w:val="0"/>
        </w:rPr>
        <w:t xml:space="preserve">Tom: </w:t>
      </w:r>
      <w:hyperlink r:id="rId7">
        <w:r w:rsidDel="00000000" w:rsidR="00000000" w:rsidRPr="00000000">
          <w:rPr>
            <w:b w:val="1"/>
            <w:color w:val="ff7700"/>
            <w:sz w:val="17"/>
            <w:szCs w:val="17"/>
            <w:rtl w:val="0"/>
          </w:rPr>
          <w:t xml:space="preserve">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El viejo río que va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cruzando el amanecer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como un gran camalotal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lleva la balsa en un loco vaivén.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Rumbo a la cosecha cosechero yo seré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entre copos blancos mi esperanza cantaré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con manos curtidas dejaré en el algodón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mi corazón.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La tierra del Chaco, quebrachera y montaraz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prenderá en mi sangre como un rojo Sapucai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color w:val="ff7700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será en el surco mi sombrero bajo el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color w:val="ff77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color w:val="ff77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color w:val="ff7700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165607</wp:posOffset>
            </wp:positionV>
            <wp:extent cx="5753100" cy="135000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500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color w:val="ff77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color w:val="ff77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color w:val="ff77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color w:val="ff77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faro de luz.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[x2]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Algodón que se va - que se va - que se va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plata blanda mojada de luna y sudor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un ranchito borracho de sueños y amor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quiero yo.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De Corrientes vengo yo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Barranqueras ya se ve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Dm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y en la costa un acordeón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gimiendo va su lento chamamé.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Rumbo a la cosecha...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Algodón que se va - que se va - que se va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plata blanda mojada de luna y sudor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un ranchito borracho de sueños y amor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color w:val="ff7700"/>
          <w:sz w:val="17"/>
          <w:szCs w:val="17"/>
          <w:rtl w:val="0"/>
        </w:rPr>
        <w:t xml:space="preserve">E7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84.00000000000006" w:lineRule="auto"/>
        <w:rPr>
          <w:rFonts w:ascii="Roboto Mono" w:cs="Roboto Mono" w:eastAsia="Roboto Mono" w:hAnsi="Roboto Mono"/>
          <w:color w:val="212121"/>
          <w:sz w:val="17"/>
          <w:szCs w:val="17"/>
        </w:rPr>
        <w:sectPr>
          <w:pgSz w:h="16834" w:w="11909" w:orient="portrait"/>
          <w:pgMar w:bottom="1440" w:top="1440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Roboto Mono" w:cs="Roboto Mono" w:eastAsia="Roboto Mono" w:hAnsi="Roboto Mono"/>
          <w:color w:val="212121"/>
          <w:sz w:val="17"/>
          <w:szCs w:val="17"/>
          <w:rtl w:val="0"/>
        </w:rPr>
        <w:t xml:space="preserve"> quiero yo.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66676</wp:posOffset>
            </wp:positionH>
            <wp:positionV relativeFrom="paragraph">
              <wp:posOffset>1350750</wp:posOffset>
            </wp:positionV>
            <wp:extent cx="5664525" cy="157461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525" cy="1574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cifraclub.com.br/ramon-ayala-el-mensu/" TargetMode="External"/><Relationship Id="rId7" Type="http://schemas.openxmlformats.org/officeDocument/2006/relationships/hyperlink" Target="https://www.cifraclub.com.br/ramon-ayala-el-mensu/el-cosechero/#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