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029.0157480314965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440fjwbdij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Hora da Decisão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114300</wp:posOffset>
            </wp:positionV>
            <wp:extent cx="4471988" cy="125181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6853" l="0" r="498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251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p23iyouhibte" w:id="1"/>
      <w:bookmarkEnd w:id="1"/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Criolo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7"/>
          <w:szCs w:val="17"/>
        </w:rPr>
      </w:pPr>
      <w:r w:rsidDel="00000000" w:rsidR="00000000" w:rsidRPr="00000000">
        <w:rPr>
          <w:b w:val="1"/>
          <w:color w:val="212121"/>
          <w:sz w:val="17"/>
          <w:szCs w:val="17"/>
          <w:rtl w:val="0"/>
        </w:rPr>
        <w:t xml:space="preserve">Tom: </w:t>
      </w:r>
      <w:hyperlink r:id="rId8">
        <w:r w:rsidDel="00000000" w:rsidR="00000000" w:rsidRPr="00000000">
          <w:rPr>
            <w:b w:val="1"/>
            <w:color w:val="ff7700"/>
            <w:sz w:val="17"/>
            <w:szCs w:val="17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482802</wp:posOffset>
            </wp:positionV>
            <wp:extent cx="4364182" cy="12001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6853" l="49067" r="7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182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)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tempo fechou na favela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É fera engolindo fera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Em7/5-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Quem não tem proceder já era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tempo fechou na favela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É fera engolindo fera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Em7/5-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Quem não tem proceder já era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Quero ver quem vai ter co—ra---gem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Ou peito pra interferir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Se a falange do mal tá pronta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 a paz teve que sair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Quero ver quem vai ter co—ra---gem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Ou peito pra interferir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Se a falange do mal tá pronta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 a paz teve que sair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Da brincadeira real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Eb7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 polícia e ladrão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2314575</wp:posOffset>
            </wp:positionH>
            <wp:positionV relativeFrom="paragraph">
              <wp:posOffset>277500</wp:posOffset>
            </wp:positionV>
            <wp:extent cx="885825" cy="12001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89922" t="4685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Sai da área, afasta a bola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É hora da decisão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toque é de recolher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Pra não haver correria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Entre linhas, quem vai bater?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Penalidade não é loteria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toque é de recolher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Pra não haver correria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Entre linhas, quem vai bater?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Penalidade não é loteria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tempo fechou na favela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É fera engolindo fera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Em7/5-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Quem não tem proceder já era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tempo fechou na favela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É fera engolindo fera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Em7/5-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Quem não tem proceder já era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ifraclub.com.br/criolo/" TargetMode="External"/><Relationship Id="rId8" Type="http://schemas.openxmlformats.org/officeDocument/2006/relationships/hyperlink" Target="https://www.cifraclub.com.br/criolo/hora-da-decisao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