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after="0" w:before="1" w:line="240" w:lineRule="auto"/>
        <w:ind w:left="285" w:firstLine="0"/>
        <w:rPr>
          <w:rFonts w:ascii="Roboto" w:cs="Roboto" w:eastAsia="Roboto" w:hAnsi="Roboto"/>
          <w:b w:val="1"/>
          <w:sz w:val="28"/>
          <w:szCs w:val="28"/>
        </w:rPr>
      </w:pPr>
      <w:r w:rsidDel="00000000" w:rsidR="00000000" w:rsidRPr="00000000">
        <w:rPr>
          <w:rFonts w:ascii="Roboto" w:cs="Roboto" w:eastAsia="Roboto" w:hAnsi="Roboto"/>
          <w:b w:val="1"/>
          <w:color w:val="04339f"/>
          <w:sz w:val="28"/>
          <w:szCs w:val="28"/>
          <w:rtl w:val="0"/>
        </w:rPr>
        <w:t xml:space="preserve">Sección </w:t>
      </w:r>
      <w:r w:rsidDel="00000000" w:rsidR="00000000" w:rsidRPr="00000000">
        <w:rPr>
          <w:rFonts w:ascii="Roboto" w:cs="Roboto" w:eastAsia="Roboto" w:hAnsi="Roboto"/>
          <w:b w:val="1"/>
          <w:color w:val="04339f"/>
          <w:sz w:val="28"/>
          <w:szCs w:val="28"/>
        </w:rPr>
        <w:drawing>
          <wp:inline distB="0" distT="0" distL="0" distR="0">
            <wp:extent cx="101600" cy="1270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1600" cy="127000"/>
                    </a:xfrm>
                    <a:prstGeom prst="rect"/>
                    <a:ln/>
                  </pic:spPr>
                </pic:pic>
              </a:graphicData>
            </a:graphic>
          </wp:inline>
        </w:drawing>
      </w:r>
      <w:r w:rsidDel="00000000" w:rsidR="00000000" w:rsidRPr="00000000">
        <w:rPr>
          <w:rFonts w:ascii="Roboto" w:cs="Roboto" w:eastAsia="Roboto" w:hAnsi="Roboto"/>
          <w:b w:val="1"/>
          <w:color w:val="04339f"/>
          <w:sz w:val="28"/>
          <w:szCs w:val="28"/>
          <w:rtl w:val="0"/>
        </w:rPr>
        <w:t xml:space="preserve">8 – Conexión y empezando con Tableau</w:t>
      </w:r>
      <w:r w:rsidDel="00000000" w:rsidR="00000000" w:rsidRPr="00000000">
        <w:rPr>
          <w:rtl w:val="0"/>
        </w:rPr>
      </w:r>
    </w:p>
    <w:p w:rsidR="00000000" w:rsidDel="00000000" w:rsidP="00000000" w:rsidRDefault="00000000" w:rsidRPr="00000000" w14:paraId="00000002">
      <w:pPr>
        <w:widowControl w:val="0"/>
        <w:spacing w:before="7" w:line="240" w:lineRule="auto"/>
        <w:rPr>
          <w:rFonts w:ascii="Roboto" w:cs="Roboto" w:eastAsia="Roboto" w:hAnsi="Roboto"/>
          <w:b w:val="1"/>
          <w:sz w:val="9"/>
          <w:szCs w:val="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76200</wp:posOffset>
                </wp:positionV>
                <wp:extent cx="5842000" cy="12700"/>
                <wp:effectExtent b="0" l="0" r="0" t="0"/>
                <wp:wrapTopAndBottom distB="0" distT="0"/>
                <wp:docPr id="1" name=""/>
                <a:graphic>
                  <a:graphicData uri="http://schemas.microsoft.com/office/word/2010/wordprocessingShape">
                    <wps:wsp>
                      <wps:cNvSpPr/>
                      <wps:cNvPr id="2" name="Shape 2"/>
                      <wps:spPr>
                        <a:xfrm>
                          <a:off x="2425000" y="3776825"/>
                          <a:ext cx="5842000" cy="6350"/>
                        </a:xfrm>
                        <a:custGeom>
                          <a:rect b="b" l="l" r="r" t="t"/>
                          <a:pathLst>
                            <a:path extrusionOk="0" h="6350" w="5842000">
                              <a:moveTo>
                                <a:pt x="5835015" y="0"/>
                              </a:moveTo>
                              <a:lnTo>
                                <a:pt x="6350" y="0"/>
                              </a:lnTo>
                              <a:lnTo>
                                <a:pt x="0" y="0"/>
                              </a:lnTo>
                              <a:lnTo>
                                <a:pt x="0" y="6350"/>
                              </a:lnTo>
                              <a:lnTo>
                                <a:pt x="6350" y="6350"/>
                              </a:lnTo>
                              <a:lnTo>
                                <a:pt x="5835015" y="6350"/>
                              </a:lnTo>
                              <a:lnTo>
                                <a:pt x="5835015" y="0"/>
                              </a:lnTo>
                              <a:close/>
                            </a:path>
                            <a:path extrusionOk="0" h="6350" w="5842000">
                              <a:moveTo>
                                <a:pt x="5841428" y="0"/>
                              </a:moveTo>
                              <a:lnTo>
                                <a:pt x="5835078" y="0"/>
                              </a:lnTo>
                              <a:lnTo>
                                <a:pt x="5835078" y="6350"/>
                              </a:lnTo>
                              <a:lnTo>
                                <a:pt x="5841428" y="6350"/>
                              </a:lnTo>
                              <a:lnTo>
                                <a:pt x="5841428" y="0"/>
                              </a:lnTo>
                              <a:close/>
                            </a:path>
                          </a:pathLst>
                        </a:custGeom>
                        <a:solidFill>
                          <a:srgbClr val="80808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76200</wp:posOffset>
                </wp:positionV>
                <wp:extent cx="5842000" cy="12700"/>
                <wp:effectExtent b="0" l="0" r="0" t="0"/>
                <wp:wrapTopAndBottom distB="0" distT="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842000" cy="12700"/>
                        </a:xfrm>
                        <a:prstGeom prst="rect"/>
                        <a:ln/>
                      </pic:spPr>
                    </pic:pic>
                  </a:graphicData>
                </a:graphic>
              </wp:anchor>
            </w:drawing>
          </mc:Fallback>
        </mc:AlternateContent>
      </w:r>
    </w:p>
    <w:p w:rsidR="00000000" w:rsidDel="00000000" w:rsidP="00000000" w:rsidRDefault="00000000" w:rsidRPr="00000000" w14:paraId="00000003">
      <w:pPr>
        <w:widowControl w:val="0"/>
        <w:spacing w:line="240" w:lineRule="auto"/>
        <w:ind w:left="28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Individual</w:t>
      </w:r>
    </w:p>
    <w:p w:rsidR="00000000" w:rsidDel="00000000" w:rsidP="00000000" w:rsidRDefault="00000000" w:rsidRPr="00000000" w14:paraId="00000004">
      <w:pPr>
        <w:widowControl w:val="0"/>
        <w:spacing w:before="175" w:line="240" w:lineRule="auto"/>
        <w:ind w:left="28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Puntuación: 1,4 puntos</w:t>
      </w:r>
    </w:p>
    <w:p w:rsidR="00000000" w:rsidDel="00000000" w:rsidP="00000000" w:rsidRDefault="00000000" w:rsidRPr="00000000" w14:paraId="00000005">
      <w:pPr>
        <w:widowControl w:val="0"/>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6">
      <w:pPr>
        <w:widowControl w:val="0"/>
        <w:spacing w:before="115"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widowControl w:val="0"/>
        <w:spacing w:line="240" w:lineRule="auto"/>
        <w:ind w:left="19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Creación y conexión de Tableau  </w:t>
      </w:r>
    </w:p>
    <w:p w:rsidR="00000000" w:rsidDel="00000000" w:rsidP="00000000" w:rsidRDefault="00000000" w:rsidRPr="00000000" w14:paraId="00000008">
      <w:pPr>
        <w:widowControl w:val="0"/>
        <w:spacing w:line="240" w:lineRule="auto"/>
        <w:ind w:left="195" w:firstLine="0"/>
        <w:rPr>
          <w:rFonts w:ascii="Roboto" w:cs="Roboto" w:eastAsia="Roboto" w:hAnsi="Roboto"/>
          <w:sz w:val="20"/>
          <w:szCs w:val="20"/>
        </w:rPr>
      </w:pPr>
      <w:r w:rsidDel="00000000" w:rsidR="00000000" w:rsidRPr="00000000">
        <w:rPr>
          <w:rFonts w:ascii="Roboto" w:cs="Roboto" w:eastAsia="Roboto" w:hAnsi="Roboto"/>
          <w:color w:val="585858"/>
          <w:sz w:val="20"/>
          <w:szCs w:val="20"/>
          <w:rtl w:val="0"/>
        </w:rPr>
        <w:t xml:space="preserve">Crea un proyecto nuevo de Tableau y haz las siguientes ejercicios:</w:t>
      </w:r>
      <w:r w:rsidDel="00000000" w:rsidR="00000000" w:rsidRPr="00000000">
        <w:rPr>
          <w:rtl w:val="0"/>
        </w:rPr>
      </w:r>
    </w:p>
    <w:p w:rsidR="00000000" w:rsidDel="00000000" w:rsidP="00000000" w:rsidRDefault="00000000" w:rsidRPr="00000000" w14:paraId="00000009">
      <w:pPr>
        <w:widowControl w:val="0"/>
        <w:numPr>
          <w:ilvl w:val="0"/>
          <w:numId w:val="1"/>
        </w:numPr>
        <w:tabs>
          <w:tab w:val="left" w:leader="none" w:pos="614"/>
        </w:tabs>
        <w:spacing w:before="180" w:line="240" w:lineRule="auto"/>
        <w:ind w:left="614" w:hanging="214"/>
        <w:rPr>
          <w:rFonts w:ascii="Roboto" w:cs="Roboto" w:eastAsia="Roboto" w:hAnsi="Roboto"/>
          <w:sz w:val="20"/>
          <w:szCs w:val="20"/>
        </w:rPr>
      </w:pPr>
      <w:r w:rsidDel="00000000" w:rsidR="00000000" w:rsidRPr="00000000">
        <w:rPr>
          <w:rFonts w:ascii="Roboto" w:cs="Roboto" w:eastAsia="Roboto" w:hAnsi="Roboto"/>
          <w:sz w:val="20"/>
          <w:szCs w:val="20"/>
          <w:rtl w:val="0"/>
        </w:rPr>
        <w:t xml:space="preserve">Carga la extracción de datos que encontrarás en Sallenet.</w:t>
      </w:r>
    </w:p>
    <w:p w:rsidR="00000000" w:rsidDel="00000000" w:rsidP="00000000" w:rsidRDefault="00000000" w:rsidRPr="00000000" w14:paraId="0000000A">
      <w:pPr>
        <w:widowControl w:val="0"/>
        <w:numPr>
          <w:ilvl w:val="0"/>
          <w:numId w:val="1"/>
        </w:numPr>
        <w:tabs>
          <w:tab w:val="left" w:leader="none" w:pos="614"/>
        </w:tabs>
        <w:spacing w:before="176" w:line="240" w:lineRule="auto"/>
        <w:ind w:left="614" w:hanging="214"/>
        <w:rPr>
          <w:rFonts w:ascii="Roboto" w:cs="Roboto" w:eastAsia="Roboto" w:hAnsi="Roboto"/>
          <w:sz w:val="20"/>
          <w:szCs w:val="20"/>
        </w:rPr>
      </w:pPr>
      <w:r w:rsidDel="00000000" w:rsidR="00000000" w:rsidRPr="00000000">
        <w:rPr>
          <w:rFonts w:ascii="Roboto" w:cs="Roboto" w:eastAsia="Roboto" w:hAnsi="Roboto"/>
          <w:sz w:val="20"/>
          <w:szCs w:val="20"/>
          <w:rtl w:val="0"/>
        </w:rPr>
        <w:t xml:space="preserve">Carga todas las tablas que encontrarás en la bbdd “Valencia”. Asegúrate que la carga es correcta</w:t>
      </w:r>
    </w:p>
    <w:p w:rsidR="00000000" w:rsidDel="00000000" w:rsidP="00000000" w:rsidRDefault="00000000" w:rsidRPr="00000000" w14:paraId="0000000B">
      <w:pPr>
        <w:widowControl w:val="0"/>
        <w:spacing w:before="34" w:line="240" w:lineRule="auto"/>
        <w:ind w:left="40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así como las relaciones entre tablas</w:t>
      </w:r>
    </w:p>
    <w:p w:rsidR="00000000" w:rsidDel="00000000" w:rsidP="00000000" w:rsidRDefault="00000000" w:rsidRPr="00000000" w14:paraId="0000000C">
      <w:pPr>
        <w:widowControl w:val="0"/>
        <w:numPr>
          <w:ilvl w:val="0"/>
          <w:numId w:val="1"/>
        </w:numPr>
        <w:tabs>
          <w:tab w:val="left" w:leader="none" w:pos="614"/>
        </w:tabs>
        <w:spacing w:before="175" w:line="240" w:lineRule="auto"/>
        <w:ind w:left="614" w:hanging="214"/>
        <w:rPr>
          <w:rFonts w:ascii="Roboto" w:cs="Roboto" w:eastAsia="Roboto" w:hAnsi="Roboto"/>
          <w:sz w:val="20"/>
          <w:szCs w:val="20"/>
        </w:rPr>
      </w:pPr>
      <w:r w:rsidDel="00000000" w:rsidR="00000000" w:rsidRPr="00000000">
        <w:rPr>
          <w:rFonts w:ascii="Roboto" w:cs="Roboto" w:eastAsia="Roboto" w:hAnsi="Roboto"/>
          <w:sz w:val="20"/>
          <w:szCs w:val="20"/>
          <w:rtl w:val="0"/>
        </w:rPr>
        <w:t xml:space="preserve">Escoge un campo de contaminantes de la siguiente lista: NO, NO2, O3, SO2.</w:t>
      </w:r>
    </w:p>
    <w:p w:rsidR="00000000" w:rsidDel="00000000" w:rsidP="00000000" w:rsidRDefault="00000000" w:rsidRPr="00000000" w14:paraId="0000000D">
      <w:pPr>
        <w:widowControl w:val="0"/>
        <w:numPr>
          <w:ilvl w:val="0"/>
          <w:numId w:val="1"/>
        </w:numPr>
        <w:tabs>
          <w:tab w:val="left" w:leader="none" w:pos="614"/>
        </w:tabs>
        <w:spacing w:before="175" w:line="240" w:lineRule="auto"/>
        <w:ind w:left="614" w:hanging="214"/>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Indica aquí el elemento elegido, busca información por internet y descríbelo en 2 líneas</w:t>
      </w:r>
    </w:p>
    <w:p w:rsidR="00000000" w:rsidDel="00000000" w:rsidP="00000000" w:rsidRDefault="00000000" w:rsidRPr="00000000" w14:paraId="0000000E">
      <w:pPr>
        <w:widowControl w:val="0"/>
        <w:numPr>
          <w:ilvl w:val="0"/>
          <w:numId w:val="1"/>
        </w:numPr>
        <w:tabs>
          <w:tab w:val="left" w:leader="none" w:pos="859"/>
          <w:tab w:val="left" w:leader="none" w:pos="1006"/>
        </w:tabs>
        <w:spacing w:before="181" w:line="276" w:lineRule="auto"/>
        <w:ind w:left="1006" w:right="258"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Hablad con el grupo para que cada miembro seleccione un elemento distinto. Es importante que no se repita porque os servirá para la entrega grupal.</w:t>
      </w:r>
    </w:p>
    <w:p w:rsidR="00000000" w:rsidDel="00000000" w:rsidP="00000000" w:rsidRDefault="00000000" w:rsidRPr="00000000" w14:paraId="0000000F">
      <w:pPr>
        <w:widowControl w:val="0"/>
        <w:numPr>
          <w:ilvl w:val="0"/>
          <w:numId w:val="1"/>
        </w:numPr>
        <w:tabs>
          <w:tab w:val="left" w:leader="none" w:pos="968"/>
          <w:tab w:val="left" w:leader="none" w:pos="1006"/>
        </w:tabs>
        <w:spacing w:before="138" w:line="276" w:lineRule="auto"/>
        <w:ind w:left="1006" w:right="257" w:hanging="36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EXTRA: (Este apartado es optativo, su realización beneficiará a la nota de forma aditiva). La base de datos de Hadoop estará abierta durante un breve período de tiempo. Si logras conectarte exitosamente aporta pruebas de ello y explica cómo lo has logrado.</w:t>
      </w:r>
    </w:p>
    <w:p w:rsidR="00000000" w:rsidDel="00000000" w:rsidP="00000000" w:rsidRDefault="00000000" w:rsidRPr="00000000" w14:paraId="00000010">
      <w:pPr>
        <w:widowControl w:val="0"/>
        <w:spacing w:before="62"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1">
      <w:pPr>
        <w:widowControl w:val="0"/>
        <w:spacing w:line="417" w:lineRule="auto"/>
        <w:ind w:left="285" w:right="4161"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[CS01] Capturas de pantalla de la conexión: (0,2 puntos) </w:t>
      </w:r>
    </w:p>
    <w:p w:rsidR="00000000" w:rsidDel="00000000" w:rsidP="00000000" w:rsidRDefault="00000000" w:rsidRPr="00000000" w14:paraId="00000012">
      <w:pPr>
        <w:widowControl w:val="0"/>
        <w:spacing w:before="62" w:line="240" w:lineRule="auto"/>
        <w:rPr>
          <w:rFonts w:ascii="Roboto" w:cs="Roboto" w:eastAsia="Roboto" w:hAnsi="Roboto"/>
          <w:i w:val="1"/>
          <w:sz w:val="20"/>
          <w:szCs w:val="20"/>
        </w:rPr>
      </w:pPr>
      <w:r w:rsidDel="00000000" w:rsidR="00000000" w:rsidRPr="00000000">
        <w:rPr>
          <w:rFonts w:ascii="Roboto" w:cs="Roboto" w:eastAsia="Roboto" w:hAnsi="Roboto"/>
          <w:sz w:val="20"/>
          <w:szCs w:val="20"/>
        </w:rPr>
        <w:drawing>
          <wp:inline distB="114300" distT="114300" distL="114300" distR="114300">
            <wp:extent cx="5731200" cy="3022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417" w:lineRule="auto"/>
        <w:ind w:left="285" w:right="100.8661417322844"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Elección y explicación del contaminante: (0,2 puntos )</w:t>
      </w:r>
    </w:p>
    <w:p w:rsidR="00000000" w:rsidDel="00000000" w:rsidP="00000000" w:rsidRDefault="00000000" w:rsidRPr="00000000" w14:paraId="00000014">
      <w:pPr>
        <w:widowControl w:val="0"/>
        <w:spacing w:before="62" w:line="240" w:lineRule="auto"/>
        <w:rPr>
          <w:rFonts w:ascii="Roboto" w:cs="Roboto" w:eastAsia="Roboto" w:hAnsi="Roboto"/>
          <w:color w:val="242424"/>
          <w:sz w:val="21"/>
          <w:szCs w:val="21"/>
          <w:highlight w:val="yellow"/>
        </w:rPr>
      </w:pPr>
      <w:r w:rsidDel="00000000" w:rsidR="00000000" w:rsidRPr="00000000">
        <w:rPr>
          <w:rFonts w:ascii="Roboto" w:cs="Roboto" w:eastAsia="Roboto" w:hAnsi="Roboto"/>
          <w:sz w:val="20"/>
          <w:szCs w:val="20"/>
          <w:highlight w:val="yellow"/>
          <w:rtl w:val="0"/>
        </w:rPr>
        <w:t xml:space="preserve">El contaminante elegido fue:SO2 :</w:t>
      </w:r>
      <w:r w:rsidDel="00000000" w:rsidR="00000000" w:rsidRPr="00000000">
        <w:rPr>
          <w:rFonts w:ascii="Roboto" w:cs="Roboto" w:eastAsia="Roboto" w:hAnsi="Roboto"/>
          <w:color w:val="242424"/>
          <w:sz w:val="21"/>
          <w:szCs w:val="21"/>
          <w:highlight w:val="yellow"/>
          <w:rtl w:val="0"/>
        </w:rPr>
        <w:t xml:space="preserve"> </w:t>
      </w:r>
    </w:p>
    <w:p w:rsidR="00000000" w:rsidDel="00000000" w:rsidP="00000000" w:rsidRDefault="00000000" w:rsidRPr="00000000" w14:paraId="00000015">
      <w:pPr>
        <w:widowControl w:val="0"/>
        <w:spacing w:before="62" w:line="240" w:lineRule="auto"/>
        <w:rPr>
          <w:rFonts w:ascii="Roboto" w:cs="Roboto" w:eastAsia="Roboto" w:hAnsi="Roboto"/>
          <w:color w:val="242424"/>
          <w:sz w:val="21"/>
          <w:szCs w:val="21"/>
          <w:highlight w:val="yellow"/>
        </w:rPr>
      </w:pPr>
      <w:r w:rsidDel="00000000" w:rsidR="00000000" w:rsidRPr="00000000">
        <w:rPr>
          <w:rFonts w:ascii="Roboto" w:cs="Roboto" w:eastAsia="Roboto" w:hAnsi="Roboto"/>
          <w:color w:val="242424"/>
          <w:sz w:val="21"/>
          <w:szCs w:val="21"/>
          <w:highlight w:val="yellow"/>
          <w:rtl w:val="0"/>
        </w:rPr>
        <w:t xml:space="preserve">El SO2 es un gas incoloro con un olor penetrante. Se produce principalmente por la quema de combustibles fósiles y la fundición de minerales de azufre.</w:t>
      </w:r>
    </w:p>
    <w:p w:rsidR="00000000" w:rsidDel="00000000" w:rsidP="00000000" w:rsidRDefault="00000000" w:rsidRPr="00000000" w14:paraId="00000016">
      <w:pPr>
        <w:widowControl w:val="0"/>
        <w:spacing w:before="62" w:line="240" w:lineRule="auto"/>
        <w:rPr>
          <w:rFonts w:ascii="Roboto" w:cs="Roboto" w:eastAsia="Roboto" w:hAnsi="Roboto"/>
          <w:color w:val="242424"/>
          <w:sz w:val="21"/>
          <w:szCs w:val="21"/>
          <w:highlight w:val="yellow"/>
        </w:rPr>
      </w:pPr>
      <w:r w:rsidDel="00000000" w:rsidR="00000000" w:rsidRPr="00000000">
        <w:rPr>
          <w:rtl w:val="0"/>
        </w:rPr>
      </w:r>
    </w:p>
    <w:p w:rsidR="00000000" w:rsidDel="00000000" w:rsidP="00000000" w:rsidRDefault="00000000" w:rsidRPr="00000000" w14:paraId="00000017">
      <w:pPr>
        <w:widowControl w:val="0"/>
        <w:spacing w:line="417" w:lineRule="auto"/>
        <w:ind w:left="285" w:right="4161"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[CS02 EXTRA] Conexión Hadoop: (0,5 puntos)</w:t>
      </w:r>
    </w:p>
    <w:p w:rsidR="00000000" w:rsidDel="00000000" w:rsidP="00000000" w:rsidRDefault="00000000" w:rsidRPr="00000000" w14:paraId="00000018">
      <w:pPr>
        <w:widowControl w:val="0"/>
        <w:spacing w:before="172"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9">
      <w:pPr>
        <w:widowControl w:val="0"/>
        <w:spacing w:line="240" w:lineRule="auto"/>
        <w:ind w:left="10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Creación del Dashboard</w:t>
      </w:r>
    </w:p>
    <w:p w:rsidR="00000000" w:rsidDel="00000000" w:rsidP="00000000" w:rsidRDefault="00000000" w:rsidRPr="00000000" w14:paraId="0000001A">
      <w:pPr>
        <w:widowControl w:val="0"/>
        <w:spacing w:before="175" w:line="240" w:lineRule="auto"/>
        <w:ind w:left="28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Realiza las siguientes tareas sobre el contaminante elegido:</w:t>
      </w:r>
    </w:p>
    <w:p w:rsidR="00000000" w:rsidDel="00000000" w:rsidP="00000000" w:rsidRDefault="00000000" w:rsidRPr="00000000" w14:paraId="0000001B">
      <w:pPr>
        <w:widowControl w:val="0"/>
        <w:numPr>
          <w:ilvl w:val="0"/>
          <w:numId w:val="1"/>
        </w:numPr>
        <w:tabs>
          <w:tab w:val="left" w:leader="none" w:pos="877"/>
        </w:tabs>
        <w:spacing w:before="175" w:line="240" w:lineRule="auto"/>
        <w:ind w:left="877" w:hanging="322"/>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 un índice que muestre el valor máximo detectado. Ponle un título.</w:t>
      </w:r>
    </w:p>
    <w:p w:rsidR="00000000" w:rsidDel="00000000" w:rsidP="00000000" w:rsidRDefault="00000000" w:rsidRPr="00000000" w14:paraId="0000001C">
      <w:pPr>
        <w:widowControl w:val="0"/>
        <w:tabs>
          <w:tab w:val="left" w:leader="none" w:pos="877"/>
        </w:tabs>
        <w:spacing w:before="175" w:line="240" w:lineRule="auto"/>
        <w:ind w:left="861" w:firstLine="0"/>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6030920" cy="3200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309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80" w:line="240" w:lineRule="auto"/>
        <w:ind w:left="285"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[CS03] Capturas de pantalla del dashboard - índice: (0,25 puntos)</w:t>
      </w:r>
    </w:p>
    <w:p w:rsidR="00000000" w:rsidDel="00000000" w:rsidP="00000000" w:rsidRDefault="00000000" w:rsidRPr="00000000" w14:paraId="0000001E">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F">
      <w:pPr>
        <w:widowControl w:val="0"/>
        <w:spacing w:before="111"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20">
      <w:pPr>
        <w:widowControl w:val="0"/>
        <w:numPr>
          <w:ilvl w:val="0"/>
          <w:numId w:val="1"/>
        </w:numPr>
        <w:tabs>
          <w:tab w:val="left" w:leader="none" w:pos="877"/>
        </w:tabs>
        <w:spacing w:line="240" w:lineRule="auto"/>
        <w:ind w:left="877" w:hanging="322"/>
        <w:rPr>
          <w:rFonts w:ascii="Roboto" w:cs="Roboto" w:eastAsia="Roboto" w:hAnsi="Roboto"/>
          <w:sz w:val="20"/>
          <w:szCs w:val="20"/>
        </w:rPr>
      </w:pPr>
      <w:r w:rsidDel="00000000" w:rsidR="00000000" w:rsidRPr="00000000">
        <w:rPr>
          <w:rFonts w:ascii="Roboto" w:cs="Roboto" w:eastAsia="Roboto" w:hAnsi="Roboto"/>
          <w:sz w:val="20"/>
          <w:szCs w:val="20"/>
          <w:rtl w:val="0"/>
        </w:rPr>
        <w:t xml:space="preserve">Realiza 2 gráficos. Puedes usar de sectores, de barras, un mapa de calor… Los que tu elijas pero</w:t>
      </w:r>
    </w:p>
    <w:p w:rsidR="00000000" w:rsidDel="00000000" w:rsidP="00000000" w:rsidRDefault="00000000" w:rsidRPr="00000000" w14:paraId="00000021">
      <w:pPr>
        <w:widowControl w:val="0"/>
        <w:spacing w:before="35" w:line="240" w:lineRule="auto"/>
        <w:ind w:left="916"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que sean 2 distintos. Selecciona los datos que consideres interesantes:</w:t>
      </w:r>
    </w:p>
    <w:p w:rsidR="00000000" w:rsidDel="00000000" w:rsidP="00000000" w:rsidRDefault="00000000" w:rsidRPr="00000000" w14:paraId="00000022">
      <w:pPr>
        <w:widowControl w:val="0"/>
        <w:numPr>
          <w:ilvl w:val="1"/>
          <w:numId w:val="1"/>
        </w:numPr>
        <w:tabs>
          <w:tab w:val="left" w:leader="none" w:pos="1726"/>
        </w:tabs>
        <w:spacing w:before="175" w:line="240" w:lineRule="auto"/>
        <w:ind w:left="1726"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Para cada uno de ellos aplica filtros como (año, estación…)</w:t>
      </w:r>
    </w:p>
    <w:p w:rsidR="00000000" w:rsidDel="00000000" w:rsidP="00000000" w:rsidRDefault="00000000" w:rsidRPr="00000000" w14:paraId="00000023">
      <w:pPr>
        <w:widowControl w:val="0"/>
        <w:numPr>
          <w:ilvl w:val="1"/>
          <w:numId w:val="1"/>
        </w:numPr>
        <w:tabs>
          <w:tab w:val="left" w:leader="none" w:pos="1726"/>
        </w:tabs>
        <w:spacing w:before="170" w:line="240" w:lineRule="auto"/>
        <w:ind w:left="1726"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Deberán de incluir tu contaminante escogido, además de otros campos que elijas</w:t>
      </w:r>
    </w:p>
    <w:p w:rsidR="00000000" w:rsidDel="00000000" w:rsidP="00000000" w:rsidRDefault="00000000" w:rsidRPr="00000000" w14:paraId="00000024">
      <w:pPr>
        <w:widowControl w:val="0"/>
        <w:numPr>
          <w:ilvl w:val="1"/>
          <w:numId w:val="1"/>
        </w:numPr>
        <w:tabs>
          <w:tab w:val="left" w:leader="none" w:pos="1726"/>
        </w:tabs>
        <w:spacing w:before="165" w:line="240" w:lineRule="auto"/>
        <w:ind w:left="1726"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Explica qué muestra cada gráfico</w:t>
      </w:r>
    </w:p>
    <w:p w:rsidR="00000000" w:rsidDel="00000000" w:rsidP="00000000" w:rsidRDefault="00000000" w:rsidRPr="00000000" w14:paraId="00000025">
      <w:pPr>
        <w:widowControl w:val="0"/>
        <w:spacing w:before="165" w:line="415" w:lineRule="auto"/>
        <w:ind w:left="400" w:right="2815"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[CS04] Capturas de pantalla del dashboard - gráficos: (0,25 puntos) </w:t>
      </w:r>
    </w:p>
    <w:p w:rsidR="00000000" w:rsidDel="00000000" w:rsidP="00000000" w:rsidRDefault="00000000" w:rsidRPr="00000000" w14:paraId="00000026">
      <w:pPr>
        <w:widowControl w:val="0"/>
        <w:spacing w:before="165" w:line="415" w:lineRule="auto"/>
        <w:ind w:left="400" w:right="282.4015748031502" w:firstLine="0"/>
        <w:rPr>
          <w:rFonts w:ascii="Roboto" w:cs="Roboto" w:eastAsia="Roboto" w:hAnsi="Roboto"/>
          <w:color w:val="242424"/>
          <w:sz w:val="20"/>
          <w:szCs w:val="20"/>
          <w:highlight w:val="yellow"/>
        </w:rPr>
      </w:pPr>
      <w:r w:rsidDel="00000000" w:rsidR="00000000" w:rsidRPr="00000000">
        <w:rPr>
          <w:rFonts w:ascii="Roboto" w:cs="Roboto" w:eastAsia="Roboto" w:hAnsi="Roboto"/>
          <w:i w:val="1"/>
          <w:sz w:val="20"/>
          <w:szCs w:val="20"/>
        </w:rPr>
        <w:drawing>
          <wp:inline distB="114300" distT="114300" distL="114300" distR="114300">
            <wp:extent cx="5731200" cy="3022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Fonts w:ascii="Roboto" w:cs="Roboto" w:eastAsia="Roboto" w:hAnsi="Roboto"/>
          <w:color w:val="242424"/>
          <w:sz w:val="20"/>
          <w:szCs w:val="20"/>
          <w:highlight w:val="yellow"/>
          <w:rtl w:val="0"/>
        </w:rPr>
        <w:t xml:space="preserve">Este gráfico burbujas muestra el valor máximo de concentración de SO2 detectado en cada estación para cada año. Cada burbuja representa el valor máximo de SO2 registrado en una estación específica durante un año determinado. El tamaño de las burbujas indica la magnitud de la concentración máxima, permitiendo comparar rápidamente los picos de contaminación entre diferentes estaciones y años.</w:t>
      </w:r>
    </w:p>
    <w:p w:rsidR="00000000" w:rsidDel="00000000" w:rsidP="00000000" w:rsidRDefault="00000000" w:rsidRPr="00000000" w14:paraId="00000027">
      <w:pPr>
        <w:widowControl w:val="0"/>
        <w:spacing w:before="165" w:line="415" w:lineRule="auto"/>
        <w:ind w:left="400" w:right="282.4015748031502" w:firstLine="0"/>
        <w:jc w:val="center"/>
        <w:rPr>
          <w:rFonts w:ascii="Roboto" w:cs="Roboto" w:eastAsia="Roboto" w:hAnsi="Roboto"/>
          <w:color w:val="242424"/>
          <w:sz w:val="20"/>
          <w:szCs w:val="20"/>
          <w:highlight w:val="yellow"/>
        </w:rPr>
      </w:pPr>
      <w:r w:rsidDel="00000000" w:rsidR="00000000" w:rsidRPr="00000000">
        <w:rPr>
          <w:rFonts w:ascii="Roboto" w:cs="Roboto" w:eastAsia="Roboto" w:hAnsi="Roboto"/>
          <w:i w:val="1"/>
          <w:sz w:val="20"/>
          <w:szCs w:val="20"/>
        </w:rPr>
        <w:drawing>
          <wp:inline distB="114300" distT="114300" distL="114300" distR="114300">
            <wp:extent cx="6030920" cy="32258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30920" cy="3225800"/>
                    </a:xfrm>
                    <a:prstGeom prst="rect"/>
                    <a:ln/>
                  </pic:spPr>
                </pic:pic>
              </a:graphicData>
            </a:graphic>
          </wp:inline>
        </w:drawing>
      </w:r>
      <w:r w:rsidDel="00000000" w:rsidR="00000000" w:rsidRPr="00000000">
        <w:rPr>
          <w:rFonts w:ascii="Roboto" w:cs="Roboto" w:eastAsia="Roboto" w:hAnsi="Roboto"/>
          <w:color w:val="242424"/>
          <w:sz w:val="20"/>
          <w:szCs w:val="20"/>
          <w:highlight w:val="yellow"/>
          <w:rtl w:val="0"/>
        </w:rPr>
        <w:t xml:space="preserve">Este gráfico de barras muestra la suma de la concentración de SO2 para cada estación a lo largo de los años.Cada barra representa la cantidad total de SO2 detectada en una estación específica durante un año determinado. Esto permite visualizar cómo varía la concentración de SO2 entre diferentes estaciones y años, ayudando a identificar patrones o tendencias en la contaminación por SO2.</w:t>
      </w:r>
    </w:p>
    <w:p w:rsidR="00000000" w:rsidDel="00000000" w:rsidP="00000000" w:rsidRDefault="00000000" w:rsidRPr="00000000" w14:paraId="00000028">
      <w:pPr>
        <w:widowControl w:val="0"/>
        <w:spacing w:before="165" w:line="415" w:lineRule="auto"/>
        <w:ind w:left="400" w:right="2815"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Explicación: (0,25 puntos)</w:t>
      </w:r>
    </w:p>
    <w:p w:rsidR="00000000" w:rsidDel="00000000" w:rsidP="00000000" w:rsidRDefault="00000000" w:rsidRPr="00000000" w14:paraId="00000029">
      <w:pPr>
        <w:widowControl w:val="0"/>
        <w:spacing w:before="180"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2A">
      <w:pPr>
        <w:widowControl w:val="0"/>
        <w:numPr>
          <w:ilvl w:val="0"/>
          <w:numId w:val="1"/>
        </w:numPr>
        <w:tabs>
          <w:tab w:val="left" w:leader="none" w:pos="788"/>
          <w:tab w:val="left" w:leader="none" w:pos="916"/>
        </w:tabs>
        <w:spacing w:line="276" w:lineRule="auto"/>
        <w:ind w:left="916" w:right="257" w:hanging="450"/>
        <w:rPr>
          <w:rFonts w:ascii="Roboto" w:cs="Roboto" w:eastAsia="Roboto" w:hAnsi="Roboto"/>
          <w:sz w:val="20"/>
          <w:szCs w:val="20"/>
        </w:rPr>
      </w:pPr>
      <w:r w:rsidDel="00000000" w:rsidR="00000000" w:rsidRPr="00000000">
        <w:rPr>
          <w:rFonts w:ascii="Roboto" w:cs="Roboto" w:eastAsia="Roboto" w:hAnsi="Roboto"/>
          <w:sz w:val="20"/>
          <w:szCs w:val="20"/>
          <w:rtl w:val="0"/>
        </w:rPr>
        <w:t xml:space="preserve">Crea un dashboard con alguna imagen, texto y los indicadores/gráficos calculados en los apartados anteriores.</w:t>
      </w:r>
    </w:p>
    <w:p w:rsidR="00000000" w:rsidDel="00000000" w:rsidP="00000000" w:rsidRDefault="00000000" w:rsidRPr="00000000" w14:paraId="0000002B">
      <w:pPr>
        <w:widowControl w:val="0"/>
        <w:numPr>
          <w:ilvl w:val="1"/>
          <w:numId w:val="1"/>
        </w:numPr>
        <w:tabs>
          <w:tab w:val="left" w:leader="none" w:pos="1726"/>
        </w:tabs>
        <w:spacing w:before="138" w:line="240" w:lineRule="auto"/>
        <w:ind w:left="1726"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Haz que los filtros sean compartidos entre los elementos del dashboard</w:t>
      </w:r>
    </w:p>
    <w:p w:rsidR="00000000" w:rsidDel="00000000" w:rsidP="00000000" w:rsidRDefault="00000000" w:rsidRPr="00000000" w14:paraId="0000002C">
      <w:pPr>
        <w:widowControl w:val="0"/>
        <w:numPr>
          <w:ilvl w:val="1"/>
          <w:numId w:val="1"/>
        </w:numPr>
        <w:tabs>
          <w:tab w:val="left" w:leader="none" w:pos="1726"/>
        </w:tabs>
        <w:spacing w:before="165" w:line="268" w:lineRule="auto"/>
        <w:ind w:left="1726" w:right="255" w:hanging="360.99999999999994"/>
        <w:rPr>
          <w:rFonts w:ascii="Roboto" w:cs="Roboto" w:eastAsia="Roboto" w:hAnsi="Roboto"/>
          <w:sz w:val="20"/>
          <w:szCs w:val="20"/>
        </w:rPr>
      </w:pPr>
      <w:r w:rsidDel="00000000" w:rsidR="00000000" w:rsidRPr="00000000">
        <w:rPr>
          <w:rFonts w:ascii="Roboto" w:cs="Roboto" w:eastAsia="Roboto" w:hAnsi="Roboto"/>
          <w:sz w:val="20"/>
          <w:szCs w:val="20"/>
          <w:rtl w:val="0"/>
        </w:rPr>
        <w:t xml:space="preserve">Guarda el dashboard en un fichero y compártelo con el grupo para crear una Story en la entrega grupal. (Ver siguiente sección)</w:t>
      </w:r>
    </w:p>
    <w:p w:rsidR="00000000" w:rsidDel="00000000" w:rsidP="00000000" w:rsidRDefault="00000000" w:rsidRPr="00000000" w14:paraId="0000002D">
      <w:pPr>
        <w:widowControl w:val="0"/>
        <w:spacing w:before="147" w:line="240" w:lineRule="auto"/>
        <w:ind w:left="400"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[CS05] Capturas de pantalla del dashboard - Unión: (0,75 puntos)</w:t>
      </w:r>
    </w:p>
    <w:p w:rsidR="00000000" w:rsidDel="00000000" w:rsidP="00000000" w:rsidRDefault="00000000" w:rsidRPr="00000000" w14:paraId="0000002E">
      <w:pPr>
        <w:widowControl w:val="0"/>
        <w:spacing w:before="147" w:line="240" w:lineRule="auto"/>
        <w:ind w:left="400" w:firstLine="0"/>
        <w:rPr>
          <w:rFonts w:ascii="Roboto" w:cs="Roboto" w:eastAsia="Roboto" w:hAnsi="Roboto"/>
          <w:i w:val="1"/>
          <w:sz w:val="20"/>
          <w:szCs w:val="20"/>
        </w:rPr>
        <w:sectPr>
          <w:pgSz w:h="16834" w:w="11909" w:orient="portrait"/>
          <w:pgMar w:bottom="1440" w:top="1440" w:left="1440" w:right="1440" w:header="720" w:footer="720"/>
          <w:pgNumType w:start="1"/>
        </w:sectPr>
      </w:pPr>
      <w:r w:rsidDel="00000000" w:rsidR="00000000" w:rsidRPr="00000000">
        <w:rPr>
          <w:rFonts w:ascii="Roboto" w:cs="Roboto" w:eastAsia="Roboto" w:hAnsi="Roboto"/>
          <w:i w:val="1"/>
          <w:sz w:val="20"/>
          <w:szCs w:val="20"/>
        </w:rPr>
        <w:drawing>
          <wp:inline distB="114300" distT="114300" distL="114300" distR="114300">
            <wp:extent cx="5731200" cy="3035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Fonts w:ascii="Roboto" w:cs="Roboto" w:eastAsia="Roboto" w:hAnsi="Roboto"/>
          <w:i w:val="1"/>
          <w:sz w:val="20"/>
          <w:szCs w:val="20"/>
        </w:rPr>
        <w:drawing>
          <wp:inline distB="114300" distT="114300" distL="114300" distR="114300">
            <wp:extent cx="5731200" cy="3073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40" w:lineRule="auto"/>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30">
      <w:pPr>
        <w:widowControl w:val="0"/>
        <w:spacing w:line="240" w:lineRule="auto"/>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type w:val="nextPage"/>
      <w:pgSz w:h="16834" w:w="11909" w:orient="portrait"/>
      <w:pgMar w:bottom="1000" w:top="1600" w:left="1275" w:right="1133" w:header="0" w:footer="8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61" w:hanging="215"/>
      </w:pPr>
      <w:rPr>
        <w:u w:val="none"/>
      </w:rPr>
    </w:lvl>
    <w:lvl w:ilvl="1">
      <w:start w:val="0"/>
      <w:numFmt w:val="bullet"/>
      <w:lvlText w:val="o"/>
      <w:lvlJc w:val="left"/>
      <w:pPr>
        <w:ind w:left="1726" w:hanging="361"/>
      </w:pPr>
      <w:rPr>
        <w:u w:val="none"/>
      </w:rPr>
    </w:lvl>
    <w:lvl w:ilvl="2">
      <w:start w:val="0"/>
      <w:numFmt w:val="bullet"/>
      <w:lvlText w:val="•"/>
      <w:lvlJc w:val="left"/>
      <w:pPr>
        <w:ind w:left="2584" w:hanging="361"/>
      </w:pPr>
      <w:rPr>
        <w:u w:val="none"/>
      </w:rPr>
    </w:lvl>
    <w:lvl w:ilvl="3">
      <w:start w:val="0"/>
      <w:numFmt w:val="bullet"/>
      <w:lvlText w:val="•"/>
      <w:lvlJc w:val="left"/>
      <w:pPr>
        <w:ind w:left="3448" w:hanging="361"/>
      </w:pPr>
      <w:rPr>
        <w:u w:val="none"/>
      </w:rPr>
    </w:lvl>
    <w:lvl w:ilvl="4">
      <w:start w:val="0"/>
      <w:numFmt w:val="bullet"/>
      <w:lvlText w:val="•"/>
      <w:lvlJc w:val="left"/>
      <w:pPr>
        <w:ind w:left="4312" w:hanging="361.00000000000045"/>
      </w:pPr>
      <w:rPr>
        <w:u w:val="none"/>
      </w:rPr>
    </w:lvl>
    <w:lvl w:ilvl="5">
      <w:start w:val="0"/>
      <w:numFmt w:val="bullet"/>
      <w:lvlText w:val="•"/>
      <w:lvlJc w:val="left"/>
      <w:pPr>
        <w:ind w:left="5176" w:hanging="361"/>
      </w:pPr>
      <w:rPr>
        <w:u w:val="none"/>
      </w:rPr>
    </w:lvl>
    <w:lvl w:ilvl="6">
      <w:start w:val="0"/>
      <w:numFmt w:val="bullet"/>
      <w:lvlText w:val="•"/>
      <w:lvlJc w:val="left"/>
      <w:pPr>
        <w:ind w:left="6040" w:hanging="361"/>
      </w:pPr>
      <w:rPr>
        <w:u w:val="none"/>
      </w:rPr>
    </w:lvl>
    <w:lvl w:ilvl="7">
      <w:start w:val="0"/>
      <w:numFmt w:val="bullet"/>
      <w:lvlText w:val="•"/>
      <w:lvlJc w:val="left"/>
      <w:pPr>
        <w:ind w:left="6904" w:hanging="361"/>
      </w:pPr>
      <w:rPr>
        <w:u w:val="none"/>
      </w:rPr>
    </w:lvl>
    <w:lvl w:ilvl="8">
      <w:start w:val="0"/>
      <w:numFmt w:val="bullet"/>
      <w:lvlText w:val="•"/>
      <w:lvlJc w:val="left"/>
      <w:pPr>
        <w:ind w:left="7768" w:hanging="361.0000000000009"/>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