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51" w:rsidRPr="00911407" w:rsidRDefault="002F5451" w:rsidP="002F5451">
      <w:pPr>
        <w:pStyle w:val="Ttulo"/>
        <w:pBdr>
          <w:left w:val="single" w:sz="4" w:space="0" w:color="FFFFFF"/>
        </w:pBdr>
        <w:outlineLvl w:val="0"/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</w:pPr>
      <w:r w:rsidRPr="4F4CF12F"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  <w:t>Sección #3 – Primer servidor web en AWS</w:t>
      </w:r>
    </w:p>
    <w:p w:rsidR="002F5451" w:rsidRDefault="002F5451" w:rsidP="00CF080C">
      <w:pPr>
        <w:pStyle w:val="Listaconvietas"/>
        <w:numPr>
          <w:ilvl w:val="0"/>
          <w:numId w:val="0"/>
        </w:numPr>
        <w:rPr>
          <w:rFonts w:ascii="Roboto Light" w:hAnsi="Roboto Light"/>
          <w:b/>
          <w:lang w:val="es-ES"/>
        </w:rPr>
      </w:pPr>
    </w:p>
    <w:p w:rsidR="002F5451" w:rsidRPr="002F5451" w:rsidRDefault="002F5451" w:rsidP="00CF080C">
      <w:pPr>
        <w:pStyle w:val="Listaconvietas"/>
        <w:numPr>
          <w:ilvl w:val="0"/>
          <w:numId w:val="0"/>
        </w:numPr>
        <w:rPr>
          <w:rFonts w:ascii="Roboto Light" w:hAnsi="Roboto Light"/>
          <w:b/>
          <w:u w:val="single"/>
          <w:lang w:val="es-ES"/>
        </w:rPr>
      </w:pPr>
      <w:r w:rsidRPr="002F5451">
        <w:rPr>
          <w:rFonts w:ascii="Roboto Light" w:hAnsi="Roboto Light"/>
          <w:b/>
          <w:u w:val="single"/>
          <w:lang w:val="es-ES"/>
        </w:rPr>
        <w:t>Procedimiento</w:t>
      </w:r>
    </w:p>
    <w:p w:rsidR="002F5451" w:rsidRDefault="002F5451" w:rsidP="002F5451">
      <w:pPr>
        <w:pStyle w:val="Listaconvietas"/>
        <w:numPr>
          <w:ilvl w:val="0"/>
          <w:numId w:val="0"/>
        </w:numPr>
        <w:rPr>
          <w:rFonts w:ascii="Roboto Light" w:hAnsi="Roboto Light"/>
          <w:b/>
          <w:lang w:val="es-ES"/>
        </w:rPr>
      </w:pPr>
      <w:r w:rsidRPr="002F5451">
        <w:rPr>
          <w:rFonts w:ascii="Roboto Light" w:hAnsi="Roboto Light"/>
          <w:b/>
          <w:lang w:val="es-ES"/>
        </w:rPr>
        <w:t xml:space="preserve">Lanzamiento de una Instancia EC2: 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 xml:space="preserve">Comenzamos el proceso seleccionando una Amazon Machine </w:t>
      </w:r>
      <w:proofErr w:type="spellStart"/>
      <w:r w:rsidRPr="005C4168">
        <w:rPr>
          <w:rFonts w:ascii="Roboto Light" w:hAnsi="Roboto Light"/>
          <w:lang w:val="es-ES"/>
        </w:rPr>
        <w:t>Image</w:t>
      </w:r>
      <w:proofErr w:type="spellEnd"/>
      <w:r w:rsidRPr="005C4168">
        <w:rPr>
          <w:rFonts w:ascii="Roboto Light" w:hAnsi="Roboto Light"/>
          <w:lang w:val="es-ES"/>
        </w:rPr>
        <w:t xml:space="preserve"> (AMI), que nos proporcionó una plantilla </w:t>
      </w:r>
      <w:proofErr w:type="spellStart"/>
      <w:r w:rsidRPr="005C4168">
        <w:rPr>
          <w:rFonts w:ascii="Roboto Light" w:hAnsi="Roboto Light"/>
          <w:lang w:val="es-ES"/>
        </w:rPr>
        <w:t>preconfigurada</w:t>
      </w:r>
      <w:proofErr w:type="spellEnd"/>
      <w:r w:rsidRPr="005C4168">
        <w:rPr>
          <w:rFonts w:ascii="Roboto Light" w:hAnsi="Roboto Light"/>
          <w:lang w:val="es-ES"/>
        </w:rPr>
        <w:t xml:space="preserve"> para nuestra instancia, adecuada a nuestras necesidades específicas de aplicación.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Elegimos un tipo de instancia basado en los recursos que requeríamos, como CPU y memoria, adecuados para soportar nuestra carga de trabajo.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Configuramos las redes y las opciones de seguridad, lo que incluyó establecer grupos de seguridad para controlar el acceso a la instancia.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Definimos scripts de datos de usuario que automatizaron la configuración inicial de la instancia, facilitando su despliegue y configuración operativa desde el primer arranque.</w:t>
      </w:r>
    </w:p>
    <w:p w:rsidR="002F5451" w:rsidRPr="002F5451" w:rsidRDefault="002F5451" w:rsidP="002F5451">
      <w:pPr>
        <w:pStyle w:val="Listaconvietas"/>
        <w:numPr>
          <w:ilvl w:val="0"/>
          <w:numId w:val="0"/>
        </w:numPr>
        <w:rPr>
          <w:rFonts w:ascii="Roboto Light" w:hAnsi="Roboto Light"/>
          <w:b/>
          <w:lang w:val="es-ES"/>
        </w:rPr>
      </w:pPr>
    </w:p>
    <w:p w:rsidR="002F5451" w:rsidRDefault="002F5451" w:rsidP="002F5451">
      <w:pPr>
        <w:pStyle w:val="Listaconvietas"/>
        <w:numPr>
          <w:ilvl w:val="0"/>
          <w:numId w:val="0"/>
        </w:numPr>
        <w:rPr>
          <w:rFonts w:ascii="Roboto Light" w:hAnsi="Roboto Light"/>
          <w:b/>
          <w:lang w:val="es-ES"/>
        </w:rPr>
      </w:pPr>
      <w:r w:rsidRPr="002F5451">
        <w:rPr>
          <w:rFonts w:ascii="Roboto Light" w:hAnsi="Roboto Light"/>
          <w:b/>
          <w:lang w:val="es-ES"/>
        </w:rPr>
        <w:t xml:space="preserve">Configuración de Seguridad: 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Tras el lanzamiento, ajustamos las reglas de seguridad para asegurarnos de que sólo los tráficos necesarios y seguros pudieran acceder a nuestra instancia. Esto fue vital para proteger los datos y los servicios que se ejecutaban en la instancia.</w:t>
      </w:r>
    </w:p>
    <w:p w:rsidR="002F5451" w:rsidRPr="002F5451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 xml:space="preserve">Modificamos las reglas de entrada </w:t>
      </w:r>
      <w:proofErr w:type="gramStart"/>
      <w:r w:rsidRPr="005C4168">
        <w:rPr>
          <w:rFonts w:ascii="Roboto Light" w:hAnsi="Roboto Light"/>
          <w:lang w:val="es-ES"/>
        </w:rPr>
        <w:t>del</w:t>
      </w:r>
      <w:proofErr w:type="gramEnd"/>
      <w:r w:rsidRPr="005C4168">
        <w:rPr>
          <w:rFonts w:ascii="Roboto Light" w:hAnsi="Roboto Light"/>
          <w:lang w:val="es-ES"/>
        </w:rPr>
        <w:t xml:space="preserve"> grupo de seguridad para permitir conexiones HTTP, permitiendo el acceso al servidor web que configuramos, asegurando que nuestro contenido web fuera accesible externamente de manera</w:t>
      </w:r>
      <w:r w:rsidR="002F5451" w:rsidRPr="002F5451">
        <w:rPr>
          <w:rFonts w:ascii="Roboto Light" w:hAnsi="Roboto Light"/>
          <w:lang w:val="es-ES"/>
        </w:rPr>
        <w:t>.</w:t>
      </w:r>
    </w:p>
    <w:p w:rsidR="002F5451" w:rsidRDefault="002F5451" w:rsidP="002F5451">
      <w:pPr>
        <w:pStyle w:val="Listaconvietas"/>
        <w:numPr>
          <w:ilvl w:val="0"/>
          <w:numId w:val="0"/>
        </w:numPr>
        <w:rPr>
          <w:rFonts w:ascii="Roboto Light" w:hAnsi="Roboto Light"/>
          <w:b/>
          <w:lang w:val="es-ES"/>
        </w:rPr>
      </w:pPr>
      <w:r w:rsidRPr="002F5451">
        <w:rPr>
          <w:rFonts w:ascii="Roboto Light" w:hAnsi="Roboto Light"/>
          <w:b/>
          <w:lang w:val="es-ES"/>
        </w:rPr>
        <w:t xml:space="preserve">Monitoreo y Diagnóstico: 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Utilizamos las herramientas de monitoreo proporcionadas por AWS para observar continuamente el desempeño y la salud de nuestra instancia. Estas herramientas nos ayudaron a verificar que todo funcionara como debía y a detectar cualquier problema operativo o de rendimiento tempranamente.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Revisamos los registros del sistema y utilizamos las capturas de pantalla de la consola de AWS para diagnósticos más profundos, lo cual fue crucial para mantener la estabilidad y la eficiencia operativa.</w:t>
      </w:r>
    </w:p>
    <w:p w:rsidR="002F5451" w:rsidRDefault="002F5451" w:rsidP="002F5451">
      <w:pPr>
        <w:pStyle w:val="Listaconvietas"/>
        <w:numPr>
          <w:ilvl w:val="0"/>
          <w:numId w:val="0"/>
        </w:numPr>
        <w:rPr>
          <w:rFonts w:ascii="Roboto Light" w:hAnsi="Roboto Light"/>
          <w:b/>
          <w:lang w:val="es-ES"/>
        </w:rPr>
      </w:pPr>
      <w:r w:rsidRPr="002F5451">
        <w:rPr>
          <w:rFonts w:ascii="Roboto Light" w:hAnsi="Roboto Light"/>
          <w:b/>
          <w:lang w:val="es-ES"/>
        </w:rPr>
        <w:t xml:space="preserve">Protección de la Instancia: 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Implementamos configuraciones para proteger nuestra instancia de detenciones o terminaciones accidentales. Activamos protecciones específicas para garantizar que nuestra instancia continuara operando sin interrupciones, salvaguardando así contra pérdidas de servicio o datos.</w:t>
      </w:r>
    </w:p>
    <w:p w:rsidR="002F5451" w:rsidRDefault="002F5451" w:rsidP="002F5451">
      <w:pPr>
        <w:pStyle w:val="Listaconvietas"/>
        <w:numPr>
          <w:ilvl w:val="0"/>
          <w:numId w:val="0"/>
        </w:numPr>
        <w:rPr>
          <w:rFonts w:ascii="Roboto Light" w:hAnsi="Roboto Light"/>
          <w:b/>
          <w:lang w:val="es-ES"/>
        </w:rPr>
      </w:pPr>
      <w:r w:rsidRPr="002F5451">
        <w:rPr>
          <w:rFonts w:ascii="Roboto Light" w:hAnsi="Roboto Light"/>
          <w:b/>
          <w:lang w:val="es-ES"/>
        </w:rPr>
        <w:t xml:space="preserve">Redimensionamiento de Recursos: 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Según fue necesario, ajustamos los recursos asignados a nuestra instancia. Esto incluyó cambiar el tipo de instancia a una más potente cuando las demandas de procesamiento o memoria aumentaron y expandir el almacenamiento disponible para acomodar un volumen mayor de datos.</w:t>
      </w:r>
    </w:p>
    <w:p w:rsidR="00FE1EFA" w:rsidRPr="005C4168" w:rsidRDefault="00FE1EFA" w:rsidP="00FE1EFA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5C4168">
        <w:rPr>
          <w:rFonts w:ascii="Roboto Light" w:hAnsi="Roboto Light"/>
          <w:lang w:val="es-ES"/>
        </w:rPr>
        <w:t>Estos ajustes nos permitieron escalar de manera efectiva y mantener un rendimiento óptimo a medida que evolucionaron nuestras necesidades y condiciones operativas.</w:t>
      </w:r>
    </w:p>
    <w:p w:rsidR="00FE1EFA" w:rsidRDefault="00FE1EFA" w:rsidP="00CF080C">
      <w:pPr>
        <w:pStyle w:val="Listaconvietas"/>
        <w:numPr>
          <w:ilvl w:val="0"/>
          <w:numId w:val="0"/>
        </w:numPr>
        <w:rPr>
          <w:rFonts w:ascii="Roboto Light" w:hAnsi="Roboto Light"/>
          <w:b/>
          <w:u w:val="single"/>
          <w:lang w:val="es-ES"/>
        </w:rPr>
      </w:pPr>
    </w:p>
    <w:p w:rsidR="00FE1EFA" w:rsidRDefault="00FE1EFA" w:rsidP="00CF080C">
      <w:pPr>
        <w:pStyle w:val="Listaconvietas"/>
        <w:numPr>
          <w:ilvl w:val="0"/>
          <w:numId w:val="0"/>
        </w:numPr>
        <w:rPr>
          <w:rFonts w:ascii="Roboto Light" w:hAnsi="Roboto Light"/>
          <w:b/>
          <w:u w:val="single"/>
          <w:lang w:val="es-ES"/>
        </w:rPr>
      </w:pPr>
    </w:p>
    <w:p w:rsidR="002F5451" w:rsidRPr="002F5451" w:rsidRDefault="002F5451" w:rsidP="00CF080C">
      <w:pPr>
        <w:pStyle w:val="Listaconvietas"/>
        <w:numPr>
          <w:ilvl w:val="0"/>
          <w:numId w:val="0"/>
        </w:numPr>
        <w:rPr>
          <w:rFonts w:ascii="Roboto Light" w:hAnsi="Roboto Light"/>
          <w:b/>
          <w:u w:val="single"/>
          <w:lang w:val="es-ES"/>
        </w:rPr>
      </w:pPr>
      <w:r w:rsidRPr="002F5451">
        <w:rPr>
          <w:rFonts w:ascii="Roboto Light" w:hAnsi="Roboto Light"/>
          <w:b/>
          <w:u w:val="single"/>
          <w:lang w:val="es-ES"/>
        </w:rPr>
        <w:lastRenderedPageBreak/>
        <w:t>Capturas</w:t>
      </w:r>
    </w:p>
    <w:p w:rsidR="00CF080C" w:rsidRPr="00CF080C" w:rsidRDefault="002F5451" w:rsidP="00CF080C">
      <w:pPr>
        <w:pStyle w:val="Listaconvietas"/>
        <w:numPr>
          <w:ilvl w:val="0"/>
          <w:numId w:val="0"/>
        </w:numPr>
        <w:rPr>
          <w:b/>
          <w:noProof/>
          <w:lang w:val="es-ES" w:eastAsia="es-ES"/>
        </w:rPr>
      </w:pPr>
      <w:r>
        <w:rPr>
          <w:rFonts w:ascii="Roboto Light" w:hAnsi="Roboto Light"/>
          <w:b/>
          <w:lang w:val="es-ES"/>
        </w:rPr>
        <w:t>C</w:t>
      </w:r>
      <w:r w:rsidR="00CF080C" w:rsidRPr="00CF080C">
        <w:rPr>
          <w:rFonts w:ascii="Roboto Light" w:hAnsi="Roboto Light"/>
          <w:b/>
          <w:lang w:val="es-ES"/>
        </w:rPr>
        <w:t>onsola con un servidor web con la protección contra terminación habilitada</w:t>
      </w:r>
    </w:p>
    <w:p w:rsidR="002F5451" w:rsidRDefault="00CF080C" w:rsidP="00CF080C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19AAFCC" wp14:editId="56572948">
            <wp:extent cx="9684689" cy="1566407"/>
            <wp:effectExtent l="19050" t="19050" r="12065" b="152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8408" cy="156862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F5451" w:rsidRDefault="002F5451" w:rsidP="00CF080C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:rsidR="002F5451" w:rsidRPr="002F5451" w:rsidRDefault="002F5451" w:rsidP="00CF080C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 xml:space="preserve">Navegador </w:t>
      </w:r>
      <w:r w:rsidR="00CF080C" w:rsidRPr="00CF080C">
        <w:rPr>
          <w:rFonts w:ascii="Roboto Light" w:hAnsi="Roboto Light"/>
          <w:b/>
          <w:lang w:val="es-ES"/>
        </w:rPr>
        <w:t xml:space="preserve">web con la página web desplegada </w:t>
      </w:r>
    </w:p>
    <w:p w:rsidR="00CF080C" w:rsidRDefault="00CF080C" w:rsidP="00CF080C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A869674" wp14:editId="1846CC57">
            <wp:extent cx="9652884" cy="1566407"/>
            <wp:effectExtent l="19050" t="19050" r="24765" b="15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41680" cy="158081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23C22" w:rsidRDefault="00423C22" w:rsidP="00CF080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</w:p>
    <w:p w:rsidR="00CF080C" w:rsidRDefault="00CF080C" w:rsidP="00CF080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  <w:r w:rsidRPr="00CF080C">
        <w:rPr>
          <w:rFonts w:ascii="Roboto Light" w:hAnsi="Roboto Light"/>
          <w:b/>
          <w:lang w:val="es-ES"/>
        </w:rPr>
        <w:t>Captura del monitoreo de la instancia EC2</w:t>
      </w:r>
    </w:p>
    <w:p w:rsidR="00423C22" w:rsidRDefault="00CF080C" w:rsidP="00CF080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C79D428" wp14:editId="28CCE5AA">
            <wp:extent cx="9740347" cy="1733385"/>
            <wp:effectExtent l="19050" t="19050" r="13335" b="196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7075" cy="17345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F5451" w:rsidRDefault="002F5451" w:rsidP="00CF080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</w:p>
    <w:p w:rsidR="00CF080C" w:rsidRDefault="002F5451" w:rsidP="00CF080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  <w:r>
        <w:rPr>
          <w:rFonts w:ascii="Roboto Light" w:hAnsi="Roboto Light"/>
          <w:b/>
          <w:lang w:val="es-ES"/>
        </w:rPr>
        <w:t xml:space="preserve">Grupo </w:t>
      </w:r>
      <w:r w:rsidR="00CF080C" w:rsidRPr="00CF080C">
        <w:rPr>
          <w:rFonts w:ascii="Roboto Light" w:hAnsi="Roboto Light"/>
          <w:b/>
          <w:lang w:val="es-ES"/>
        </w:rPr>
        <w:t>de seguridad que utiliza el servidor web para permitir el acceso HTTP</w:t>
      </w:r>
    </w:p>
    <w:p w:rsidR="00CF080C" w:rsidRPr="00CF080C" w:rsidRDefault="00CF080C" w:rsidP="00CF080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54FBB38F" wp14:editId="5724596D">
            <wp:extent cx="9462051" cy="2305878"/>
            <wp:effectExtent l="19050" t="19050" r="25400" b="184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2051" cy="230587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423C22" w:rsidRDefault="00423C22" w:rsidP="00423C2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:rsidR="00423C22" w:rsidRPr="00423C22" w:rsidRDefault="002F5451" w:rsidP="00423C2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  <w:r>
        <w:rPr>
          <w:rFonts w:ascii="Roboto Light" w:hAnsi="Roboto Light"/>
          <w:b/>
          <w:lang w:val="es-ES"/>
        </w:rPr>
        <w:t xml:space="preserve">Tamaño </w:t>
      </w:r>
      <w:r w:rsidR="00423C22" w:rsidRPr="00423C22">
        <w:rPr>
          <w:rFonts w:ascii="Roboto Light" w:hAnsi="Roboto Light"/>
          <w:b/>
          <w:lang w:val="es-ES"/>
        </w:rPr>
        <w:t>de la instancia de Amazon EC2 reescalada a la escala necesaria</w:t>
      </w:r>
    </w:p>
    <w:p w:rsidR="00CF080C" w:rsidRDefault="00423C22" w:rsidP="00CF080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 w:rsidRPr="4F4CF12F">
        <w:rPr>
          <w:rFonts w:ascii="Roboto Light" w:hAnsi="Roboto Light"/>
          <w:lang w:val="es-ES"/>
        </w:rPr>
        <w:t>Antes</w:t>
      </w:r>
    </w:p>
    <w:p w:rsidR="00423C22" w:rsidRPr="00CF080C" w:rsidRDefault="00423C22" w:rsidP="00CF080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4041B62" wp14:editId="0C9B7CA2">
            <wp:extent cx="9485906" cy="1073426"/>
            <wp:effectExtent l="19050" t="19050" r="20320" b="127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92458" cy="107416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F080C" w:rsidRDefault="00CF080C" w:rsidP="00CF080C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:rsidR="00DA62CF" w:rsidRDefault="00423C22" w:rsidP="00423C2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 w:rsidRPr="00423C22">
        <w:rPr>
          <w:rFonts w:ascii="Roboto Light" w:hAnsi="Roboto Light"/>
          <w:lang w:val="es-ES"/>
        </w:rPr>
        <w:t>Después</w:t>
      </w:r>
    </w:p>
    <w:p w:rsidR="00423C22" w:rsidRPr="00423C22" w:rsidRDefault="00423C22" w:rsidP="00423C2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E931AEC" wp14:editId="4C7CB7E2">
            <wp:extent cx="9477955" cy="1049572"/>
            <wp:effectExtent l="19050" t="19050" r="9525" b="177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3472" cy="104796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423C22" w:rsidRPr="00423C22" w:rsidSect="00CF080C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F2D16"/>
    <w:multiLevelType w:val="multilevel"/>
    <w:tmpl w:val="BFE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B6B8C"/>
    <w:multiLevelType w:val="hybridMultilevel"/>
    <w:tmpl w:val="FAC4D774"/>
    <w:lvl w:ilvl="0" w:tplc="FFFFFFFF">
      <w:start w:val="1"/>
      <w:numFmt w:val="bullet"/>
      <w:pStyle w:val="Listaconvietas"/>
      <w:suff w:val="space"/>
      <w:lvlText w:val=""/>
      <w:lvlJc w:val="left"/>
      <w:pPr>
        <w:ind w:left="70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">
    <w:nsid w:val="6D2F6783"/>
    <w:multiLevelType w:val="multilevel"/>
    <w:tmpl w:val="BFD8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1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0C"/>
    <w:rsid w:val="002F5451"/>
    <w:rsid w:val="00423C22"/>
    <w:rsid w:val="005E3D77"/>
    <w:rsid w:val="006F4B20"/>
    <w:rsid w:val="00A06DB2"/>
    <w:rsid w:val="00CF080C"/>
    <w:rsid w:val="00DA62CF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"/>
    <w:unhideWhenUsed/>
    <w:qFormat/>
    <w:rsid w:val="00CF080C"/>
    <w:pPr>
      <w:numPr>
        <w:numId w:val="1"/>
      </w:numPr>
      <w:spacing w:after="140"/>
      <w:ind w:right="115"/>
    </w:pPr>
    <w:rPr>
      <w:rFonts w:ascii="Calibri" w:eastAsia="Calibri" w:hAnsi="Calibri" w:cs="Times New Roman"/>
      <w:color w:val="595959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80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F5451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2F5451"/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2F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54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"/>
    <w:unhideWhenUsed/>
    <w:qFormat/>
    <w:rsid w:val="00CF080C"/>
    <w:pPr>
      <w:numPr>
        <w:numId w:val="1"/>
      </w:numPr>
      <w:spacing w:after="140"/>
      <w:ind w:right="115"/>
    </w:pPr>
    <w:rPr>
      <w:rFonts w:ascii="Calibri" w:eastAsia="Calibri" w:hAnsi="Calibri" w:cs="Times New Roman"/>
      <w:color w:val="595959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80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F5451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2F5451"/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2F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5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E7445-90D5-4207-81C4-1157D840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2</cp:revision>
  <cp:lastPrinted>2024-10-23T16:10:00Z</cp:lastPrinted>
  <dcterms:created xsi:type="dcterms:W3CDTF">2024-10-24T14:18:00Z</dcterms:created>
  <dcterms:modified xsi:type="dcterms:W3CDTF">2024-10-24T14:18:00Z</dcterms:modified>
</cp:coreProperties>
</file>