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UNIVERSIDAD NACIONAL DE SAN AGUSTÍN DE AREQUIPA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1030270</wp:posOffset>
                </wp:positionH>
                <wp:positionV relativeFrom="paragraph">
                  <wp:posOffset>-668016</wp:posOffset>
                </wp:positionV>
                <wp:extent cx="3340136" cy="2950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ns5:wsp>
                      <ns5:cNvSpPr/>
                      <ns5:cNvPr id="2" name="Shape 2"/>
                      <ns5:spPr>
                        <a:xfrm>
                          <a:off x="3685457" y="3641978"/>
                          <a:ext cx="3321086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ns5:spPr>
                      <ns5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eaaaa"/>
                                <w:sz w:val="24"/>
                                <w:vertAlign w:val="baseline"/>
                              </w:rPr>
                              <w:t xml:space="preserve">ANEXO 2: PORTADA DE SEGUNDA ESPECIALIDAD</w:t>
                            </w:r>
                          </w:p>
                        </w:txbxContent>
                      </ns5:txbx>
                      <ns5:bodyPr anchorCtr="0" anchor="t" bIns="45700" lIns="91425" spcFirstLastPara="1" rIns="91425" wrap="square" tIns="4570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1030270</wp:posOffset>
                </wp:positionH>
                <wp:positionV relativeFrom="paragraph">
                  <wp:posOffset>-668016</wp:posOffset>
                </wp:positionV>
                <wp:extent cx="3340136" cy="29509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0136" cy="295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3">
      <w:pPr>
        <w:spacing w:after="240" w:before="31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UNIDAD DE SEGUNDA ESPECIALIDAD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1866899</wp:posOffset>
            </wp:positionH>
            <wp:positionV relativeFrom="paragraph">
              <wp:posOffset>102235</wp:posOffset>
            </wp:positionV>
            <wp:extent cx="1666875" cy="206629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066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vo11uthnau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&lt;&lt;TESIS&gt;&gt;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86" w:firstLine="0"/>
        <w:jc w:val="both"/>
        <w:rPr>
          <w:sz w:val="24"/>
          <w:szCs w:val="24"/>
        </w:rPr>
      </w:pPr>
      <w:bookmarkStart w:colFirst="0" w:colLast="0" w:name="_bfn2d3tbde5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Tesis</w:t>
      </w:r>
      <w:r w:rsidDel="00000000" w:rsidR="00000000" w:rsidRPr="00000000">
        <w:rPr>
          <w:sz w:val="24"/>
          <w:szCs w:val="24"/>
          <w:rtl w:val="0"/>
        </w:rPr>
        <w:t xml:space="preserve"> presentado por:</w:t>
      </w:r>
    </w:p>
    <w:p w:rsidR="00000000" w:rsidDel="00000000" w:rsidP="00000000" w:rsidRDefault="00000000" w:rsidRPr="00000000" w14:paraId="00000016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&lt;&lt;NOM_MIN&gt;&gt;</w:t>
      </w:r>
    </w:p>
    <w:p w:rsidR="00000000" w:rsidDel="00000000" w:rsidP="00000000" w:rsidRDefault="00000000" w:rsidRPr="00000000" w14:paraId="00000017">
      <w:pPr>
        <w:ind w:left="411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optar el Título de: </w:t>
      </w:r>
    </w:p>
    <w:p w:rsidR="00000000" w:rsidDel="00000000" w:rsidP="00000000" w:rsidRDefault="00000000" w:rsidRPr="00000000" w14:paraId="00000019">
      <w:pPr>
        <w:ind w:left="3686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&lt;&lt;PROGR_MIN&gt;&gt;</w:t>
      </w:r>
    </w:p>
    <w:p w:rsidR="00000000" w:rsidDel="00000000" w:rsidP="00000000" w:rsidRDefault="00000000" w:rsidRPr="00000000" w14:paraId="0000001A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Asesor: </w:t>
      </w:r>
    </w:p>
    <w:p w:rsidR="00000000" w:rsidDel="00000000" w:rsidP="00000000" w:rsidRDefault="00000000" w:rsidRPr="00000000" w14:paraId="0000001C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&lt;&lt;ASESOR&gt;&gt;</w:t>
      </w:r>
    </w:p>
    <w:p w:rsidR="00000000" w:rsidDel="00000000" w:rsidP="00000000" w:rsidRDefault="00000000" w:rsidRPr="00000000" w14:paraId="0000001D">
      <w:pPr>
        <w:ind w:left="35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5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5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5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Arequipa - Perú </w:t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26 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560" w:top="1418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