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orbel" w:cs="Corbel" w:eastAsia="Corbel" w:hAnsi="Corbel"/>
          <w:b w:val="1"/>
          <w:bCs w:val="1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FORMATO DE OBSERVACIONES DEL BORRADOR DE PLAN DE TESIS</w:t>
      </w:r>
    </w:p>
    <w:p w:rsidR="00000000" w:rsidDel="00000000" w:rsidP="00000000" w:rsidRDefault="00000000" w:rsidRPr="00000000" w14:paraId="00000002">
      <w:pPr>
        <w:spacing w:after="200" w:line="276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Sr Director de la Unidad de Segunda Especialidad de la Facultad de Ingeniería de Producción y Servicios de la Universidad Nacional de San Agustín de Arequipa.</w:t>
      </w:r>
    </w:p>
    <w:p w:rsidR="00000000" w:rsidDel="00000000" w:rsidP="00000000" w:rsidRDefault="00000000" w:rsidRPr="00000000" w14:paraId="00000004">
      <w:pPr>
        <w:spacing w:after="200" w:line="276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Remito a Ud. las opiniones y/o recomendaciones presentadas por los Docentes Evaluadores de Tesis titulado:</w:t>
      </w:r>
    </w:p>
    <w:p w:rsidR="00000000" w:rsidDel="00000000" w:rsidP="00000000" w:rsidRDefault="00000000" w:rsidRPr="00000000" w14:paraId="00000005">
      <w:pPr>
        <w:spacing w:after="200" w:line="360" w:lineRule="auto"/>
        <w:jc w:val="both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highlight w:val="white"/>
          <w:rtl w:val="0"/>
        </w:rPr>
        <w:t xml:space="preserve">&lt;&lt;TESIS&gt;&gt;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00" w:line="36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Presentado por el Candidato</w:t>
      </w:r>
    </w:p>
    <w:p w:rsidR="00000000" w:rsidDel="00000000" w:rsidP="00000000" w:rsidRDefault="00000000" w:rsidRPr="00000000" w14:paraId="00000007">
      <w:pPr>
        <w:pStyle w:val="Title"/>
        <w:keepNext w:val="0"/>
        <w:keepLines w:val="0"/>
        <w:widowControl w:val="0"/>
        <w:spacing w:after="0" w:before="90" w:line="240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0"/>
          <w:szCs w:val="20"/>
          <w:highlight w:val="white"/>
          <w:rtl w:val="0"/>
        </w:rPr>
        <w:t xml:space="preserve">&lt;&lt;NOMBRES&gt;&gt;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keepNext w:val="0"/>
        <w:keepLines w:val="0"/>
        <w:widowControl w:val="0"/>
        <w:spacing w:after="0" w:before="90" w:line="24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Que se adjunta a la presente, los que deberán ser subsanadas en un periodo máximo de 08 días hábiles contados a partir de la recepción del presente formato, de acuerdo al Reglamento de tesis de la Facultad de Ingeniería de Producción y Servicios.</w:t>
      </w:r>
    </w:p>
    <w:p w:rsidR="00000000" w:rsidDel="00000000" w:rsidP="00000000" w:rsidRDefault="00000000" w:rsidRPr="00000000" w14:paraId="00000009">
      <w:pPr>
        <w:spacing w:after="200" w:line="36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both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Arequipa, </w:t>
      </w:r>
      <w:r w:rsidDel="00000000" w:rsidR="00000000" w:rsidRPr="00000000">
        <w:rPr>
          <w:rFonts w:ascii="Calibri" w:cs="Calibri" w:eastAsia="Calibri" w:hAnsi="Calibri"/>
          <w:sz w:val="20"/>
          <w:szCs w:val="20"/>
          <w:shd w:fill="fff59d" w:val="clear"/>
          <w:rtl w:val="0"/>
        </w:rPr>
        <w:t xml:space="preserve">&lt;&lt;FECHA DE OBSERVACIONES 02&gt;&gt;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="276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276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276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276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276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  _____________________________</w:t>
        <w:br w:type="textWrapping"/>
        <w:t xml:space="preserve">                  Presidente de la Terna del Jurado </w:t>
        <w:br w:type="textWrapping"/>
        <w:t xml:space="preserve">           de Tesis</w:t>
        <w:br w:type="textWrapping"/>
        <w:t xml:space="preserve">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Dr. Cecilio Mauro Villavicencio Melgarejo</w:t>
      </w:r>
    </w:p>
    <w:p w:rsidR="00000000" w:rsidDel="00000000" w:rsidP="00000000" w:rsidRDefault="00000000" w:rsidRPr="00000000" w14:paraId="00000011">
      <w:pPr>
        <w:spacing w:after="200" w:line="276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276" w:lineRule="auto"/>
        <w:jc w:val="righ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="276" w:lineRule="auto"/>
        <w:jc w:val="righ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="276" w:lineRule="auto"/>
        <w:jc w:val="righ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="276" w:lineRule="auto"/>
        <w:jc w:val="righ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="276" w:lineRule="auto"/>
        <w:jc w:val="righ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276" w:lineRule="auto"/>
        <w:jc w:val="righ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="276" w:lineRule="auto"/>
        <w:jc w:val="righ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line="276" w:lineRule="auto"/>
        <w:jc w:val="righ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line="276" w:lineRule="auto"/>
        <w:jc w:val="righ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line="276" w:lineRule="auto"/>
        <w:jc w:val="righ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line="276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bookmarkStart w:colFirst="0" w:colLast="0" w:name="_afpwmnjteo9c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OPINIONES Y/O RECOMENDACIONES DE PLAN DE TESIS</w:t>
      </w:r>
    </w:p>
    <w:tbl>
      <w:tblPr>
        <w:tblStyle w:val="Table1"/>
        <w:tblW w:w="9295.0" w:type="dxa"/>
        <w:jc w:val="left"/>
        <w:tblInd w:w="109.0" w:type="dxa"/>
        <w:tblBorders>
          <w:top w:color="000000" w:space="0" w:sz="0" w:val="nil"/>
          <w:left w:color="000000" w:space="0" w:sz="0" w:val="nil"/>
          <w:bottom w:color="00000a" w:space="0" w:sz="4" w:val="single"/>
          <w:right w:color="000000" w:space="0" w:sz="0" w:val="nil"/>
          <w:insideH w:color="00000a" w:space="0" w:sz="4" w:val="single"/>
          <w:insideV w:color="000000" w:space="0" w:sz="0" w:val="nil"/>
        </w:tblBorders>
        <w:tblLayout w:type="fixed"/>
        <w:tblLook w:val="0400"/>
      </w:tblPr>
      <w:tblGrid>
        <w:gridCol w:w="9295"/>
        <w:tblGridChange w:id="0">
          <w:tblGrid>
            <w:gridCol w:w="9295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a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F">
            <w:pPr>
              <w:spacing w:after="120" w:line="276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a" w:space="0" w:sz="4" w:val="single"/>
              <w:left w:color="000000" w:space="0" w:sz="0" w:val="nil"/>
              <w:bottom w:color="00000a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20">
            <w:pPr>
              <w:spacing w:after="120" w:line="276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a" w:space="0" w:sz="4" w:val="single"/>
              <w:left w:color="000000" w:space="0" w:sz="0" w:val="nil"/>
              <w:bottom w:color="00000a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21">
            <w:pPr>
              <w:spacing w:after="120" w:line="276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a" w:space="0" w:sz="4" w:val="single"/>
              <w:left w:color="000000" w:space="0" w:sz="0" w:val="nil"/>
              <w:bottom w:color="00000a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22">
            <w:pPr>
              <w:spacing w:after="120" w:line="276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0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103.0" w:type="dxa"/>
            </w:tcMar>
          </w:tcPr>
          <w:p w:rsidR="00000000" w:rsidDel="00000000" w:rsidP="00000000" w:rsidRDefault="00000000" w:rsidRPr="00000000" w14:paraId="00000023">
            <w:pPr>
              <w:spacing w:line="276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200" w:line="276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81.0" w:type="dxa"/>
        <w:jc w:val="left"/>
        <w:tblInd w:w="113.0" w:type="dxa"/>
        <w:tblBorders>
          <w:top w:color="000001" w:space="0" w:sz="4" w:val="single"/>
          <w:left w:color="000001" w:space="0" w:sz="4" w:val="single"/>
          <w:bottom w:color="000001" w:space="0" w:sz="4" w:val="single"/>
          <w:right w:color="000001" w:space="0" w:sz="4" w:val="single"/>
          <w:insideH w:color="000001" w:space="0" w:sz="4" w:val="single"/>
          <w:insideV w:color="000001" w:space="0" w:sz="4" w:val="single"/>
        </w:tblBorders>
        <w:tblLayout w:type="fixed"/>
        <w:tblLook w:val="0400"/>
      </w:tblPr>
      <w:tblGrid>
        <w:gridCol w:w="1841"/>
        <w:gridCol w:w="1406"/>
        <w:gridCol w:w="3305"/>
        <w:gridCol w:w="2729"/>
        <w:tblGridChange w:id="0">
          <w:tblGrid>
            <w:gridCol w:w="1841"/>
            <w:gridCol w:w="1406"/>
            <w:gridCol w:w="3305"/>
            <w:gridCol w:w="2729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EVALUADORES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APELLIDOS Y NOMBRES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FIRMA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PRESIDENTE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Dr. Cecilio Mauro Villavicencio Melgarejo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INTEGRANTE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Dr. Edwin Carlos Leoncio Gama Quispe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ASESOR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&lt;&lt;ASESOR&gt;&gt;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FECHA DE PRESENTACIÓN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9">
      <w:pPr>
        <w:spacing w:after="200" w:line="276" w:lineRule="auto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3A">
      <w:pPr>
        <w:spacing w:after="200" w:line="276" w:lineRule="auto"/>
        <w:jc w:val="right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                                                                                                                                                            Pág. 2/2 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rbe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widowControl w:val="0"/>
      <w:tabs>
        <w:tab w:val="center" w:leader="none" w:pos="4419"/>
        <w:tab w:val="right" w:leader="none" w:pos="8838"/>
      </w:tabs>
      <w:spacing w:line="240" w:lineRule="auto"/>
      <w:rPr>
        <w:rFonts w:ascii="Calibri" w:cs="Calibri" w:eastAsia="Calibri" w:hAnsi="Calibri"/>
        <w:color w:val="943734"/>
      </w:rPr>
    </w:pPr>
    <w:r w:rsidDel="00000000" w:rsidR="00000000" w:rsidRPr="00000000">
      <w:rPr>
        <w:rFonts w:ascii="Calibri" w:cs="Calibri" w:eastAsia="Calibri" w:hAnsi="Calibri"/>
        <w:color w:val="943734"/>
        <w:rtl w:val="0"/>
      </w:rPr>
      <w:t xml:space="preserve">__________________________________________________________________________________</w:t>
    </w:r>
  </w:p>
  <w:p w:rsidR="00000000" w:rsidDel="00000000" w:rsidP="00000000" w:rsidRDefault="00000000" w:rsidRPr="00000000" w14:paraId="0000003E">
    <w:pPr>
      <w:widowControl w:val="0"/>
      <w:tabs>
        <w:tab w:val="center" w:leader="none" w:pos="4419"/>
        <w:tab w:val="right" w:leader="none" w:pos="8838"/>
      </w:tabs>
      <w:spacing w:line="240" w:lineRule="auto"/>
      <w:jc w:val="center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Av. Independencia s/n Ciudad Universitaria Teléfono 985671696 Email: fips_usesp@unsa.edu.pe</w:t>
    </w:r>
  </w:p>
  <w:p w:rsidR="00000000" w:rsidDel="00000000" w:rsidP="00000000" w:rsidRDefault="00000000" w:rsidRPr="00000000" w14:paraId="0000003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>
        <w:rFonts w:ascii="Corbel" w:cs="Corbel" w:eastAsia="Corbel" w:hAnsi="Corbel"/>
        <w:sz w:val="14"/>
        <w:szCs w:val="14"/>
      </w:rPr>
    </w:pPr>
    <w:r w:rsidDel="00000000" w:rsidR="00000000" w:rsidRPr="00000000">
      <w:rPr>
        <w:rtl w:val="0"/>
      </w:rPr>
      <w:t xml:space="preserve">                                                                                                  </w:t>
    </w:r>
    <w:r w:rsidDel="00000000" w:rsidR="00000000" w:rsidRPr="00000000">
      <w:rPr>
        <w:rFonts w:ascii="Corbel" w:cs="Corbel" w:eastAsia="Corbel" w:hAnsi="Corbel"/>
        <w:sz w:val="14"/>
        <w:szCs w:val="14"/>
        <w:rtl w:val="0"/>
      </w:rPr>
      <w:t xml:space="preserve">Facultad de Ingeniería de Producción y Servicios </w:t>
      <w:br w:type="textWrapping"/>
      <w:t xml:space="preserve">                                                                                                                                                                                                                      Unidad Segunda Especialidad y Formación Continua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3742950</wp:posOffset>
              </wp:positionH>
              <wp:positionV relativeFrom="paragraph">
                <wp:posOffset>-86098</wp:posOffset>
              </wp:positionV>
              <wp:extent cx="39600" cy="45477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5346000" y="3562513"/>
                        <a:ext cx="0" cy="434975"/>
                      </a:xfrm>
                      <a:prstGeom prst="straightConnector1">
                        <a:avLst/>
                      </a:prstGeom>
                      <a:noFill/>
                      <a:ln cap="flat" cmpd="sng" w="19800">
                        <a:solidFill>
                          <a:srgbClr val="5C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3742950</wp:posOffset>
              </wp:positionH>
              <wp:positionV relativeFrom="paragraph">
                <wp:posOffset>-86098</wp:posOffset>
              </wp:positionV>
              <wp:extent cx="39600" cy="45477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9600" cy="4547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-171448</wp:posOffset>
          </wp:positionV>
          <wp:extent cx="1734312" cy="627887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34312" cy="62788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rbel-regular.ttf"/><Relationship Id="rId2" Type="http://schemas.openxmlformats.org/officeDocument/2006/relationships/font" Target="fonts/Corbel-bold.ttf"/><Relationship Id="rId3" Type="http://schemas.openxmlformats.org/officeDocument/2006/relationships/font" Target="fonts/Corbel-italic.ttf"/><Relationship Id="rId4" Type="http://schemas.openxmlformats.org/officeDocument/2006/relationships/font" Target="fonts/Corbel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