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0D8" w14:textId="38059533" w:rsidR="00A1223D" w:rsidRDefault="005A38B5">
      <w:r>
        <w:t>Esto es solo una prueba.</w:t>
      </w:r>
    </w:p>
    <w:p w14:paraId="03A5F62B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14:paraId="10E181E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 xml:space="preserve">Análisis </w:t>
      </w:r>
      <w:proofErr w:type="spellStart"/>
      <w:r>
        <w:rPr>
          <w:rFonts w:ascii="F28" w:hAnsi="F28" w:cs="F28"/>
          <w:sz w:val="50"/>
          <w:szCs w:val="50"/>
        </w:rPr>
        <w:t>Demográ_co</w:t>
      </w:r>
      <w:proofErr w:type="spellEnd"/>
      <w:r>
        <w:rPr>
          <w:rFonts w:ascii="F28" w:hAnsi="F28" w:cs="F28"/>
          <w:sz w:val="50"/>
          <w:szCs w:val="50"/>
        </w:rPr>
        <w:t xml:space="preserve"> y</w:t>
      </w:r>
    </w:p>
    <w:p w14:paraId="364129D3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Socioeconómico</w:t>
      </w:r>
    </w:p>
    <w:p w14:paraId="7CEE524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1.1. Análisis regional</w:t>
      </w:r>
    </w:p>
    <w:p w14:paraId="5DD64F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r>
        <w:rPr>
          <w:rFonts w:ascii="F22" w:hAnsi="F22" w:cs="F22"/>
          <w:sz w:val="24"/>
          <w:szCs w:val="24"/>
        </w:rPr>
        <w:t>1.1.1. Demarcación administrativa</w:t>
      </w:r>
    </w:p>
    <w:p w14:paraId="01C1EF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San Luis forma parte de las 24 provincias de la República Argentina. Se</w:t>
      </w:r>
    </w:p>
    <w:p w14:paraId="080280A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encuentra ubicada en el centro del país y limita al norte con la provincia de la</w:t>
      </w:r>
    </w:p>
    <w:p w14:paraId="630E233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Rioja, al noroeste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San Juan, al 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Córdoba,</w:t>
      </w:r>
    </w:p>
    <w:p w14:paraId="3069EDAF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sur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La Pampa y al 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Mendoza, tal como</w:t>
      </w:r>
    </w:p>
    <w:p w14:paraId="6AD00EA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puede apreciarse en la _gura 1.1.</w:t>
      </w:r>
    </w:p>
    <w:p w14:paraId="4ACF838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provincia se encuentra divida políticamente por 9 departamentos, que</w:t>
      </w:r>
    </w:p>
    <w:p w14:paraId="4939A30A" w14:textId="5A6AB1BA" w:rsidR="005A38B5" w:rsidRDefault="005A38B5" w:rsidP="005A38B5">
      <w:pPr>
        <w:rPr>
          <w:rFonts w:ascii="F16" w:hAnsi="F16" w:cs="F16"/>
        </w:rPr>
      </w:pPr>
      <w:r>
        <w:rPr>
          <w:rFonts w:ascii="F16" w:hAnsi="F16" w:cs="F16"/>
        </w:rPr>
        <w:t>se observan en la Fig. 1.1, ellos son</w:t>
      </w:r>
    </w:p>
    <w:p w14:paraId="6F3FA3A2" w14:textId="7775797B" w:rsidR="005A38B5" w:rsidRDefault="005A38B5" w:rsidP="005A38B5">
      <w:pPr>
        <w:rPr>
          <w:rFonts w:ascii="F16" w:hAnsi="F16" w:cs="F16"/>
        </w:rPr>
      </w:pPr>
    </w:p>
    <w:p w14:paraId="70C258CB" w14:textId="6AD56059" w:rsidR="005A38B5" w:rsidRDefault="005A38B5" w:rsidP="005A38B5">
      <w:pPr>
        <w:rPr>
          <w:rFonts w:ascii="F16" w:hAnsi="F16" w:cs="F16"/>
        </w:rPr>
      </w:pPr>
    </w:p>
    <w:p w14:paraId="16DE393C" w14:textId="664672DC" w:rsidR="005A38B5" w:rsidRDefault="005A38B5" w:rsidP="005A38B5">
      <w:pPr>
        <w:rPr>
          <w:rFonts w:ascii="F16" w:hAnsi="F16" w:cs="F16"/>
        </w:rPr>
      </w:pPr>
    </w:p>
    <w:p w14:paraId="37B14760" w14:textId="270C0578" w:rsidR="005A38B5" w:rsidRDefault="005A38B5" w:rsidP="005A38B5">
      <w:pPr>
        <w:rPr>
          <w:rFonts w:ascii="F16" w:hAnsi="F16" w:cs="F16"/>
        </w:rPr>
      </w:pPr>
    </w:p>
    <w:p w14:paraId="133A8D09" w14:textId="48414DD6" w:rsidR="005A38B5" w:rsidRDefault="005A38B5" w:rsidP="005A38B5">
      <w:pPr>
        <w:rPr>
          <w:rFonts w:ascii="F16" w:hAnsi="F16" w:cs="F16"/>
        </w:rPr>
      </w:pPr>
    </w:p>
    <w:p w14:paraId="0C53F418" w14:textId="0BC7FF09" w:rsidR="005A38B5" w:rsidRDefault="005A38B5" w:rsidP="005A38B5">
      <w:pPr>
        <w:rPr>
          <w:rFonts w:ascii="F16" w:hAnsi="F16" w:cs="F16"/>
        </w:rPr>
      </w:pPr>
    </w:p>
    <w:p w14:paraId="128FA63C" w14:textId="2BE8F47C" w:rsidR="005A38B5" w:rsidRDefault="005A38B5" w:rsidP="005A38B5">
      <w:pPr>
        <w:rPr>
          <w:rFonts w:ascii="F16" w:hAnsi="F16" w:cs="F16"/>
        </w:rPr>
      </w:pPr>
    </w:p>
    <w:p w14:paraId="22F804BA" w14:textId="1FDA1895" w:rsidR="005A38B5" w:rsidRDefault="005A38B5" w:rsidP="005A38B5">
      <w:pPr>
        <w:rPr>
          <w:rFonts w:ascii="F16" w:hAnsi="F16" w:cs="F16"/>
        </w:rPr>
      </w:pPr>
    </w:p>
    <w:p w14:paraId="0CEDCAC6" w14:textId="1988BBB7" w:rsidR="005A38B5" w:rsidRDefault="005A38B5" w:rsidP="005A38B5">
      <w:pPr>
        <w:rPr>
          <w:rFonts w:ascii="F16" w:hAnsi="F16" w:cs="F16"/>
        </w:rPr>
      </w:pPr>
    </w:p>
    <w:p w14:paraId="2D960E49" w14:textId="70AEBFD6" w:rsidR="005A38B5" w:rsidRDefault="005A38B5" w:rsidP="005A38B5">
      <w:pPr>
        <w:rPr>
          <w:rFonts w:ascii="F16" w:hAnsi="F16" w:cs="F16"/>
        </w:rPr>
      </w:pPr>
    </w:p>
    <w:p w14:paraId="7B027338" w14:textId="280B1C90" w:rsidR="005A38B5" w:rsidRDefault="005A38B5" w:rsidP="005A38B5">
      <w:pPr>
        <w:rPr>
          <w:rFonts w:ascii="F16" w:hAnsi="F16" w:cs="F16"/>
        </w:rPr>
      </w:pPr>
    </w:p>
    <w:p w14:paraId="4D538579" w14:textId="18343F89" w:rsidR="005A38B5" w:rsidRDefault="005A38B5" w:rsidP="005A38B5">
      <w:pPr>
        <w:rPr>
          <w:rFonts w:ascii="F16" w:hAnsi="F16" w:cs="F16"/>
        </w:rPr>
      </w:pPr>
    </w:p>
    <w:p w14:paraId="277636AC" w14:textId="7D1C3E65" w:rsidR="005A38B5" w:rsidRDefault="005A38B5" w:rsidP="005A38B5">
      <w:pPr>
        <w:rPr>
          <w:rFonts w:ascii="F16" w:hAnsi="F16" w:cs="F16"/>
        </w:rPr>
      </w:pPr>
    </w:p>
    <w:p w14:paraId="3F92A7B2" w14:textId="78382D01" w:rsidR="005A38B5" w:rsidRDefault="005A38B5" w:rsidP="005A38B5">
      <w:pPr>
        <w:rPr>
          <w:rFonts w:ascii="F16" w:hAnsi="F16" w:cs="F16"/>
        </w:rPr>
      </w:pPr>
    </w:p>
    <w:p w14:paraId="1E237B4C" w14:textId="523DD6DE" w:rsidR="005A38B5" w:rsidRDefault="005A38B5" w:rsidP="005A38B5">
      <w:pPr>
        <w:rPr>
          <w:rFonts w:ascii="F16" w:hAnsi="F16" w:cs="F16"/>
        </w:rPr>
      </w:pPr>
    </w:p>
    <w:p w14:paraId="2968EEB2" w14:textId="3999F9A8" w:rsidR="005A38B5" w:rsidRDefault="005A38B5" w:rsidP="005A38B5">
      <w:pPr>
        <w:rPr>
          <w:rFonts w:ascii="F16" w:hAnsi="F16" w:cs="F16"/>
        </w:rPr>
      </w:pPr>
    </w:p>
    <w:p w14:paraId="630B7773" w14:textId="49F25350" w:rsidR="005A38B5" w:rsidRDefault="005A38B5" w:rsidP="005A38B5">
      <w:pPr>
        <w:rPr>
          <w:rFonts w:ascii="F16" w:hAnsi="F16" w:cs="F16"/>
        </w:rPr>
      </w:pPr>
    </w:p>
    <w:p w14:paraId="70730A69" w14:textId="086362FF" w:rsidR="005A38B5" w:rsidRDefault="005A38B5" w:rsidP="005A38B5">
      <w:pPr>
        <w:rPr>
          <w:rFonts w:ascii="F16" w:hAnsi="F16" w:cs="F16"/>
        </w:rPr>
      </w:pPr>
    </w:p>
    <w:p w14:paraId="67D9860F" w14:textId="1EF8DAD9" w:rsidR="005A38B5" w:rsidRDefault="005A38B5" w:rsidP="005A38B5">
      <w:pPr>
        <w:rPr>
          <w:rFonts w:ascii="F16" w:hAnsi="F16" w:cs="F16"/>
        </w:rPr>
      </w:pPr>
    </w:p>
    <w:p w14:paraId="4BF071CD" w14:textId="624A9D70" w:rsidR="005A38B5" w:rsidRDefault="005A38B5" w:rsidP="005A38B5">
      <w:pPr>
        <w:rPr>
          <w:rFonts w:ascii="F16" w:hAnsi="F16" w:cs="F16"/>
        </w:rPr>
      </w:pPr>
    </w:p>
    <w:p w14:paraId="6386B4F7" w14:textId="41D95B6C" w:rsidR="005A38B5" w:rsidRDefault="005A38B5" w:rsidP="005A38B5">
      <w:pPr>
        <w:rPr>
          <w:rFonts w:ascii="F16" w:hAnsi="F16" w:cs="F16"/>
        </w:rPr>
      </w:pPr>
    </w:p>
    <w:p w14:paraId="7C79118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2</w:t>
      </w:r>
    </w:p>
    <w:p w14:paraId="4BA282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Planes de suscripciones y</w:t>
      </w:r>
    </w:p>
    <w:p w14:paraId="34827CC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cálculo de capacidad</w:t>
      </w:r>
    </w:p>
    <w:p w14:paraId="0CFA804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servicio que se desea brindar abarca 12 cuadras de la localidad de</w:t>
      </w:r>
    </w:p>
    <w:p w14:paraId="0117889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Unión, de dichas cuadras se necesita conocer la cantidad de posibles abonados.</w:t>
      </w:r>
    </w:p>
    <w:p w14:paraId="7EE00B8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Según el análisis realizado en la sección 1.2.1 se estima que en cada</w:t>
      </w:r>
    </w:p>
    <w:p w14:paraId="742731D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cuadra hay aproximadamente 14,5 </w:t>
      </w:r>
      <w:proofErr w:type="gramStart"/>
      <w:r>
        <w:rPr>
          <w:rFonts w:ascii="F16" w:hAnsi="F16" w:cs="F16"/>
        </w:rPr>
        <w:t>casas(</w:t>
      </w:r>
      <w:proofErr w:type="gramEnd"/>
      <w:r>
        <w:rPr>
          <w:rFonts w:ascii="F16" w:hAnsi="F16" w:cs="F16"/>
        </w:rPr>
        <w:t>es decir el valor medio de 14 y 15</w:t>
      </w:r>
    </w:p>
    <w:p w14:paraId="1EB06EA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casas que puede tener una cuadra), por lo que si te toman 12 cuadras se tiene</w:t>
      </w:r>
    </w:p>
    <w:p w14:paraId="7192039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una cantidad de 174 hogares, lo cual utópicamente se puede considerar como</w:t>
      </w:r>
    </w:p>
    <w:p w14:paraId="09A17D0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máximo de posibles abonados. Con esta cantidad estimada de abonados y</w:t>
      </w:r>
    </w:p>
    <w:p w14:paraId="1346F52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en correlación a las diferentes tasas a ofrecer a dicha </w:t>
      </w:r>
      <w:proofErr w:type="gramStart"/>
      <w:r>
        <w:rPr>
          <w:rFonts w:ascii="F16" w:hAnsi="F16" w:cs="F16"/>
        </w:rPr>
        <w:t>localidad(</w:t>
      </w:r>
      <w:proofErr w:type="gramEnd"/>
      <w:r>
        <w:rPr>
          <w:rFonts w:ascii="F16" w:hAnsi="F16" w:cs="F16"/>
        </w:rPr>
        <w:t>moldeadas por</w:t>
      </w:r>
    </w:p>
    <w:p w14:paraId="243696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los distintos planes a brindar) se procede a determinar la capacidad máxima</w:t>
      </w:r>
    </w:p>
    <w:p w14:paraId="5D2D30F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datos para el cálculo del enlace, por </w:t>
      </w:r>
      <w:proofErr w:type="gramStart"/>
      <w:r>
        <w:rPr>
          <w:rFonts w:ascii="F16" w:hAnsi="F16" w:cs="F16"/>
        </w:rPr>
        <w:t>ende</w:t>
      </w:r>
      <w:proofErr w:type="gramEnd"/>
      <w:r>
        <w:rPr>
          <w:rFonts w:ascii="F16" w:hAnsi="F16" w:cs="F16"/>
        </w:rPr>
        <w:t xml:space="preserve"> primero se deben establecer</w:t>
      </w:r>
    </w:p>
    <w:p w14:paraId="29BC590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estos distintos planes tal como sucede en los sucesivos párrafos.</w:t>
      </w:r>
    </w:p>
    <w:p w14:paraId="14B10BE5" w14:textId="4F95BA6D" w:rsidR="005A38B5" w:rsidRDefault="005A38B5" w:rsidP="005A38B5"/>
    <w:sectPr w:rsidR="005A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257392"/>
    <w:rsid w:val="005A38B5"/>
    <w:rsid w:val="005C28A4"/>
    <w:rsid w:val="007E1CC5"/>
    <w:rsid w:val="00864A2D"/>
    <w:rsid w:val="009D7BB7"/>
    <w:rsid w:val="00A1223D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B32A"/>
  <w15:chartTrackingRefBased/>
  <w15:docId w15:val="{EAEE23AA-2856-410C-BA3D-9046D60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2021-01-06T21:41:00Z</dcterms:created>
  <dcterms:modified xsi:type="dcterms:W3CDTF">2021-01-06T22:33:00Z</dcterms:modified>
</cp:coreProperties>
</file>