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72"/>
        <w:gridCol w:w="168"/>
        <w:tblGridChange w:id="0">
          <w:tblGrid>
            <w:gridCol w:w="10872"/>
            <w:gridCol w:w="168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 combinar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Revisão dos áudios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Gatilho: </w:t>
            </w:r>
            <w:r w:rsidDel="00000000" w:rsidR="00000000" w:rsidRPr="00000000">
              <w:rPr>
                <w:rtl w:val="0"/>
              </w:rPr>
              <w:t xml:space="preserve">Dados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Ter áudios gravados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Stakeholder(s) Ativo(s)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Atores do Negócio: </w:t>
            </w:r>
            <w:r w:rsidDel="00000000" w:rsidR="00000000" w:rsidRPr="00000000">
              <w:rPr>
                <w:rtl w:val="0"/>
              </w:rPr>
              <w:t xml:space="preserve">Admin da editora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Trabalhadores do Negócio:</w:t>
            </w:r>
            <w:r w:rsidDel="00000000" w:rsidR="00000000" w:rsidRPr="00000000">
              <w:rPr>
                <w:rtl w:val="0"/>
              </w:rPr>
              <w:t xml:space="preserve"> Sistema</w:t>
            </w:r>
            <w:r w:rsidDel="00000000" w:rsidR="00000000" w:rsidRPr="00000000">
              <w:rPr>
                <w:color w:val="ff0000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Stakeholder(s) Interessado(s): </w:t>
            </w:r>
            <w:r w:rsidDel="00000000" w:rsidR="00000000" w:rsidRPr="00000000">
              <w:rPr>
                <w:rtl w:val="0"/>
              </w:rPr>
              <w:t xml:space="preserve">Doador do áudio</w:t>
            </w:r>
            <w:r w:rsidDel="00000000" w:rsidR="00000000" w:rsidRPr="00000000">
              <w:rPr>
                <w:color w:val="ff0000"/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Áudio validado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trHeight w:val="340" w:hRule="atLeast"/>
        </w:trP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NCIA PADR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O (CENÁRIO DE SUCESSO PRINCIPAL)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0320"/>
        <w:tblGridChange w:id="0">
          <w:tblGrid>
            <w:gridCol w:w="720"/>
            <w:gridCol w:w="10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faz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 de um dos áudios disponíveis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escuta o áudio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aprova o áudio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Subseção: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SEQ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U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ÊNCIAS ALTERNATIVAS OU DE EXCEÇ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Õ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vertAlign w:val="baseline"/>
                <w:rtl w:val="0"/>
              </w:rPr>
              <w:t xml:space="preserve">ES (EXTENSÕES)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10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9600"/>
        <w:tblGridChange w:id="0">
          <w:tblGrid>
            <w:gridCol w:w="1440"/>
            <w:gridCol w:w="96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 reprova o áudio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6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0"/>
        <w:gridCol w:w="160"/>
        <w:tblGridChange w:id="0">
          <w:tblGrid>
            <w:gridCol w:w="10480"/>
            <w:gridCol w:w="160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A combinar</w:t>
            </w:r>
          </w:p>
        </w:tc>
        <w:tc>
          <w:tcPr>
            <w:shd w:fill="c0c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rtl w:val="0"/>
              </w:rPr>
              <w:t xml:space="preserve">Downloads</w:t>
            </w:r>
            <w:r w:rsidDel="00000000" w:rsidR="00000000" w:rsidRPr="00000000">
              <w:rPr>
                <w:rtl w:val="0"/>
              </w:rPr>
              <w:t xml:space="preserve"> dos áudios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Gatilho: </w:t>
            </w:r>
            <w:r w:rsidDel="00000000" w:rsidR="00000000" w:rsidRPr="00000000">
              <w:rPr>
                <w:rtl w:val="0"/>
              </w:rPr>
              <w:t xml:space="preserve">Dados de login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Pré-condições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Ter áudios gravados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Stakeholder(s) Ativo(s)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Atores do Negócio: </w:t>
            </w:r>
            <w:r w:rsidDel="00000000" w:rsidR="00000000" w:rsidRPr="00000000">
              <w:rPr>
                <w:rtl w:val="0"/>
              </w:rPr>
              <w:t xml:space="preserve">Admin da editora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Trabalhadores do Negócio:(*) Perguntar pro Bastos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Stakeholder(s) Interessado(s):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Pós-condições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Editora recebe áudios organizados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6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0"/>
        <w:tblGridChange w:id="0">
          <w:tblGrid>
            <w:gridCol w:w="10640"/>
          </w:tblGrid>
        </w:tblGridChange>
      </w:tblGrid>
      <w:tr>
        <w:trPr>
          <w:trHeight w:val="340" w:hRule="atLeast"/>
        </w:trP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SEQUÊNCIA PADRÃO (CENÁRIO DE SUCESSO PRINCIPAL)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6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0"/>
        <w:gridCol w:w="9940"/>
        <w:tblGridChange w:id="0">
          <w:tblGrid>
            <w:gridCol w:w="700"/>
            <w:gridCol w:w="99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Seção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acessa a página com a lista dos áudios aprovados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verifica que todos os áudios já estão validados e prontos para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Admin clica em fazer </w:t>
            </w: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 de todos os áudios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Subseção: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64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40"/>
        <w:tblGridChange w:id="0">
          <w:tblGrid>
            <w:gridCol w:w="10640"/>
          </w:tblGrid>
        </w:tblGridChange>
      </w:tblGrid>
      <w:tr>
        <w:tc>
          <w:tcPr>
            <w:shd w:fill="cccc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SEQUÊNCIAS ALTERNATIVAS OU DE EXCEÇÕES (EXTENSÕES)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620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9240"/>
        <w:tblGridChange w:id="0">
          <w:tblGrid>
            <w:gridCol w:w="1380"/>
            <w:gridCol w:w="9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Download</w:t>
            </w:r>
            <w:r w:rsidDel="00000000" w:rsidR="00000000" w:rsidRPr="00000000">
              <w:rPr>
                <w:rtl w:val="0"/>
              </w:rPr>
              <w:t xml:space="preserve"> não pode ser feito porque algum áudio não esta validado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02a1 Revisar áudio não validado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02a2 Fluxo volta para 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304" w:top="1021" w:left="720" w:right="5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227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center"/>
    </w:pPr>
    <w:r w:rsidDel="00000000" w:rsidR="00000000" w:rsidRPr="00000000">
      <w:rPr>
        <w:b w:val="1"/>
        <w:sz w:val="36"/>
        <w:szCs w:val="36"/>
        <w:rtl w:val="0"/>
      </w:rPr>
      <w:t xml:space="preserve">CASO DE USO DE NEGÓCIO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