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645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Indicação do Procedimento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Objetivo: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Padronizar o processo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lavagem, descontaminação e preparo inicial dos instrumentais odontológicos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utilizados nos atendimentos, garantindo a remoção de sujidades orgânicas e inorgânicas, prevenindo a contaminação cruzada e assegurando a eficácia do processo de esterilização subsequente.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 procedimento é fundamental para manter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segurança dos pacientes, equipe clínica e auxiliar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além de atender às exigências da Vigilância Sanitária e boas práticas de biossegurança em saúde.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Style w:val="Heading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procedimento deve ser realizado imediatamente após o uso dos instrumentais, de forma sistematizada, assegurando a remoção de resíduos antes da esterilização.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Style w:val="Heading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Materiais Necessários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EPIs completos: luvas de borracha grossa, máscara cirúrgica, avental impermeável, óculos de proteção ou protetor facial.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Escova plástica de cerdas firmes.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Detergente enzimático ou neutro.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Cuba plástica com tampa para imersão dos instrumentais.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Água corrente abundante.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Pano limpo ou papel toalha descartável.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Recipiente para descarte de perfurocortantes (se houver agulhas/lâminas).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Etapas do Procedimento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Colocar todos os EPIs obrigatórios antes de iniciar o processo.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Pré-lavagem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Recolher instrumentais usados em bandeja fechada.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Imersão imediata em solução de detergente enzimático por tempo determinado pelo fabricante.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Lavagem Manual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Esfregar cada instrumental com escova própria sob água corrente.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 atenção especial a áreas serrilhadas ou de difícil acesso.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Lavagem Ultrassônica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(se disponível)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Colocar instrumentais em cuba ultrassônica com detergente enzimático por tempo recomendado.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Enxágue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Enxaguar abundantemente em água corrente para remoção de resíduos químicos e orgânicos.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Secar com pano limpo ou papel toalha descartável, evitando umidade.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Separação e Acondicionamento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Agrupar instrumentais por tipo.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Embalar em pacotes/sachês específicos para esterilização.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Higienização das mãos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após concluir o procedimento.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Se, após a lavagem, os instrumentais apresentarem resíduos, falhas de higienização ou acondicionamento incorreto, devem ser adotadas as seguintes medidas: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Repetir imediatamente o processo de lavagem e secagem.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Notificar o responsável técnico ou coordenador da clínica.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treinamento adicional da equipe sobre a técnica correta de lavagem.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 caso de reincidência, aplicar medidas administrativas ou redistribuição de responsabilidades.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a ocorrência em relatório de não conformidade para rastreabilidade.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Style w:val="Heading3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Planilha de Controle de Higienização de Instrumentais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(assinatura do responsável a cada ciclo).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Checklist de Verificação de Lavagem e Esterilização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Relatório de Não Conformidades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(se houver falhas identificadas).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Style w:val="Heading3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Regulamento Técnico para o Funcionamento dos Serviços de Odontologia.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Requisitos de boas práticas de funcionamento para os serviços de saúde.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Boas práticas de gerenciamento dos resíduos de serviços de saúde (RSS).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Ministério da Saúde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Manual de Biossegurança em Serviços de Saúde, 2022.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Código de Ética Odontológica, 2023.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626.0" w:type="dxa"/>
        <w:tblLayout w:type="fixed"/>
        <w:tblLook w:val="0400"/>
      </w:tblPr>
      <w:tblGrid>
        <w:gridCol w:w="3450"/>
        <w:gridCol w:w="2820"/>
        <w:gridCol w:w="3705"/>
        <w:tblGridChange w:id="0">
          <w:tblGrid>
            <w:gridCol w:w="3450"/>
            <w:gridCol w:w="2820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1v3o6ce4mti2" w:id="0"/>
  <w:bookmarkEnd w:id="0"/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-714.0" w:type="dxa"/>
      <w:tblLayout w:type="fixed"/>
      <w:tblLook w:val="04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25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14" w:before="114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pStyle w:val="Heading3"/>
            <w:widowControl w:val="0"/>
            <w:spacing w:after="0" w:before="0" w:lineRule="auto"/>
            <w:ind w:left="720" w:right="1051" w:firstLine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  <w:t xml:space="preserve">LAVAGEM DE INSTRUMENTAL ODONTOLÓGICO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widowControl w:val="0"/>
            <w:spacing w:after="0" w:line="240" w:lineRule="auto"/>
            <w:ind w:right="1051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Smbolosdenumerao" w:customStyle="1">
    <w:name w:val="Símbolos de numeração"/>
    <w:qFormat w:val="1"/>
  </w:style>
  <w:style w:type="character" w:styleId="nfaseforte" w:customStyle="1">
    <w:name w:val="Ênfase forte"/>
    <w:qFormat w:val="1"/>
    <w:rPr>
      <w:b w:val="1"/>
      <w:bCs w:val="1"/>
    </w:rPr>
  </w:style>
  <w:style w:type="character" w:styleId="Marcadores" w:customStyle="1">
    <w:name w:val="Marcadores"/>
    <w:qFormat w:val="1"/>
    <w:rPr>
      <w:rFonts w:ascii="OpenSymbol" w:cs="OpenSymbol" w:eastAsia="OpenSymbol" w:hAnsi="OpenSymbol"/>
    </w:rPr>
  </w:style>
  <w:style w:type="character" w:styleId="nfase">
    <w:name w:val="Emphasis"/>
    <w:qFormat w:val="1"/>
    <w:rPr>
      <w:i w:val="1"/>
      <w:iCs w:val="1"/>
    </w:rPr>
  </w:style>
  <w:style w:type="paragraph" w:styleId="Corpodetexto">
    <w:name w:val="Body Text"/>
    <w:basedOn w:val="LO-normal1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LO-normal1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 w:customStyle="1">
    <w:name w:val="Índice"/>
    <w:basedOn w:val="LO-normal1"/>
    <w:qFormat w:val="1"/>
    <w:pPr>
      <w:suppressLineNumbers w:val="1"/>
    </w:pPr>
    <w:rPr>
      <w:rFonts w:cs="Arial"/>
    </w:rPr>
  </w:style>
  <w:style w:type="paragraph" w:styleId="LO-normal1" w:customStyle="1">
    <w:name w:val="LO-normal1"/>
    <w:qFormat w:val="1"/>
    <w:pPr>
      <w:spacing w:after="160" w:line="259" w:lineRule="auto"/>
    </w:pPr>
  </w:style>
  <w:style w:type="paragraph" w:styleId="LO-normal" w:customStyle="1">
    <w:name w:val="LO-normal"/>
    <w:qFormat w:val="1"/>
    <w:pPr>
      <w:spacing w:after="160" w:line="259" w:lineRule="auto"/>
    </w:pPr>
  </w:style>
  <w:style w:type="paragraph" w:styleId="TableParagraph" w:customStyle="1">
    <w:name w:val="Table Paragraph"/>
    <w:basedOn w:val="LO-normal"/>
    <w:uiPriority w:val="1"/>
    <w:qFormat w:val="1"/>
    <w:rsid w:val="00683D4C"/>
    <w:pPr>
      <w:widowControl w:val="0"/>
      <w:spacing w:after="0" w:line="240" w:lineRule="auto"/>
    </w:pPr>
    <w:rPr>
      <w:rFonts w:ascii="Caladea" w:cs="Caladea" w:eastAsia="Caladea" w:hAnsi="Caladea"/>
      <w:lang w:val="es-ES"/>
    </w:rPr>
  </w:style>
  <w:style w:type="paragraph" w:styleId="PargrafodaLista">
    <w:name w:val="List Paragraph"/>
    <w:basedOn w:val="LO-normal"/>
    <w:uiPriority w:val="34"/>
    <w:qFormat w:val="1"/>
    <w:rsid w:val="000421EB"/>
    <w:pPr>
      <w:ind w:left="720"/>
      <w:contextualSpacing w:val="1"/>
    </w:pPr>
  </w:style>
  <w:style w:type="paragraph" w:styleId="CabealhoeRodap" w:customStyle="1">
    <w:name w:val="Cabeçalho e Rodapé"/>
    <w:basedOn w:val="LO-normal1"/>
    <w:qFormat w:val="1"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rsid w:val="00683D4C"/>
    <w:rPr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276E1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127D2E"/>
    <w:pPr>
      <w:suppressAutoHyphens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ar-SA" w:eastAsia="pt-BR"/>
    </w:rPr>
  </w:style>
  <w:style w:type="character" w:styleId="Forte">
    <w:name w:val="Strong"/>
    <w:basedOn w:val="Fontepargpadro"/>
    <w:uiPriority w:val="22"/>
    <w:qFormat w:val="1"/>
    <w:rsid w:val="00127D2E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Da8FenZTKSzR8Kdat2+uKyU8Tg==">CgMxLjAyD2lkLjF2M282Y2U0bXRpMjgAciExNkR6LURMMllFQThKX1R4eTBKVFhPdWZ2WTFnQkFMRjM=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2022-01-09T15:01:00Z</dcterms:created>
  <dc:creator>Gilberto Endrio</dc:creator>
</cp:coreProperties>
</file>