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0"/>
        <w:gridCol w:w="6720"/>
        <w:tblGridChange w:id="0">
          <w:tblGrid>
            <w:gridCol w:w="3630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pStyle w:val="Heading3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pStyle w:val="Heading3"/>
              <w:rPr>
                <w:sz w:val="20"/>
                <w:szCs w:val="20"/>
              </w:rPr>
            </w:pPr>
            <w:bookmarkStart w:colFirst="0" w:colLast="0" w:name="_heading=h.o3eglisx9vms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Estabelecer diretrizes claras e padronizadas para a limpeza de moldes, modelos e próteses odontológicas, a fim de assegurar a eliminação de resíduos, contaminações e agentes infecciosos. Este procedimento visa preservar a qualidade técnica dos moldes e modelos, garantir a durabilidade dos materiais utilizados e proteger tanto os profissionais quanto os pacientes de possíveis riscos de infecção cruzada.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Equipe técnica e auxiliares de saúde bucal treinados.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Supervisão do dentista responsável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Materiais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Luvas de procedimento.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Máscaras e óculos de proteção.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Escovas de limpeza específicas para moldes e próteses.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Sabão neutro ou detergente enzimático.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Recipiente para imersão.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Solução desinfetante aprovada pela Anvisa (ex.: glutaraldeído ou hipoclorito de sódio em diluição apropriada).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Toalhas de papel descartáveis.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Esterilizador (se aplicável).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pStyle w:val="Heading3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4.1. Preparação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Reúna todos os materiais necessários e assegure que o ambiente de trabalho esteja limpo e organizado.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Utilize os Equipamentos de Proteção Individual (EPIs) antes de iniciar o procedimento.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4.2. Limpeza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Lave os moldes, modelos e próteses sob água corrente para remover resíduos visíveis de saliva, sangue ou materiais de moldagem.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Utilize uma escova específica e sabão neutro para limpar todas as superfícies, garantindo atenção aos detalhes e áreas de difícil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4.3. Desinfecção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a solução desinfetante de acordo com as recomendações do fabricante.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Submerja completamente os moldes, modelos ou próteses na solução, respeitando o tempo de contato indicado.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Após a imersão, lave novamente em água corrente para retirar resíduos da solução desinfetante.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.92675781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4.4. Secagem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Seque o item com toalhas de papel descartáveis ou deixe-o em um ambiente limpo e arejado até que esteja completamente seco.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Verifique se não há danos ou deformações nos materiais após o processo de limpeza e secagem.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4.5. Armazenamento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Armazene os moldes e próteses em recipientes apropriados e devidamente identificados.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Certifique-se de que o local de armazenamento esteja livre de contaminantes e umidade.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Materiais danificados durante o processo: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Avaliar a possibilidade de reparo ou necessidade de refazer o molde ou modelo. Informar imediatamente o responsável técnico.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Resíduos persistentes após a limpeza: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Repetir o processo de limpeza e desinfecção. Caso persista, descartar o material seguindo normas de descarte de resíduos odontológicos.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Reclamações de pacientes sobre desconforto ou irritações: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Revisar o procedimento e materiais utilizados, comunicando o dentista responsável para ajustes.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Falha na desinfecção: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Garantir que a solução desinfetante esteja dentro do prazo de validade e preparar nova solução, repetindo o procedimento.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Documentar todas as não conformidades em relatório específico e implementar medidas corretivas.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3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Controle de solução desinfetante (ficha de preparo e uso).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Relatórios de não conformidade, se aplicável.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verificações periódicas do processo de limpeza.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pStyle w:val="Heading3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2835"/>
        <w:gridCol w:w="4005"/>
        <w:tblGridChange w:id="0">
          <w:tblGrid>
            <w:gridCol w:w="3540"/>
            <w:gridCol w:w="2835"/>
            <w:gridCol w:w="4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center" w:leader="none" w:pos="4252"/>
        <w:tab w:val="right" w:leader="none" w:pos="8504"/>
      </w:tabs>
      <w:spacing w:befor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05.0" w:type="dxa"/>
      <w:jc w:val="left"/>
      <w:tblInd w:w="-82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30"/>
      <w:gridCol w:w="3495"/>
      <w:gridCol w:w="3480"/>
      <w:tblGridChange w:id="0">
        <w:tblGrid>
          <w:gridCol w:w="3330"/>
          <w:gridCol w:w="3495"/>
          <w:gridCol w:w="348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4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55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5B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LIMPEZA DE MOLDES, MODELOS E PRÓTESES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4"/>
      <w:tblW w:w="10489.0" w:type="dxa"/>
      <w:jc w:val="left"/>
      <w:tblInd w:w="-82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95"/>
      <w:gridCol w:w="6794"/>
      <w:tblGridChange w:id="0">
        <w:tblGrid>
          <w:gridCol w:w="3695"/>
          <w:gridCol w:w="679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LOGO MARCA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6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A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  <w:qFormat w:val="1"/>
    <w:rsid w:val="00544EF1"/>
    <w:rPr>
      <w:rFonts w:eastAsia="Times New Roman"/>
      <w:lang w:eastAsia="da-DK"/>
    </w:rPr>
  </w:style>
  <w:style w:type="paragraph" w:styleId="Ttulo1">
    <w:name w:val="heading 1"/>
    <w:basedOn w:val="normal0"/>
    <w:next w:val="normal0"/>
    <w:rsid w:val="00B5524E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0"/>
    <w:next w:val="normal0"/>
    <w:rsid w:val="00B5524E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0"/>
    <w:next w:val="normal0"/>
    <w:rsid w:val="00B5524E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0"/>
    <w:next w:val="normal0"/>
    <w:rsid w:val="00B5524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0"/>
    <w:next w:val="normal0"/>
    <w:rsid w:val="00B5524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0"/>
    <w:next w:val="normal0"/>
    <w:rsid w:val="00B5524E"/>
    <w:pPr>
      <w:keepNext w:val="1"/>
      <w:keepLines w:val="1"/>
      <w:spacing w:after="40" w:before="200"/>
      <w:outlineLvl w:val="5"/>
    </w:pPr>
    <w:rPr>
      <w:b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1" w:customStyle="1">
    <w:name w:val="normal"/>
    <w:rsid w:val="00B5524E"/>
  </w:style>
  <w:style w:type="table" w:styleId="TableNormal" w:customStyle="1">
    <w:name w:val="Table Normal"/>
    <w:rsid w:val="00B5524E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Corpodetexto"/>
    <w:qFormat w:val="1"/>
    <w:rsid w:val="00B5524E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normal0" w:customStyle="1">
    <w:name w:val="normal"/>
    <w:rsid w:val="00B5524E"/>
  </w:style>
  <w:style w:type="table" w:styleId="TableNormal0" w:customStyle="1">
    <w:name w:val="Table Normal"/>
    <w:rsid w:val="00B5524E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abealhoChar" w:customStyle="1">
    <w:name w:val="Cabeçalho Char"/>
    <w:basedOn w:val="Fontepargpadro"/>
    <w:link w:val="Header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link w:val="Footer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544EF1"/>
  </w:style>
  <w:style w:type="paragraph" w:styleId="Corpodetexto">
    <w:name w:val="Body Text"/>
    <w:basedOn w:val="Normal"/>
    <w:rsid w:val="00B5524E"/>
    <w:pPr>
      <w:spacing w:after="140" w:line="276" w:lineRule="auto"/>
    </w:pPr>
  </w:style>
  <w:style w:type="paragraph" w:styleId="Lista">
    <w:name w:val="List"/>
    <w:basedOn w:val="Corpodetexto"/>
    <w:rsid w:val="00B5524E"/>
  </w:style>
  <w:style w:type="paragraph" w:styleId="Caption" w:customStyle="1">
    <w:name w:val="Caption"/>
    <w:basedOn w:val="Normal"/>
    <w:qFormat w:val="1"/>
    <w:rsid w:val="00B5524E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rsid w:val="00B5524E"/>
    <w:pPr>
      <w:suppressLineNumbers w:val="1"/>
    </w:pPr>
  </w:style>
  <w:style w:type="paragraph" w:styleId="PargrafodaLista">
    <w:name w:val="List Paragraph"/>
    <w:basedOn w:val="Normal"/>
    <w:uiPriority w:val="34"/>
    <w:qFormat w:val="1"/>
    <w:rsid w:val="00544EF1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Normal"/>
    <w:qFormat w:val="1"/>
    <w:rsid w:val="00B5524E"/>
  </w:style>
  <w:style w:type="paragraph" w:styleId="Header" w:customStyle="1">
    <w:name w:val="Header"/>
    <w:basedOn w:val="Normal"/>
    <w:link w:val="Cabealho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paragraph" w:styleId="Footer" w:customStyle="1">
    <w:name w:val="Footer"/>
    <w:basedOn w:val="Normal"/>
    <w:link w:val="Rodap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59"/>
    <w:rsid w:val="00544EF1"/>
    <w:rPr>
      <w:lang w:eastAsia="en-GB"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tulo">
    <w:name w:val="Subtitle"/>
    <w:basedOn w:val="Normal"/>
    <w:next w:val="Normal"/>
    <w:rsid w:val="00B5524E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rsid w:val="00B5524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odap">
    <w:name w:val="footer"/>
    <w:basedOn w:val="Normal"/>
    <w:link w:val="RodapChar1"/>
    <w:uiPriority w:val="99"/>
    <w:semiHidden w:val="1"/>
    <w:unhideWhenUsed w:val="1"/>
    <w:rsid w:val="001D4A3F"/>
    <w:pPr>
      <w:tabs>
        <w:tab w:val="center" w:pos="4252"/>
        <w:tab w:val="right" w:pos="8504"/>
      </w:tabs>
    </w:pPr>
  </w:style>
  <w:style w:type="character" w:styleId="RodapChar1" w:customStyle="1">
    <w:name w:val="Rodapé Char1"/>
    <w:basedOn w:val="Fontepargpadro"/>
    <w:link w:val="Rodap"/>
    <w:uiPriority w:val="99"/>
    <w:semiHidden w:val="1"/>
    <w:rsid w:val="001D4A3F"/>
    <w:rPr>
      <w:rFonts w:eastAsia="Times New Roman"/>
      <w:lang w:eastAsia="da-DK"/>
    </w:rPr>
  </w:style>
  <w:style w:type="character" w:styleId="Forte">
    <w:name w:val="Strong"/>
    <w:basedOn w:val="Fontepargpadro"/>
    <w:uiPriority w:val="22"/>
    <w:qFormat w:val="1"/>
    <w:rsid w:val="001D4A3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9d9wuRj/XANhLkIlQM2r+dX4vA==">CgMxLjAyDmgubzNlZ2xpc3g5dm1zOAByITFBNjhPRHU3bW9qOFJ2ZE1ZWXpVTnFqeWd5Z2VDM1V4eQ==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