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61.0" w:type="dxa"/>
        <w:jc w:val="left"/>
        <w:tblInd w:w="-937.0" w:type="dxa"/>
        <w:tblLayout w:type="fixed"/>
        <w:tblLook w:val="0400"/>
      </w:tblPr>
      <w:tblGrid>
        <w:gridCol w:w="3629"/>
        <w:gridCol w:w="6832"/>
        <w:tblGridChange w:id="0">
          <w:tblGrid>
            <w:gridCol w:w="3629"/>
            <w:gridCol w:w="6832"/>
          </w:tblGrid>
        </w:tblGridChange>
      </w:tblGrid>
      <w:tr>
        <w:trPr>
          <w:cantSplit w:val="1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Indicação do Procedimento</w:t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Este Procedimento Operacional Padrão (POP) tem como objetivo descrever o processo de manutenção preventiva dos equipamentos utilizados na clínica, garantindo o seu bom funcionamento, segurança, durabilidade e desempenho conforme os padrões de qualidade. A manutenção preventiva é fundamental para evitar falhas, minimizar riscos de acidentes e reduzir custos com reparos emergenciais. Este procedimento busca manter os equipamentos em perfeitas condições operacionais, prolongar sua vida útil e assegurar a segurança de pacientes e colaboradores.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Descrição do Procedimento: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manutenção preventiva é uma prática planejada que envolve a inspeção, limpeza, calibração, ajustes e substituição de componentes desgastados dos equipamentos. Este procedimento deve ser realizado periodicamente, conforme o cronograma definido para cada tipo de equipamento, seguindo as recomendações dos fabricantes e as normativas aplicáveis.</w:t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Responsáveis: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5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Técnico de Manutenção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5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Supervisor de Equipamentos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5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Equipe de Operação (para reportar problemas)</w:t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Materiais e Ferramentas Necessárias: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Kit de ferramentas de manutenção (chaves, alicates, etc.)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Materiais de limpeza (pano, álcool isopropílico, detergentes neutros)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Equipamentos de medição e calibração (multímetro, manômetro, etc.)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Lubrificantes e graxas específicos para cada equipamento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Peças de reposição recomendadas pelos fabricantes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Equipamentos de proteção individual (EPI), como luvas, óculos de segurança e máscaras</w:t>
            </w:r>
          </w:p>
          <w:p w:rsidR="00000000" w:rsidDel="00000000" w:rsidP="00000000" w:rsidRDefault="00000000" w:rsidRPr="00000000" w14:paraId="00000017">
            <w:pPr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Método: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87.9687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Preparação: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8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Elaborar o cronograma de manutenção preventiva para cada equipamento, definindo a periodicidade de acordo com as recomendações do fabricante e as exigências normativas.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8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Notificar a equipe de operação sobre a manutenção programada e garantir que os equipamentos estejam disponíveis para o procedimento.</w:t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Inspeção Visual: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Realizar uma inspeção visual detalhada de cada equipamento para identificar sinais de desgaste, danos ou contaminação.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Verificar cabos, conectores, displays, botões, luzes indicadoras, e outras partes externas dos equipamentos.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2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Registrar qualquer anomalia identificada no Relatório de Inspeção</w:t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Limpeza: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0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Realizar a limpeza externa dos equipamentos utilizando materiais adequados (pano macio, álcool isopropílico, etc.) para remover poeira, resíduos e contaminantes.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10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Seguir as orientações do fabricante para a limpeza interna de componentes críticos, como filtros e ventoinhas.</w:t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Calibração e Ajustes: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Verificar a calibração dos equipamentos de acordo com as especificações do fabricante, utilizando instrumentos de medição adequados.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Realizar ajustes necessários para garantir que o equipamento opere dentro dos padrões de precisão exigidos.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13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Documentar todas as calibrações e ajustes realizados no Registro de Manutenção.</w:t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Substituição de Peças: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7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Identificar e substituir peças desgastadas ou danificadas por peças originais recomendadas pelo fabricante.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7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Verificar o correto funcionamento do equipamento após a substituição de peças, garantindo que todas as partes estejam firmemente fixadas e funcionando conforme esperado.</w:t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Teste Funcional: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4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Realizar testes funcionais em cada equipamento após a manutenção, simulando seu uso normal para garantir que todas as funções estão operando corretamente.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4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Registrar os resultados dos testes no Relatório de Manutenção.</w:t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Finalização: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Confirmar que todos os equipamentos foram corretamente mantidos, limpos e calibrados, conforme o planejamento.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Restabelecer os equipamentos para uso normal e informar a equipe de operação sobre a conclusão da manutenção.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6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Arquivar todos os registros de manutenção preventiva de acordo com os procedimentos internos da clínica.</w:t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Ações em Caso de Não Conformidade: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Falha durante os Testes Funcionais: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Desligar o equipamento e revisar todos os passos de manutenção realizados.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Verificar novamente as peças substituídas e os ajustes realizados.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3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a falha persistir, consultar o manual do fabricante e, se necessário, solicitar assistência técnica especializada.</w:t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Equipamento não Alcança os Padrões de Calibração: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1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Realizar uma nova calibração utilizando equipamentos de medição diferentes ou mais precisos.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1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Verificar se há algum erro no procedimento ou se existe a necessidade de substituição de componentes adicionais.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12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Caso não seja possível corrigir a calibração, isolar o equipamento e aguardar orientação do fabricante ou especialista.</w:t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Peças de Reposição Inadequadas ou Danificadas: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9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Verificar se as peças de reposição são originais e recomendadas pelo fabricante.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9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Caso uma peça esteja danificada, procurar alternativas de peças originais ou solicitar ao fornecedor.</w:t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9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Documentar o problema e o contato com o fornecedor para assegurar a rastreabilidade.</w:t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Registros: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1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Relatório de Inspeção de Equipamentos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1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Registro de Limpeza e Manutenção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Relatório de Calibração e Ajustes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1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Registro de Substituição de Peças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Relatório de Testes Funcionais</w:t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11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Tabela de Inspeções Preventivas (anexa)</w:t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Referências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4"/>
              </w:numPr>
              <w:spacing w:after="140" w:line="276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ANVISA – RDC nº 1002/2025</w:t>
              <w:br w:type="textWrapping"/>
            </w:r>
            <w:r w:rsidDel="00000000" w:rsidR="00000000" w:rsidRPr="00000000">
              <w:rPr>
                <w:rtl w:val="0"/>
              </w:rPr>
              <w:t xml:space="preserve"> Regulamento Técnico para o Funcionamento dos Serviços de Odontologia.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4"/>
              </w:numPr>
              <w:spacing w:after="140" w:line="276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ANVISA – RDC nº 63/2011</w:t>
              <w:br w:type="textWrapping"/>
            </w:r>
            <w:r w:rsidDel="00000000" w:rsidR="00000000" w:rsidRPr="00000000">
              <w:rPr>
                <w:rtl w:val="0"/>
              </w:rPr>
              <w:t xml:space="preserve"> Requisitos de boas práticas de funcionamento para os serviços de saúde.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4"/>
              </w:numPr>
              <w:spacing w:after="140" w:line="276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ANVISA – RDC nº 222/2018</w:t>
              <w:br w:type="textWrapping"/>
            </w:r>
            <w:r w:rsidDel="00000000" w:rsidR="00000000" w:rsidRPr="00000000">
              <w:rPr>
                <w:rtl w:val="0"/>
              </w:rPr>
              <w:t xml:space="preserve"> Boas práticas de gerenciamento dos resíduos de serviços de saúde (RSS).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4"/>
              </w:numPr>
              <w:spacing w:after="140" w:line="276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Ministério da Saúde</w:t>
            </w:r>
            <w:r w:rsidDel="00000000" w:rsidR="00000000" w:rsidRPr="00000000">
              <w:rPr>
                <w:rtl w:val="0"/>
              </w:rPr>
              <w:t xml:space="preserve"> – Manual de Biossegurança em Serviços de Saúde, 2022.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4"/>
              </w:numPr>
              <w:spacing w:after="140" w:line="276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Conselho Federal de Odontologia (CFO)</w:t>
            </w:r>
            <w:r w:rsidDel="00000000" w:rsidR="00000000" w:rsidRPr="00000000">
              <w:rPr>
                <w:rtl w:val="0"/>
              </w:rPr>
              <w:t xml:space="preserve"> – Código de Ética Odontológica, 2023.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4"/>
              </w:numPr>
              <w:spacing w:after="140" w:line="276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NR-32 – Ministério do Trabalho</w:t>
              <w:br w:type="textWrapping"/>
            </w:r>
            <w:r w:rsidDel="00000000" w:rsidR="00000000" w:rsidRPr="00000000">
              <w:rPr>
                <w:rtl w:val="0"/>
              </w:rPr>
              <w:t xml:space="preserve"> Segurança e saúde no trabalho em serviços de saúde.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41" w:rightFromText="141" w:topFromText="0" w:bottomFromText="0" w:vertAnchor="text" w:horzAnchor="text" w:tblpX="-830.9999999999997" w:tblpY="0"/>
        <w:tblW w:w="104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0"/>
        <w:gridCol w:w="1695"/>
        <w:gridCol w:w="1845"/>
        <w:gridCol w:w="2130"/>
        <w:gridCol w:w="2835"/>
        <w:tblGridChange w:id="0">
          <w:tblGrid>
            <w:gridCol w:w="1950"/>
            <w:gridCol w:w="1695"/>
            <w:gridCol w:w="1845"/>
            <w:gridCol w:w="2130"/>
            <w:gridCol w:w="28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1246.0" w:type="dxa"/>
              <w:jc w:val="left"/>
              <w:tblLayout w:type="fixed"/>
              <w:tblLook w:val="0400"/>
            </w:tblPr>
            <w:tblGrid>
              <w:gridCol w:w="1246"/>
              <w:tblGridChange w:id="0">
                <w:tblGrid>
                  <w:gridCol w:w="124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F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rtl w:val="0"/>
                    </w:rPr>
                    <w:t xml:space="preserve">Equipamento</w:t>
                  </w:r>
                </w:p>
              </w:tc>
            </w:tr>
          </w:tbl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1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1485.0" w:type="dxa"/>
              <w:jc w:val="left"/>
              <w:tblLayout w:type="fixed"/>
              <w:tblLook w:val="0400"/>
            </w:tblPr>
            <w:tblGrid>
              <w:gridCol w:w="1485"/>
              <w:tblGridChange w:id="0">
                <w:tblGrid>
                  <w:gridCol w:w="148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4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rtl w:val="0"/>
                    </w:rPr>
                    <w:t xml:space="preserve">Data da Última Inspeção</w:t>
                  </w:r>
                </w:p>
              </w:tc>
            </w:tr>
          </w:tbl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6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1627.0" w:type="dxa"/>
              <w:jc w:val="left"/>
              <w:tblLayout w:type="fixed"/>
              <w:tblLook w:val="0400"/>
            </w:tblPr>
            <w:tblGrid>
              <w:gridCol w:w="1627"/>
              <w:tblGridChange w:id="0">
                <w:tblGrid>
                  <w:gridCol w:w="162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9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rtl w:val="0"/>
                    </w:rPr>
                    <w:t xml:space="preserve">Próxima Inspeção Programada</w:t>
                  </w:r>
                </w:p>
              </w:tc>
            </w:tr>
          </w:tbl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B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1146.0" w:type="dxa"/>
              <w:jc w:val="left"/>
              <w:tblLayout w:type="fixed"/>
              <w:tblLook w:val="0400"/>
            </w:tblPr>
            <w:tblGrid>
              <w:gridCol w:w="1146"/>
              <w:tblGridChange w:id="0">
                <w:tblGrid>
                  <w:gridCol w:w="114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E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rtl w:val="0"/>
                    </w:rPr>
                    <w:t xml:space="preserve">Responsável</w:t>
                  </w:r>
                </w:p>
              </w:tc>
            </w:tr>
          </w:tbl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0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1168.0" w:type="dxa"/>
              <w:jc w:val="left"/>
              <w:tblLayout w:type="fixed"/>
              <w:tblLook w:val="0400"/>
            </w:tblPr>
            <w:tblGrid>
              <w:gridCol w:w="1168"/>
              <w:tblGridChange w:id="0">
                <w:tblGrid>
                  <w:gridCol w:w="1168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3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74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rtl w:val="0"/>
                    </w:rPr>
                    <w:t xml:space="preserve">Observações</w:t>
                  </w:r>
                </w:p>
              </w:tc>
            </w:tr>
          </w:tbl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6">
                  <w:pPr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500.0" w:type="dxa"/>
        <w:jc w:val="left"/>
        <w:tblInd w:w="-834.0" w:type="dxa"/>
        <w:tblLayout w:type="fixed"/>
        <w:tblLook w:val="0400"/>
      </w:tblPr>
      <w:tblGrid>
        <w:gridCol w:w="3660"/>
        <w:gridCol w:w="2835"/>
        <w:gridCol w:w="4005"/>
        <w:tblGridChange w:id="0">
          <w:tblGrid>
            <w:gridCol w:w="3660"/>
            <w:gridCol w:w="2835"/>
            <w:gridCol w:w="40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POP ELABORADO POR: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POP REVISADO POR: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DATA DE APROVAÇÃO DO POP: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Nome:</w:t>
            </w:r>
          </w:p>
          <w:p w:rsidR="00000000" w:rsidDel="00000000" w:rsidP="00000000" w:rsidRDefault="00000000" w:rsidRPr="00000000" w14:paraId="00000097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Assinatura: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Nome:</w:t>
            </w:r>
          </w:p>
          <w:p w:rsidR="00000000" w:rsidDel="00000000" w:rsidP="00000000" w:rsidRDefault="00000000" w:rsidRPr="00000000" w14:paraId="0000009B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Assinatura: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________/______/___________</w:t>
            </w:r>
          </w:p>
        </w:tc>
      </w:tr>
    </w:tbl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40" w:before="24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80808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1"/>
        <w:iCs w:val="1"/>
        <w:smallCaps w:val="0"/>
        <w:strike w:val="0"/>
        <w:color w:val="808080"/>
        <w:sz w:val="16"/>
        <w:szCs w:val="16"/>
        <w:u w:val="none"/>
        <w:shd w:fill="auto" w:val="clear"/>
        <w:vertAlign w:val="baseline"/>
        <w:rtl w:val="0"/>
      </w:rPr>
      <w:t xml:space="preserve">Nota:</w:t>
    </w:r>
    <w:r w:rsidDel="00000000" w:rsidR="00000000" w:rsidRPr="00000000"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808080"/>
        <w:sz w:val="16"/>
        <w:szCs w:val="16"/>
        <w:u w:val="none"/>
        <w:shd w:fill="auto" w:val="clear"/>
        <w:vertAlign w:val="baseline"/>
        <w:rtl w:val="0"/>
      </w:rPr>
      <w:t xml:space="preserve"> Este POP deve ser revisado e atualizado periodicamente para assegurar conformidade com as normas vigentes e práticas recomendadas.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40" w:before="24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80808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1"/>
        <w:iCs w:val="1"/>
        <w:smallCaps w:val="0"/>
        <w:strike w:val="0"/>
        <w:color w:val="808080"/>
        <w:sz w:val="16"/>
        <w:szCs w:val="16"/>
        <w:u w:val="none"/>
        <w:shd w:fill="auto" w:val="clear"/>
        <w:vertAlign w:val="baseline"/>
        <w:rtl w:val="0"/>
      </w:rPr>
      <w:t xml:space="preserve">Nota:</w:t>
    </w:r>
    <w:r w:rsidDel="00000000" w:rsidR="00000000" w:rsidRPr="00000000"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808080"/>
        <w:sz w:val="16"/>
        <w:szCs w:val="16"/>
        <w:u w:val="none"/>
        <w:shd w:fill="auto" w:val="clear"/>
        <w:vertAlign w:val="baseline"/>
        <w:rtl w:val="0"/>
      </w:rPr>
      <w:t xml:space="preserve"> Este POP deve ser revisado e atualizado periodicamente para assegurar conformidade com as normas vigentes e práticas recomendadas.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1"/>
        <w:iCs w:val="1"/>
        <w:smallCaps w:val="0"/>
        <w:strike w:val="0"/>
        <w:color w:val="808080"/>
        <w:sz w:val="16"/>
        <w:szCs w:val="16"/>
        <w:u w:val="none"/>
        <w:shd w:fill="auto" w:val="clear"/>
        <w:vertAlign w:val="baseline"/>
        <w:rtl w:val="0"/>
      </w:rPr>
      <w:t xml:space="preserve">Nota:</w:t>
    </w:r>
    <w:r w:rsidDel="00000000" w:rsidR="00000000" w:rsidRPr="00000000"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808080"/>
        <w:sz w:val="16"/>
        <w:szCs w:val="16"/>
        <w:u w:val="none"/>
        <w:shd w:fill="auto" w:val="clear"/>
        <w:vertAlign w:val="baseline"/>
        <w:rtl w:val="0"/>
      </w:rPr>
      <w:t xml:space="preserve"> Este POP deve ser revisado e atualizado periodicamente para assegurar conformidade com as normas vigentes e práticas recomendadas.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4"/>
      <w:tblW w:w="10455.0" w:type="dxa"/>
      <w:jc w:val="left"/>
      <w:tblInd w:w="-937.0" w:type="dxa"/>
      <w:tblLayout w:type="fixed"/>
      <w:tblLook w:val="0400"/>
    </w:tblPr>
    <w:tblGrid>
      <w:gridCol w:w="3330"/>
      <w:gridCol w:w="3570"/>
      <w:gridCol w:w="3555"/>
      <w:tblGridChange w:id="0">
        <w:tblGrid>
          <w:gridCol w:w="3330"/>
          <w:gridCol w:w="3570"/>
          <w:gridCol w:w="3555"/>
        </w:tblGrid>
      </w:tblGridChange>
    </w:tblGrid>
    <w:tr>
      <w:trPr>
        <w:cantSplit w:val="1"/>
        <w:trHeight w:val="230" w:hRule="atLeast"/>
        <w:tblHeader w:val="1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A2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LOGOMARCA</w:t>
          </w:r>
        </w:p>
      </w:tc>
      <w:tc>
        <w:tcPr>
          <w:gridSpan w:val="2"/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A3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PROCEDIMENTO OPERACIONAL PADRÃO – POP</w:t>
          </w:r>
        </w:p>
      </w:tc>
    </w:tr>
    <w:tr>
      <w:trPr>
        <w:cantSplit w:val="1"/>
        <w:trHeight w:val="291" w:hRule="atLeast"/>
        <w:tblHeader w:val="1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A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A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291" w:hRule="atLeast"/>
        <w:tblHeader w:val="1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A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A9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MANUTENÇÃO PREVENTIVA DOS EQUIPAMENTOS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291" w:hRule="atLeast"/>
        <w:tblHeader w:val="1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A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A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291" w:hRule="atLeast"/>
        <w:tblHeader w:val="1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A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AF">
          <w:pPr>
            <w:widowControl w:val="0"/>
            <w:spacing w:line="276" w:lineRule="auto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Código: POP-ODO-00X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B0">
          <w:pPr>
            <w:widowControl w:val="0"/>
            <w:ind w:right="1051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Versão: 00X</w:t>
          </w:r>
        </w:p>
      </w:tc>
    </w:tr>
  </w:tbl>
  <w:p w:rsidR="00000000" w:rsidDel="00000000" w:rsidP="00000000" w:rsidRDefault="00000000" w:rsidRPr="00000000" w14:paraId="000000B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5"/>
      <w:tblW w:w="10335.0" w:type="dxa"/>
      <w:jc w:val="left"/>
      <w:tblInd w:w="-937.0" w:type="dxa"/>
      <w:tblLayout w:type="fixed"/>
      <w:tblLook w:val="0400"/>
    </w:tblPr>
    <w:tblGrid>
      <w:gridCol w:w="3689"/>
      <w:gridCol w:w="6646"/>
      <w:tblGridChange w:id="0">
        <w:tblGrid>
          <w:gridCol w:w="3689"/>
          <w:gridCol w:w="6646"/>
        </w:tblGrid>
      </w:tblGridChange>
    </w:tblGrid>
    <w:tr>
      <w:trPr>
        <w:cantSplit w:val="1"/>
        <w:trHeight w:val="230" w:hRule="atLeast"/>
        <w:tblHeader w:val="1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B3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LOGOMARCA</w:t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B4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PROCEDIMENTO OPERACIONAL PADRÃO – POP</w:t>
          </w:r>
        </w:p>
      </w:tc>
    </w:tr>
    <w:tr>
      <w:trPr>
        <w:cantSplit w:val="1"/>
        <w:trHeight w:val="291" w:hRule="atLeast"/>
        <w:tblHeader w:val="1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B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B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291" w:hRule="atLeast"/>
        <w:tblHeader w:val="1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B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B8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RELATO E REGISTRO DE EVENTOS ADVERSOS</w:t>
          </w:r>
        </w:p>
      </w:tc>
    </w:tr>
    <w:tr>
      <w:trPr>
        <w:cantSplit w:val="1"/>
        <w:trHeight w:val="291" w:hRule="atLeast"/>
        <w:tblHeader w:val="1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B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B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6"/>
      <w:tblW w:w="10335.0" w:type="dxa"/>
      <w:jc w:val="left"/>
      <w:tblInd w:w="-937.0" w:type="dxa"/>
      <w:tblLayout w:type="fixed"/>
      <w:tblLook w:val="0400"/>
    </w:tblPr>
    <w:tblGrid>
      <w:gridCol w:w="3689"/>
      <w:gridCol w:w="6646"/>
      <w:tblGridChange w:id="0">
        <w:tblGrid>
          <w:gridCol w:w="3689"/>
          <w:gridCol w:w="6646"/>
        </w:tblGrid>
      </w:tblGridChange>
    </w:tblGrid>
    <w:tr>
      <w:trPr>
        <w:cantSplit w:val="1"/>
        <w:trHeight w:val="230" w:hRule="atLeast"/>
        <w:tblHeader w:val="1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BD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LOGOMARCA</w:t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BE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PROCEDIMENTO OPERACIONAL PADRÃO – POP</w:t>
          </w:r>
        </w:p>
      </w:tc>
    </w:tr>
    <w:tr>
      <w:trPr>
        <w:cantSplit w:val="1"/>
        <w:trHeight w:val="291" w:hRule="atLeast"/>
        <w:tblHeader w:val="1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B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C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291" w:hRule="atLeast"/>
        <w:tblHeader w:val="1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C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C2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RELATO E REGISTRO DE EVENTOS ADVERSOS</w:t>
          </w:r>
        </w:p>
      </w:tc>
    </w:tr>
    <w:tr>
      <w:trPr>
        <w:cantSplit w:val="1"/>
        <w:trHeight w:val="291" w:hRule="atLeast"/>
        <w:tblHeader w:val="1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C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C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t-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Liberation Sans" w:cs="Liberation Sans" w:eastAsia="Liberation Sans" w:hAnsi="Liberation Sans"/>
      <w:b w:val="0"/>
      <w:bCs w:val="0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Liberation Sans" w:cs="Liberation Sans" w:eastAsia="Liberation Sans" w:hAnsi="Liberation Sans"/>
      <w:b w:val="0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Normal" w:default="1">
    <w:name w:val="Normal"/>
    <w:qFormat w:val="1"/>
    <w:rsid w:val="00DA0EEE"/>
    <w:rPr>
      <w:lang w:eastAsia="da-DK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Heading1" w:customStyle="1">
    <w:name w:val="Heading 1"/>
    <w:basedOn w:val="normal1"/>
    <w:next w:val="normal1"/>
    <w:link w:val="Ttulo1Char"/>
    <w:uiPriority w:val="9"/>
    <w:qFormat w:val="1"/>
    <w:rsid w:val="003B38FE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 w:customStyle="1">
    <w:name w:val="Heading 2"/>
    <w:basedOn w:val="normal1"/>
    <w:next w:val="normal1"/>
    <w:link w:val="Ttulo2Char"/>
    <w:uiPriority w:val="9"/>
    <w:qFormat w:val="1"/>
    <w:rsid w:val="003B38FE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 w:customStyle="1">
    <w:name w:val="Heading 3"/>
    <w:basedOn w:val="normal1"/>
    <w:next w:val="normal1"/>
    <w:link w:val="Ttulo3Char"/>
    <w:uiPriority w:val="9"/>
    <w:qFormat w:val="1"/>
    <w:rsid w:val="003B38FE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 w:customStyle="1">
    <w:name w:val="Heading 4"/>
    <w:basedOn w:val="normal1"/>
    <w:next w:val="normal1"/>
    <w:link w:val="Ttulo4Char"/>
    <w:uiPriority w:val="9"/>
    <w:qFormat w:val="1"/>
    <w:rsid w:val="003B38FE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 w:customStyle="1">
    <w:name w:val="Heading 5"/>
    <w:basedOn w:val="normal1"/>
    <w:next w:val="normal1"/>
    <w:link w:val="Ttulo5Char"/>
    <w:uiPriority w:val="9"/>
    <w:qFormat w:val="1"/>
    <w:rsid w:val="003B38FE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 w:customStyle="1">
    <w:name w:val="Heading 6"/>
    <w:basedOn w:val="normal1"/>
    <w:next w:val="normal1"/>
    <w:link w:val="Ttulo6Char"/>
    <w:uiPriority w:val="9"/>
    <w:qFormat w:val="1"/>
    <w:rsid w:val="003B38FE"/>
    <w:pPr>
      <w:keepNext w:val="1"/>
      <w:keepLines w:val="1"/>
      <w:spacing w:after="40" w:before="200"/>
      <w:outlineLvl w:val="5"/>
    </w:pPr>
    <w:rPr>
      <w:b w:val="1"/>
    </w:rPr>
  </w:style>
  <w:style w:type="character" w:styleId="Ttulo1Char" w:customStyle="1">
    <w:name w:val="Título 1 Char"/>
    <w:basedOn w:val="Fontepargpadro"/>
    <w:link w:val="Heading1"/>
    <w:uiPriority w:val="9"/>
    <w:qFormat w:val="1"/>
    <w:rsid w:val="00DA0EEE"/>
    <w:rPr>
      <w:rFonts w:asciiTheme="majorHAnsi" w:cstheme="majorBidi" w:eastAsiaTheme="majorEastAsia" w:hAnsiTheme="majorHAnsi"/>
      <w:b w:val="1"/>
      <w:bCs w:val="1"/>
      <w:kern w:val="2"/>
      <w:sz w:val="32"/>
      <w:szCs w:val="32"/>
      <w:lang w:eastAsia="da-DK"/>
    </w:rPr>
  </w:style>
  <w:style w:type="character" w:styleId="Ttulo2Char" w:customStyle="1">
    <w:name w:val="Título 2 Char"/>
    <w:basedOn w:val="Fontepargpadro"/>
    <w:link w:val="Heading2"/>
    <w:uiPriority w:val="9"/>
    <w:semiHidden w:val="1"/>
    <w:qFormat w:val="1"/>
    <w:rsid w:val="00DA0EEE"/>
    <w:rPr>
      <w:rFonts w:asciiTheme="majorHAnsi" w:cstheme="majorBidi" w:eastAsiaTheme="majorEastAsia" w:hAnsiTheme="majorHAnsi"/>
      <w:b w:val="1"/>
      <w:bCs w:val="1"/>
      <w:i w:val="1"/>
      <w:iCs w:val="1"/>
      <w:sz w:val="28"/>
      <w:szCs w:val="28"/>
      <w:lang w:eastAsia="da-DK"/>
    </w:rPr>
  </w:style>
  <w:style w:type="character" w:styleId="Ttulo3Char" w:customStyle="1">
    <w:name w:val="Título 3 Char"/>
    <w:basedOn w:val="Fontepargpadro"/>
    <w:link w:val="Heading3"/>
    <w:uiPriority w:val="9"/>
    <w:semiHidden w:val="1"/>
    <w:qFormat w:val="1"/>
    <w:rsid w:val="00DA0EEE"/>
    <w:rPr>
      <w:rFonts w:asciiTheme="majorHAnsi" w:cstheme="majorBidi" w:eastAsiaTheme="majorEastAsia" w:hAnsiTheme="majorHAnsi"/>
      <w:b w:val="1"/>
      <w:bCs w:val="1"/>
      <w:sz w:val="26"/>
      <w:szCs w:val="26"/>
      <w:lang w:eastAsia="da-DK"/>
    </w:rPr>
  </w:style>
  <w:style w:type="character" w:styleId="Ttulo4Char" w:customStyle="1">
    <w:name w:val="Título 4 Char"/>
    <w:basedOn w:val="Fontepargpadro"/>
    <w:link w:val="Heading4"/>
    <w:uiPriority w:val="9"/>
    <w:semiHidden w:val="1"/>
    <w:qFormat w:val="1"/>
    <w:rsid w:val="00DA0EEE"/>
    <w:rPr>
      <w:rFonts w:asciiTheme="minorHAnsi" w:cstheme="minorBidi" w:eastAsiaTheme="minorEastAsia" w:hAnsiTheme="minorHAnsi"/>
      <w:b w:val="1"/>
      <w:bCs w:val="1"/>
      <w:sz w:val="28"/>
      <w:szCs w:val="28"/>
      <w:lang w:eastAsia="da-DK"/>
    </w:rPr>
  </w:style>
  <w:style w:type="character" w:styleId="Ttulo5Char" w:customStyle="1">
    <w:name w:val="Título 5 Char"/>
    <w:basedOn w:val="Fontepargpadro"/>
    <w:link w:val="Heading5"/>
    <w:uiPriority w:val="9"/>
    <w:semiHidden w:val="1"/>
    <w:qFormat w:val="1"/>
    <w:rsid w:val="00DA0EEE"/>
    <w:rPr>
      <w:rFonts w:asciiTheme="minorHAnsi" w:cstheme="minorBidi" w:eastAsiaTheme="minorEastAsia" w:hAnsiTheme="minorHAnsi"/>
      <w:b w:val="1"/>
      <w:bCs w:val="1"/>
      <w:i w:val="1"/>
      <w:iCs w:val="1"/>
      <w:sz w:val="26"/>
      <w:szCs w:val="26"/>
      <w:lang w:eastAsia="da-DK"/>
    </w:rPr>
  </w:style>
  <w:style w:type="character" w:styleId="Ttulo6Char" w:customStyle="1">
    <w:name w:val="Título 6 Char"/>
    <w:basedOn w:val="Fontepargpadro"/>
    <w:link w:val="Heading6"/>
    <w:uiPriority w:val="9"/>
    <w:semiHidden w:val="1"/>
    <w:qFormat w:val="1"/>
    <w:rsid w:val="00DA0EEE"/>
    <w:rPr>
      <w:rFonts w:asciiTheme="minorHAnsi" w:cstheme="minorBidi" w:eastAsiaTheme="minorEastAsia" w:hAnsiTheme="minorHAnsi"/>
      <w:b w:val="1"/>
      <w:bCs w:val="1"/>
      <w:sz w:val="22"/>
      <w:szCs w:val="22"/>
      <w:lang w:eastAsia="da-DK"/>
    </w:rPr>
  </w:style>
  <w:style w:type="character" w:styleId="TtuloChar" w:customStyle="1">
    <w:name w:val="Título Char"/>
    <w:basedOn w:val="Fontepargpadro"/>
    <w:link w:val="Ttulo"/>
    <w:uiPriority w:val="10"/>
    <w:qFormat w:val="1"/>
    <w:rsid w:val="00DA0EEE"/>
    <w:rPr>
      <w:rFonts w:asciiTheme="majorHAnsi" w:cstheme="majorBidi" w:eastAsiaTheme="majorEastAsia" w:hAnsiTheme="majorHAnsi"/>
      <w:b w:val="1"/>
      <w:bCs w:val="1"/>
      <w:kern w:val="2"/>
      <w:sz w:val="32"/>
      <w:szCs w:val="32"/>
      <w:lang w:eastAsia="da-DK"/>
    </w:rPr>
  </w:style>
  <w:style w:type="character" w:styleId="CabealhoChar" w:customStyle="1">
    <w:name w:val="Cabeçalho Char"/>
    <w:basedOn w:val="Fontepargpadro"/>
    <w:link w:val="Header"/>
    <w:uiPriority w:val="99"/>
    <w:qFormat w:val="1"/>
    <w:locked w:val="1"/>
    <w:rsid w:val="00DA0EEE"/>
    <w:rPr>
      <w:rFonts w:ascii="Arial" w:cs="Arial" w:hAnsi="Arial"/>
      <w:sz w:val="20"/>
      <w:szCs w:val="20"/>
      <w:lang w:eastAsia="da-DK" w:val="da-DK"/>
    </w:rPr>
  </w:style>
  <w:style w:type="character" w:styleId="RodapChar" w:customStyle="1">
    <w:name w:val="Rodapé Char"/>
    <w:basedOn w:val="Fontepargpadro"/>
    <w:uiPriority w:val="99"/>
    <w:qFormat w:val="1"/>
    <w:locked w:val="1"/>
    <w:rsid w:val="00DA0EEE"/>
    <w:rPr>
      <w:rFonts w:ascii="Arial" w:cs="Arial" w:hAnsi="Arial"/>
      <w:sz w:val="20"/>
      <w:szCs w:val="20"/>
      <w:lang w:eastAsia="da-DK" w:val="da-DK"/>
    </w:rPr>
  </w:style>
  <w:style w:type="character" w:styleId="Nmerodepgina">
    <w:name w:val="page number"/>
    <w:basedOn w:val="Fontepargpadro"/>
    <w:uiPriority w:val="99"/>
    <w:semiHidden w:val="1"/>
    <w:unhideWhenUsed w:val="1"/>
    <w:qFormat w:val="1"/>
    <w:rsid w:val="00DA0EEE"/>
    <w:rPr>
      <w:rFonts w:cs="Times New Roman"/>
    </w:rPr>
  </w:style>
  <w:style w:type="character" w:styleId="CorpodetextoChar" w:customStyle="1">
    <w:name w:val="Corpo de texto Char"/>
    <w:basedOn w:val="Fontepargpadro"/>
    <w:link w:val="Corpodetexto"/>
    <w:uiPriority w:val="99"/>
    <w:semiHidden w:val="1"/>
    <w:qFormat w:val="1"/>
    <w:rsid w:val="00DA0EEE"/>
    <w:rPr>
      <w:rFonts w:cs="Arial"/>
      <w:lang w:eastAsia="da-DK"/>
    </w:rPr>
  </w:style>
  <w:style w:type="character" w:styleId="SubttuloChar" w:customStyle="1">
    <w:name w:val="Subtítulo Char"/>
    <w:basedOn w:val="Fontepargpadro"/>
    <w:link w:val="Subttulo"/>
    <w:uiPriority w:val="11"/>
    <w:qFormat w:val="1"/>
    <w:rsid w:val="00DA0EEE"/>
    <w:rPr>
      <w:rFonts w:asciiTheme="majorHAnsi" w:cstheme="majorBidi" w:eastAsiaTheme="majorEastAsia" w:hAnsiTheme="majorHAnsi"/>
      <w:sz w:val="24"/>
      <w:szCs w:val="24"/>
      <w:lang w:eastAsia="da-DK"/>
    </w:rPr>
  </w:style>
  <w:style w:type="character" w:styleId="RodapChar1" w:customStyle="1">
    <w:name w:val="Rodapé Char1"/>
    <w:basedOn w:val="Fontepargpadro"/>
    <w:link w:val="Footer"/>
    <w:uiPriority w:val="99"/>
    <w:semiHidden w:val="1"/>
    <w:qFormat w:val="1"/>
    <w:locked w:val="1"/>
    <w:rsid w:val="006721D2"/>
    <w:rPr>
      <w:rFonts w:cs="Times New Roman" w:eastAsia="Times New Roman"/>
      <w:lang w:eastAsia="da-DK"/>
    </w:rPr>
  </w:style>
  <w:style w:type="character" w:styleId="nfaseforte" w:customStyle="1">
    <w:name w:val="Ênfase forte"/>
    <w:qFormat w:val="1"/>
    <w:rsid w:val="00CA4BAE"/>
    <w:rPr>
      <w:b w:val="1"/>
      <w:bCs w:val="1"/>
    </w:rPr>
  </w:style>
  <w:style w:type="paragraph" w:styleId="Ttulo">
    <w:name w:val="Title"/>
    <w:basedOn w:val="LO-normal1"/>
    <w:next w:val="Corpodetexto"/>
    <w:link w:val="TtuloChar"/>
    <w:uiPriority w:val="10"/>
    <w:qFormat w:val="1"/>
    <w:rsid w:val="003B38FE"/>
    <w:pPr>
      <w:keepNext w:val="1"/>
      <w:spacing w:after="120" w:before="24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LO-normal1"/>
    <w:link w:val="CorpodetextoChar"/>
    <w:uiPriority w:val="99"/>
    <w:rsid w:val="003B38FE"/>
    <w:pPr>
      <w:spacing w:after="140" w:line="276" w:lineRule="auto"/>
    </w:pPr>
  </w:style>
  <w:style w:type="paragraph" w:styleId="Lista">
    <w:name w:val="List"/>
    <w:basedOn w:val="Corpodetexto"/>
    <w:uiPriority w:val="99"/>
    <w:rsid w:val="003B38FE"/>
  </w:style>
  <w:style w:type="paragraph" w:styleId="Caption" w:customStyle="1">
    <w:name w:val="Caption"/>
    <w:basedOn w:val="LO-normal1"/>
    <w:qFormat w:val="1"/>
    <w:rsid w:val="003B38FE"/>
    <w:pPr>
      <w:suppressLineNumbers w:val="1"/>
      <w:spacing w:after="120" w:before="120"/>
    </w:pPr>
    <w:rPr>
      <w:i w:val="1"/>
      <w:iCs w:val="1"/>
      <w:sz w:val="24"/>
      <w:szCs w:val="24"/>
    </w:rPr>
  </w:style>
  <w:style w:type="paragraph" w:styleId="ndice" w:customStyle="1">
    <w:name w:val="Índice"/>
    <w:basedOn w:val="LO-normal1"/>
    <w:qFormat w:val="1"/>
    <w:rsid w:val="003B38FE"/>
    <w:pPr>
      <w:suppressLineNumbers w:val="1"/>
    </w:pPr>
  </w:style>
  <w:style w:type="paragraph" w:styleId="LO-normal1" w:customStyle="1">
    <w:name w:val="LO-normal1"/>
    <w:qFormat w:val="1"/>
    <w:rsid w:val="003B38FE"/>
  </w:style>
  <w:style w:type="paragraph" w:styleId="normal1" w:customStyle="1">
    <w:name w:val="normal1"/>
    <w:qFormat w:val="1"/>
    <w:rsid w:val="003B38FE"/>
  </w:style>
  <w:style w:type="paragraph" w:styleId="PargrafodaLista">
    <w:name w:val="List Paragraph"/>
    <w:basedOn w:val="LO-normal1"/>
    <w:uiPriority w:val="34"/>
    <w:qFormat w:val="1"/>
    <w:rsid w:val="00DA0EEE"/>
    <w:pPr>
      <w:ind w:left="720"/>
      <w:contextualSpacing w:val="1"/>
    </w:pPr>
  </w:style>
  <w:style w:type="paragraph" w:styleId="NormalWeb">
    <w:name w:val="Normal (Web)"/>
    <w:basedOn w:val="LO-normal1"/>
    <w:uiPriority w:val="99"/>
    <w:unhideWhenUsed w:val="1"/>
    <w:qFormat w:val="1"/>
    <w:rsid w:val="00DA0EEE"/>
    <w:pPr>
      <w:spacing w:afterAutospacing="1" w:beforeAutospacing="1"/>
    </w:pPr>
    <w:rPr>
      <w:rFonts w:ascii="Times New Roman" w:cs="Times New Roman" w:hAnsi="Times New Roman"/>
      <w:sz w:val="24"/>
      <w:szCs w:val="24"/>
      <w:lang w:eastAsia="pt-BR"/>
    </w:rPr>
  </w:style>
  <w:style w:type="paragraph" w:styleId="CabealhoeRodap" w:customStyle="1">
    <w:name w:val="Cabeçalho e Rodapé"/>
    <w:basedOn w:val="LO-normal1"/>
    <w:qFormat w:val="1"/>
    <w:rsid w:val="003B38FE"/>
  </w:style>
  <w:style w:type="paragraph" w:styleId="Header" w:customStyle="1">
    <w:name w:val="Header"/>
    <w:basedOn w:val="LO-normal1"/>
    <w:link w:val="CabealhoChar"/>
    <w:uiPriority w:val="99"/>
    <w:unhideWhenUsed w:val="1"/>
    <w:rsid w:val="00DA0EEE"/>
    <w:pPr>
      <w:tabs>
        <w:tab w:val="center" w:pos="4252"/>
        <w:tab w:val="right" w:pos="8504"/>
      </w:tabs>
    </w:pPr>
  </w:style>
  <w:style w:type="paragraph" w:styleId="Footer" w:customStyle="1">
    <w:name w:val="Footer"/>
    <w:basedOn w:val="LO-normal1"/>
    <w:link w:val="RodapChar1"/>
    <w:uiPriority w:val="99"/>
    <w:semiHidden w:val="1"/>
    <w:unhideWhenUsed w:val="1"/>
    <w:rsid w:val="006721D2"/>
    <w:pPr>
      <w:tabs>
        <w:tab w:val="center" w:pos="4252"/>
        <w:tab w:val="right" w:pos="8504"/>
      </w:tabs>
    </w:pPr>
  </w:style>
  <w:style w:type="paragraph" w:styleId="Subttulo">
    <w:name w:val="Subtitle"/>
    <w:basedOn w:val="LO-normal1"/>
    <w:next w:val="LO-normal1"/>
    <w:link w:val="SubttuloChar"/>
    <w:uiPriority w:val="11"/>
    <w:qFormat w:val="1"/>
    <w:rsid w:val="003B38FE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Default" w:customStyle="1">
    <w:name w:val="Default"/>
    <w:qFormat w:val="1"/>
    <w:rsid w:val="006721D2"/>
    <w:rPr>
      <w:rFonts w:ascii="Calibri" w:cs="Calibri" w:hAnsi="Calibri"/>
      <w:color w:val="000000"/>
      <w:sz w:val="24"/>
      <w:szCs w:val="24"/>
    </w:rPr>
  </w:style>
  <w:style w:type="paragraph" w:styleId="LO-normal" w:customStyle="1">
    <w:name w:val="LO-normal"/>
    <w:qFormat w:val="1"/>
    <w:rsid w:val="00CA4BAE"/>
    <w:rPr>
      <w:lang w:val="da-DK"/>
    </w:rPr>
  </w:style>
  <w:style w:type="table" w:styleId="TableNormal" w:customStyle="1">
    <w:name w:val="Table Normal"/>
    <w:rsid w:val="00CA4BAE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rsid w:val="003B38FE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1"/>
    <w:rsid w:val="003B38FE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elacomgrade">
    <w:name w:val="Table Grid"/>
    <w:basedOn w:val="Tabelanormal"/>
    <w:uiPriority w:val="59"/>
    <w:rsid w:val="00DA0EEE"/>
    <w:rPr>
      <w:lang w:eastAsia="en-GB" w:val="en-GB"/>
    </w:r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elacomgrade1" w:customStyle="1">
    <w:name w:val="Tabela com grade1"/>
    <w:basedOn w:val="Tabelanormal"/>
    <w:uiPriority w:val="39"/>
    <w:rsid w:val="00DA0EEE"/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Estilo" w:customStyle="1">
    <w:name w:val="Estilo"/>
    <w:basedOn w:val="TableNormal1"/>
    <w:rsid w:val="003B38FE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Estilo7" w:customStyle="1">
    <w:name w:val="Estilo7"/>
    <w:basedOn w:val="TableNormal1"/>
    <w:rsid w:val="003B38FE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Estilo6" w:customStyle="1">
    <w:name w:val="Estilo6"/>
    <w:basedOn w:val="TableNormal1"/>
    <w:rsid w:val="003B38FE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Estilo5" w:customStyle="1">
    <w:name w:val="Estilo5"/>
    <w:basedOn w:val="TableNormal1"/>
    <w:rsid w:val="003B38FE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Estilo4" w:customStyle="1">
    <w:name w:val="Estilo4"/>
    <w:basedOn w:val="TableNormal1"/>
    <w:rsid w:val="003B38FE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Estilo3" w:customStyle="1">
    <w:name w:val="Estilo3"/>
    <w:basedOn w:val="TableNormal1"/>
    <w:rsid w:val="003B38FE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Estilo2" w:customStyle="1">
    <w:name w:val="Estilo2"/>
    <w:basedOn w:val="TableNormal1"/>
    <w:rsid w:val="003B38FE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Estilo1" w:customStyle="1">
    <w:name w:val="Estilo1"/>
    <w:basedOn w:val="TableNormal1"/>
    <w:rsid w:val="003B38FE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Forte">
    <w:name w:val="Strong"/>
    <w:basedOn w:val="Fontepargpadro"/>
    <w:uiPriority w:val="22"/>
    <w:qFormat w:val="1"/>
    <w:rsid w:val="00377918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2EFEtYtCDgHkQNy5rxAbANnvuQ==">CgMxLjA4AHIhMWNrVEV3TE5IY2RWQ0dIbDB6TWEyRnpBR2dadlI5eWRp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2024-03-12T01:06:00Z</dcterms:created>
  <dc:creator>Gilberto Endrio</dc:creator>
</cp:coreProperties>
</file>