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color w:val="666666"/>
          <w:sz w:val="30"/>
          <w:szCs w:val="30"/>
        </w:rPr>
      </w:pPr>
      <w:bookmarkStart w:id="0" w:name="_gjdgxs"/>
      <w:bookmarkEnd w:id="0"/>
      <w:r>
        <w:rPr/>
        <w:t>Lista de Características</w:t>
      </w:r>
    </w:p>
    <w:p>
      <w:pPr>
        <w:pStyle w:val="Subttulo"/>
        <w:rPr/>
      </w:pPr>
      <w:bookmarkStart w:id="1" w:name="_30j0zll"/>
      <w:bookmarkEnd w:id="1"/>
      <w:r>
        <w:rPr/>
        <w:t>Descrição das Características</w:t>
      </w:r>
    </w:p>
    <w:tbl>
      <w:tblPr>
        <w:tblStyle w:val="Table1"/>
        <w:tblW w:w="10210" w:type="dxa"/>
        <w:jc w:val="left"/>
        <w:tblInd w:w="3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2502"/>
        <w:gridCol w:w="6973"/>
      </w:tblGrid>
      <w:tr>
        <w:trPr>
          <w:trHeight w:val="380" w:hRule="atLeast"/>
        </w:trPr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Característica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Descrição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Sistema WEB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ser disponibilizado em plataforma WEB, podendo ser acessado via desktop. Portanto, deve apresentar comportamento responsivo.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Controle de acesso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Cada um dos usuários do sistema deve possuir acesso único, composto por identificador (login) e senha, garantindo segurança e unicidade de identificação.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usuário deve dispor também da possibilidade de, em qualquer momento, solicitar a alteração de sua senha.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Gestão de Trajes a Rigor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será responsável em manter as informações dos trajes a rigor, bem como atribuí-los ao estoque.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que informações cadastrais dos trajes a rigor (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nome, tipo, modelo, cor, tamanho)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Consulta de Trajes 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poderá consultar os trajes a rigor em estoque e locados por showroom.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também poderá consultar as datas de retirada e devolução dos trajes assim como o andamento dos ajustes na costura.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Locar Trajes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O atendente poderá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efetuar a reservas e locações de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trajes a rigor em estoque.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Cancelamento de Locação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pode, a qualquer momento, realizar o cancelamento da locação de trajes.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Nesses casos, apenas o status da locação passará para “cancelada” e outras informações poderão ser preenchidas no campo observações.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/>
              <w:t>Manutenção da Ficha de Medidas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/>
              <w:t>O atendente poderá consultar, preencher, alterar e excluir a ficha de medidas conforme necessidade do cliente.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250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Manutenção do Contrato de Locação</w:t>
            </w:r>
          </w:p>
        </w:tc>
        <w:tc>
          <w:tcPr>
            <w:tcW w:w="697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poderá consultar, preencher, alterar, excluir e emitir o contrato de locação.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O gestor poderá consultar relatórios completos dos trajes locados e em estoque por showroom (nome, tipo, modelo, cor, tamanho, mais locados, menos locados, valores, quantidade de locações feitas por dia, mês e ano). </w:t>
              <w:br/>
              <w:br/>
              <w:t xml:space="preserve">Essa relação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deverá ser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atualizada automaticamente e deve estar integrada com a movimentação dos trajes locados.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10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Locações em movimento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 gestor poderá acessar </w:t>
            </w:r>
            <w:r>
              <w:rPr>
                <w:b w:val="false"/>
                <w:bCs w:val="false"/>
              </w:rPr>
              <w:t>e emitir o</w:t>
            </w:r>
            <w:r>
              <w:rPr>
                <w:b w:val="false"/>
                <w:bCs w:val="false"/>
              </w:rPr>
              <w:t xml:space="preserve"> resumo das locações em movimento,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11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Devoluções Pendentes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 gestor poderá acessar </w:t>
            </w:r>
            <w:r>
              <w:rPr>
                <w:b w:val="false"/>
                <w:bCs w:val="false"/>
              </w:rPr>
              <w:t xml:space="preserve">e emitir </w:t>
            </w:r>
            <w:r>
              <w:rPr>
                <w:b w:val="false"/>
                <w:bCs w:val="false"/>
              </w:rPr>
              <w:t>a relação das devoluções pendentes,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12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Fechamento de locações não retiradas no prazo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automaticamente encerrar uma locação assim que a data limite para retirada é atingida.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WhatsApp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WhatsApp ou ferramenta similar (ex. Telegram).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2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e-mail</w:t>
            </w:r>
          </w:p>
        </w:tc>
        <w:tc>
          <w:tcPr>
            <w:tcW w:w="6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e-mail.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LibreOffice/6.4.3.2$Windows_X86_64 LibreOffice_project/747b5d0ebf89f41c860ec2a39efd7cb15b54f2d8</Application>
  <Pages>2</Pages>
  <Words>455</Words>
  <Characters>2465</Characters>
  <CharactersWithSpaces>2871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2020-11-11T04:27:16Z</dcterms:modified>
  <cp:revision>16</cp:revision>
  <dc:subject/>
  <dc:title/>
</cp:coreProperties>
</file>