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0A9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Yeşil Teknolojiler Sanayi ve Ticaret Anonim Şirketi</w:t>
            </w:r>
          </w:p>
          <w:p w:rsidR="009A0A9D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Pazar Mah. Mehmet Akif Ersoy Bulvarı No:125, Gölhisar /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Burdur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insitu@hs01.kep.tr</w:t>
            </w:r>
          </w:p>
        </w:tc>
      </w:tr>
    </w:tbl>
    <w:p w:rsidR="009A0A9D" w:rsidRDefault="009A0A9D">
      <w:pPr>
        <w:spacing w:after="120"/>
      </w:pPr>
    </w:p>
    <w:p w:rsidR="009A0A9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B3A5C"/>
          <w:sz w:val="40"/>
          <w:szCs w:val="40"/>
        </w:rPr>
        <w:t>DEPOLAMA</w:t>
      </w:r>
    </w:p>
    <w:p w:rsidR="009A0A9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7D6B"/>
          <w:sz w:val="28"/>
          <w:szCs w:val="28"/>
        </w:rPr>
        <w:t>STANDART OPERASYON PROSEDÜRLERİ</w:t>
      </w:r>
    </w:p>
    <w:p w:rsidR="009A0A9D" w:rsidRDefault="00000000">
      <w:pPr>
        <w:spacing w:after="160"/>
        <w:jc w:val="center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SOP-DE-01 … SOP-DE-05 — Prosedür Seti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Doküman Seti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SOP-DE-01 · SOP-DE-02 · SOP-DE-03 · SOP-DE-04 · SOP-DE-05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Versiyon / Yürürlük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 — Temmuz 2026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Dayanak Plan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PLN-DP-01 Raf / Bölme İsimlendirme ve Kodlama Planı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İlgili Prosedür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SOP-DE-06 Atık Yönetimi ve İmha (ayrı yayımlanmıştır)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Form Seti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FRM-DE-01 … FRM-DE-09 — ayrı yayımlanan Form ve Kayıt Seti içinde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 / Onaylayan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 (KG-KK Sorumlusu) / Salih ÖZKAN (Mesul Müdür)</w:t>
            </w:r>
          </w:p>
        </w:tc>
      </w:tr>
    </w:tbl>
    <w:p w:rsidR="009A0A9D" w:rsidRDefault="009A0A9D">
      <w:pPr>
        <w:spacing w:after="16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prosedürler PLN-DP-01 yerleşim planı ile birlikte uygulanır. Alan ve göz kodları plandaki kodlarla birebir aynıdır; plandaki bir değişiklik bu prosedürlerde de karşılık bulmak zorundadır (SOP-KG-05).</w:t>
            </w:r>
          </w:p>
        </w:tc>
      </w:tr>
    </w:tbl>
    <w:p w:rsidR="009A0A9D" w:rsidRDefault="00000000">
      <w:r>
        <w:br w:type="page"/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90"/>
        <w:gridCol w:w="2219"/>
        <w:gridCol w:w="2219"/>
        <w:gridCol w:w="191"/>
        <w:gridCol w:w="2409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Yeşil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Teknolojiler A.Ş.</w:t>
            </w:r>
          </w:p>
        </w:tc>
        <w:tc>
          <w:tcPr>
            <w:tcW w:w="4438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STANDART OPERASYON PROSEDÜRÜ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Ham Madde ve Ambalaj Malzemesi Depolama</w:t>
            </w:r>
          </w:p>
        </w:tc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Kod: SOP-DE-01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Versiyon: 01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Yürürlük: Temmuz 2026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 (MM)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Birim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Revizyon Tarihi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9A0A9D" w:rsidRDefault="009A0A9D">
      <w:pPr>
        <w:spacing w:after="14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1. AMAÇ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Ham madde ve ambalaj malzemelerinin kendi özelliklerine uygun, bulaşma ve çapraz bulaşma riskini önleyecek koşullarda depolanmasını; karantina, kabul ve ret alanlarının ayrı tutulmasını sağlamak.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KAPSAM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Kenevir ham maddesi, yardımcı maddeler, iç ve dış ambalaj malzemeleri ve basılı etiketler. Çözücüler SOP-DE-04, atık ve posa SOP-DE-06 kapsamındadır.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3. SORUMLULAR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 Sorumlusu: Depolama, yerleşim, etiketleme ve stok kaydını yürütür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KG-KK Sorumlusu (İrem ERÇELİK): Statü kararlarını verir, koşulları denetler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Mesul Müdür (Salih ÖZKAN): Onay verir ve stok mutabakatını denetler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4. İLGİLİ DOKÜMANLAR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SOP-KK-02 Ham Madde Kabul ve Giriş Kontrolü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SOP-TE-09 Sıcaklık ve Nem İzleme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SOP-DE-03 Stok Kontrol ve Sayım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SOP-DE-06 Atık Yönetimi ve İmha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PLN-DP-01 Raf / Bölme İsimlendirme ve Kodlama Planı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PROSEDÜR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5.1. Alan Ayrımı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Depolama alanları KARANTİNA, SERBEST ve RET statülerini içerecek şekilde tasarlanmıştır. Aşağıdaki statüler fiziksel olarak ayrılır ve etiketlenir: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51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Alan Kodu</w:t>
            </w:r>
          </w:p>
        </w:tc>
        <w:tc>
          <w:tcPr>
            <w:tcW w:w="2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</w:t>
            </w:r>
          </w:p>
        </w:tc>
        <w:tc>
          <w:tcPr>
            <w:tcW w:w="51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Fiziksel Karşılığı (Z-02)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Karantina — karar bekleyen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Sarı zemin bandı (bant içi 90 × 130) ve RF-D2-01 rafı, kiriş şeridi sarı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Serbest — kullanıma uygun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Yeşil zemin bandı (bant içi 90 × 130) ve RF-D2-02 rafı, kiriş şeridi yeşil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Ret — kullanılamaz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 kilitli tel kafes (206 × 60), kırmızı zemin bandı, 6 göz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İMHA-BKL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 bekleyen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RF-D4-01-B1 ve B2 gözleri — kilitli, azami süreli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THC içeren madde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kilitli tel kafes (260 × 75), kamera ile izlenir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RF-DP-06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İade ürün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RF-D4-01-C1 gözü — turuncu etiket, satılabilir stoktan ayrı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Basılı etiket / ambalaj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Kilitli dolap (50 × 70), 3 bölme, her ürün ayrı bölmede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AL-PRL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Parlayıcı madde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 dışı ayrı, havalandırmalı, yangın önlemli bölme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 bekleme alanı</w:t>
            </w:r>
          </w:p>
        </w:tc>
        <w:tc>
          <w:tcPr>
            <w:tcW w:w="5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 dışı kilitli ve kameralı bölme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5.2. Yerleşim Kuralları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Ürün ve materyaller toz ve kir birikimini önleyecek, kolay temizlenebilir düzende yerleştirilir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Raf ve palet sistemi kullanılarak YER VE DUVAR İLE TEMASI KESİLİR; raf arkası ile duvar arasında en az 10 cm boşluk bırakılır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raf katı dikey bölme ayırıcısı ile iki gözde ayrılır. Bir raf gözünde yalnızca TEK STATÜDE malzeme bulunabilir; ayırıcı sökülerek iki göz birleştirilemez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göze FRM-DE-01 raf etiketi asılır; kodsuz veya etiketsiz göze malzeme konulamaz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lastRenderedPageBreak/>
        <w:t>Karantinaya alınmış, serbest bırakılmış, reddedilmiş, iade edilmiş ve imhaya ayrılmış malzemeler arasında bulaşma ve çapraz kontaminasyonu önleyecek ayrım sağlanır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Ham maddeler dış ortamla temas etmeyecek şekilde AĞIZLARI SIKICA KAPATILIR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Paletler bant içi 90 × 130 cm alana, 120 cm yönü oda derinliğine gelecek şekilde yerleştirilir ve bant dışına taşırılmaz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 odasının ortasına ada raf konulamaz; koridor genişlikleri PLN-DP-01'de tanımlanmıştır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5.3. Çevresel Koşullar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Sıcaklık, nem ve gerektiğinde ışık koşulları materyal özelliklerine uygun tanımlanmıştır (SOP-TE-09)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Koşullar KALİBRE EDİLMİŞ izleme cihazları ile düzenli takip edilir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Datalogger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montajı ayrı ayrı yapılır: oda, KLT-THC kafesi, RF-D4-01 kafesi, SOĞUK-01 ve RF-KK-ŞAHİT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Tüm ölçüm sonuçları kayıt altına alınır; sapma durumunda eylem planı uygulanır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5.4. Işıktan Koruma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Materyallerin güneş ışığından zarar görmesini engelleyecek önleyici tedbirler alınmıştır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Depolama alanlarında DIŞARI AÇILABİLİR PENCERE BULUNMAZ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5.5. Ret Alanı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Ret alanı, giriş çıkışın engellendiği KİLİTLİ tel kafes olarak oluşturulmuştur (RF-D4-01, 206 × 60 cm, 2 bölme × 3 kat = 6 göz). Cephe 2 kanat × 103 cm tam açılır tel kapıdır. Anahtar yetkisi yalnızca KG-KK Sorumlusu ve Mesul Müdürdedir.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3200"/>
        <w:gridCol w:w="24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Göz</w:t>
            </w:r>
          </w:p>
        </w:tc>
        <w:tc>
          <w:tcPr>
            <w:tcW w:w="2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</w:t>
            </w:r>
          </w:p>
        </w:tc>
        <w:tc>
          <w:tcPr>
            <w:tcW w:w="3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İçerik</w:t>
            </w:r>
          </w:p>
        </w:tc>
        <w:tc>
          <w:tcPr>
            <w:tcW w:w="24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Azami Süre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RF-D4-01-A1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Reddedilmiş kenevir ham maddesi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RF-D4-01-A2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Reddedilmiş ara ve bitmiş ürün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RF-D4-01-B1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İMHA-BKL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Distilasyon dip kalıntısı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kannabinoid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zengin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 gün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RF-D4-01-B2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İMHA-BKL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Süresi dolan şahit numune, hatalı etiket, kontamine ambalaj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RF-D4-01-C1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RF-DP-06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İade alınan, karar bekleyen ürün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RF-D4-01-C2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Rezerv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Boş tutulur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9A0A9D" w:rsidRDefault="009A0A9D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alanına giriş FRM-TE-26 ile kayıt altına alınır. Ret statüsündeki hiçbir malzeme, KG-KK Sorumlusunun yazılı kararı olmadan alandan çıkarılamaz. Depo Sorumlusu kafese kendi başına malzeme koyamaz veya alamaz. Azami süre dolduğunda Mesul Müdür imha talimatı vermek zorundadır (SOP-DE-06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md.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5.4).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5.6. Basılı Ambalaj Malzemesi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Basılı ambalaj malzemeleri yetkili olmayan kişilerce girilemeyen KLT-ET kilitli dolabında (50 × 70 cm) saklanır. Dolap üç bölmelidir ve her ürünün basılı malzemesi AYRI bölmede tutulur; kesilmiş etiketlerin ve basılı malzemenin saklanması ve taşınması sırasında birbiriyle karışması önlenir (SOP-KK-03).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5.7. Atık ve Posa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Ham madde posası,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vinterizasyon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filtre keki ve kullanılmış çözücü DEPO Z-02 içinde bulundurulamaz. Bu materyaller SOP-DE-06 uyarınca AL-ATK ve AL-PRL alanlarına yönlendirilir.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Posa günde yaklaşık 0,6–0,75 m³ hacim oluşturur ve depolama alanı kapasitesini aşar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Nemli organik materyal 24–48 saat içinde küflenerek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fungal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spor yayar; ham madde ile aynı hacimde bulunması çapraz bulaşma yaratır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Kannabinoid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zengin distilasyon dip kalıntısı hacimsiz olduğundan RF-D4-01-B1 kilitli gözünde tutulur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Üretim alanında atık azami BİR VARDİYA bekletilir; tekerlekli kapaklı paslanmaz konteyner kullanılır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6. İLGİLİ FORMLAR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Aşağıdaki formlar bu prosedürün ayrılmaz ekidir ve ayrı yayımlanan Form ve Kayıt Seti içinde yer alır. Formlar bağımsız revizyona tabidir (SOP-KG-01).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2100"/>
        <w:gridCol w:w="17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Kodu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Adı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Dolduran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Saklama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FRM-DE-01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Yerleşim ve Raf Etiketi (30 göz)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FRM-DE-02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Ham Madde Depolama Koşul Kontrol Kaydı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FRM-DE-09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 Giriş-Çıkış ve Konteyner Kaydı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</w:tbl>
    <w:p w:rsidR="009A0A9D" w:rsidRDefault="009A0A9D">
      <w:pPr>
        <w:spacing w:after="20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 Eden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</w:tr>
    </w:tbl>
    <w:p w:rsidR="009A0A9D" w:rsidRDefault="00000000">
      <w:r>
        <w:br w:type="page"/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90"/>
        <w:gridCol w:w="2219"/>
        <w:gridCol w:w="2219"/>
        <w:gridCol w:w="191"/>
        <w:gridCol w:w="2409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Yeşil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Teknolojiler A.Ş.</w:t>
            </w:r>
          </w:p>
        </w:tc>
        <w:tc>
          <w:tcPr>
            <w:tcW w:w="4438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STANDART OPERASYON PROSEDÜRÜ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Bitmiş Ürün Depolama ve Karantina</w:t>
            </w:r>
          </w:p>
        </w:tc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Kod: SOP-DE-02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Versiyon: 01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Yürürlük: Temmuz 2026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 (MM)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Birim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Revizyon Tarihi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9A0A9D" w:rsidRDefault="009A0A9D">
      <w:pPr>
        <w:spacing w:after="14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1. AMAÇ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Bitmiş ürünlerin serbest bırakılıncaya kadar karantinada tutulmasını, serbest bırakma sonrası stabilite verilerine uygun koşullarda sevkiyata hazır bekletilmesini sağlamak.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KAPSAM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Distilat ve izolat formundaki tüm bitmiş ürünler,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bulk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ara ürünler ve şahit numuneler.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3. SORUMLULAR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 Sorumlusu: Depolama, yerleşim, etiketleme ve stok kaydını yürütür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KG-KK Sorumlusu (İrem ERÇELİK): Statü kararlarını verir, koşulları denetler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Mesul Müdür (Salih ÖZKAN): Serbest bırakma onayını verir ve stok mutabakatını denetler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4. İLGİLİ DOKÜMANLAR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SOP-KK-08 Bitmiş Ürün Analizi ve KK Serbest Bırakma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SOP-ÜR-13 Seri Üretim Kaydı ve Ürün Serbest Bırakma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SOP-TE-09 Sıcaklık ve Nem İzleme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SOP-ÜR-17 THC İçeren Madde Güvenliği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PLN-DP-01 Raf / Bölme İsimlendirme ve Kodlama Planı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PROSEDÜR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5.1. Karantina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Bitmiş ürünler, kalite kontrol birimi tarafından onay verilerek serbest bırakılıncaya kadar KARANTİNA statüsünde tutulur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Kannabinoid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içeren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bulk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ve bitmiş ürünlerin tamamı KLT-THC kilitli tel kafesinde muhafaza edilir; kafes 260 × 75 cm, cephesi 3 kanat × 126,3 cm tam açılır tel kapıdır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Bulk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ara ürün RF-D3-01-A1 ve A2, karantinadaki bitmiş ürün RF-D3-01-B1 gözünde tutulur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ambalaja karantina statü etiketi iliştirilir (FRM-KK-04)</w:t>
      </w:r>
    </w:p>
    <w:p w:rsidR="009A0A9D" w:rsidRDefault="009A0A9D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-D3-01-B1 (karantina) ile RF-D3-01-B2 (serbest) aynı katta yan yanadır; aralarındaki tek fiziksel engel dikey bölme ayırıcısıdır. Bu ayırıcı hiçbir koşulda sökülemez.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5.2. Serbest Bırakma Sonrası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seri, kalite kontrol ve Mesul Müdür onayından sonra serbest statüye geçirilir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Serbest CBD distilat RF-D3-01-B2, serbest CBD izolat RF-D3-01-C1, sevkiyata hazırlanan mühürlü seriler RF-D3-01-C2 gözüne alınır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Statü etiketi "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SERBEST"e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ÇEVRİLİR — eski etiket sökülür, üzerine yapıştırılmaz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Ürün stabilite verilerine bağlı sıcaklık ve nem koşullarında bekletilir; kayıtlar tutulur (SOP-TE-09)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5.3. Ara Ürün Soğuk Muhafazası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SC-CO₂ ekstraktı,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vinterizasyona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kadar SOĞUK-01 ünitesinde ≤ 4 °C'de bekletilir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SOĞUK-01 KLT-THC kafesinin içinde bulunur ve KENDİ kilidi vardır (çift kilit)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Ünite opak kapılıdır; ekstrakt ışıktan korunur. İçine başka hiçbir malzeme konulmaz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Ekstrakt kafes dışında gözetimsiz bırakılamaz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5.4. Şahit Numune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Ham madde ve bitmiş ürün şahit numuneleri RF-KK-ŞAHİT ünitesinde iki AYRI raf hâlinde etiketlenerek saklanır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Ünite KLT-THC kafesinin içindedir ve KENDİ kilidi ile KENDİ erişim kayıt defteri vardır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Saklama süresi 5 yıldır; süresi dolan numuneler RF-D4-01-B2 gözüne alınarak imha edilir (SOP-DE-06)</w:t>
      </w:r>
    </w:p>
    <w:p w:rsidR="009A0A9D" w:rsidRDefault="009A0A9D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lastRenderedPageBreak/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Kafes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kapısı üretim için gün içinde defalarca açılır. Şahit numune zincirinin 5 yıllık bütünlüğü ancak AYRI kilit ve AYRI erişim kaydı ile gösterilebilir.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5.5. Yerleşim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Ürünler raf sistemine uygun olarak, yer ve duvar teması kesilerek yerleştirilir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Serbest, karantina ve ret statüsündeki ürünler ayrı gözlerde tutulur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İlk giren ilk çıkar (FIFO) veya son kullanma tarihine göre çıkış (FEFO) esası uygulanır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5.6. Sapma Yönetimi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Depolama koşullarında sapma hâlinde izlenecek eylem planına ilişkin kayıtlar bulundurulur (SOP-TE-09, FRM-TE-21). Sapma süresince depolanan seriler değerlendirilir ve gerekirse yeniden analiz edilir.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5.7. Reddedilen Ürün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Kabul kriterlerinin dışında olduğuna karar verilen ürünler etiketlenerek RF-D4-01-A2 gözüne alınır; azami bekleme süresi 30 gündür. İmha kararı verildiğinde SOP-DE-06 uyarınca bertarafı sağlanır ve FRM-ÜR-16 ile kayıt altına alınır.</w:t>
      </w:r>
    </w:p>
    <w:p w:rsidR="009A0A9D" w:rsidRDefault="009A0A9D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Serbest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bırakılmamış hiçbir bitmiş ürün kafesin dışına çıkarılamaz ve sevk edilemez.</w:t>
            </w:r>
          </w:p>
        </w:tc>
      </w:tr>
    </w:tbl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6. İLGİLİ FORMLAR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2100"/>
        <w:gridCol w:w="17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Kodu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Adı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Dolduran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Saklama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Bitmiş Ürün Depo Giriş-Çıkış Kaydı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FRM-ÜR-18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Kilitli Alan Erişim Kaydı (bölme başına ayrı)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</w:tbl>
    <w:p w:rsidR="009A0A9D" w:rsidRDefault="009A0A9D">
      <w:pPr>
        <w:spacing w:after="20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 Eden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</w:tr>
    </w:tbl>
    <w:p w:rsidR="009A0A9D" w:rsidRDefault="00000000">
      <w:r>
        <w:br w:type="page"/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90"/>
        <w:gridCol w:w="2219"/>
        <w:gridCol w:w="2219"/>
        <w:gridCol w:w="191"/>
        <w:gridCol w:w="2409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Yeşil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Teknolojiler A.Ş.</w:t>
            </w:r>
          </w:p>
        </w:tc>
        <w:tc>
          <w:tcPr>
            <w:tcW w:w="4438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STANDART OPERASYON PROSEDÜRÜ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Stok Kontrol ve Sayım</w:t>
            </w:r>
          </w:p>
        </w:tc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Kod: SOP-DE-03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Versiyon: 01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Yürürlük: Temmuz 2026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 (MM)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Birim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Revizyon Tarihi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9A0A9D" w:rsidRDefault="009A0A9D">
      <w:pPr>
        <w:spacing w:after="14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1. AMAÇ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Tüm materyallerin fiziki ve elektronik stok kayıtlarının uyumlu tutulmasını, THC içeren maddelerde tam mutabakatın sağlanmasını ve açıklanamayan kaybın önlenmesini güvence altına almak.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KAPSAM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Ham madde, yardımcı madde, çözücü, ambalaj ve basılı etiket,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bulk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ve bitmiş ürün, şahit numune, ret ve imha bekleyen malzemeler ile proses atıkları.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3. SORUMLULAR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 Sorumlusu: Stok kartlarını tutar, sayımları yürütür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KG-KK Sorumlusu: THC içeren madde sayımlarına katılır, mutabakatı doğrular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Mesul Müdür: Yıllık tam sayımı gözetir, uygunsuzluk bildirimini yapar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4. İLGİLİ DOKÜMANLAR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SOP-ÜR-17 THC İçeren Madde Güvenliği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SOP-ÜR-16 BÜTS Bildirimleri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SOP-ÜR-15 Fire, Kayıp ve İmha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SOP-DE-06 Atık Yönetimi ve İmha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SOP-KG-04 Sapma ve Uygunsuzluk Yönetimi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PROSEDÜR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5.1. Stok Kontrol Sistemi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Her materyal için stok kartı açılır: materyal adı, lot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no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, giriş tarihi, miktar, statü, RAF GÖZÜ KODU ve SKT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Materyalin bulunduğu göz kodu (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örn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. RF-D2-01-A1) stok kartında yazılı olmak zorundadır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hareket (giriş, çıkış, iade, fire, imha) anında kaydedilir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Stok çevrimi FIFO/FEFO esasına uygun yapılır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Elektronik stok kaydı ile fiziki stok kartı birlikte tutulur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5.2. Sayım Sıklığı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800"/>
        <w:gridCol w:w="2700"/>
        <w:gridCol w:w="24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Kapsam</w:t>
            </w:r>
          </w:p>
        </w:tc>
        <w:tc>
          <w:tcPr>
            <w:tcW w:w="18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Sıklık</w:t>
            </w:r>
          </w:p>
        </w:tc>
        <w:tc>
          <w:tcPr>
            <w:tcW w:w="2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Sorumlu</w:t>
            </w:r>
          </w:p>
        </w:tc>
        <w:tc>
          <w:tcPr>
            <w:tcW w:w="24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Mutabakat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THC içeren madde (çift kayıt)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Haftalık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 + KG-KK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Fiziki = Elektronik (fark 0)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Kenevir ham maddesi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Aylık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Stok kartı ile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Çözücü ve yardımcı madde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Aylık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Stok kartı ile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Ambalaj ve basılı etiket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Aylık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Sayım ile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Bulk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ve bitmiş ürün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Aylık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Stok kartı ile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Ret ve imha bekleyen malzeme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Haftalık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 + KG-KK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Azami süre kontrolü ile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Şahit numune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Aylık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Ayrı erişim kaydı ile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Proses atığı (posa, filtre keki)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Her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batch</w:t>
            </w:r>
            <w:proofErr w:type="spellEnd"/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Üretim Sorumlusu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Kütle dengesi ile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Tam sayım (tüm kalemler)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Yıllık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Mesul Müdür gözetiminde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Tutanaklı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5.3. Kütle Dengesi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Her seri için aşağıdaki denge kapatılabilir olmalıdır. Denge FRM-ÜR-16 üzerinde hesaplanır ve KG-KK Sorumlusu tarafından doğrulanır.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Giren ham madde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kg)  =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 Elde edilen ekstrakt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kg)  +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 Posa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kg)  +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 Fire (kg)</w:t>
            </w:r>
          </w:p>
        </w:tc>
      </w:tr>
    </w:tbl>
    <w:p w:rsidR="009A0A9D" w:rsidRDefault="009A0A9D">
      <w:pPr>
        <w:spacing w:after="80"/>
      </w:pP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lastRenderedPageBreak/>
        <w:t>Posa ve proses atıkları tartılmadan üretim alanından çıkarılamaz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Denge farkı %2'yi aşarsa sapma açılır ve inceleme başlatılır (SOP-KG-04)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5.4. Güvenlik ve İnceleme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Depolama alanlarındaki güvenliği sağlamak amacıyla tüm stok mevcudu düzenli aralıklarla kontrol edilir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Uygunsuzluk hâlinde inceleme başlatılır; inceleme kamera kayıtları, erişim kayıtları ve hareket kayıtlarını kapsar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Kilitli bölmelerin erişim kayıtları AYRI AYRI incelenir: RF-D4-01 kafesi, KLT-THC kafesi, KLT-ET dolabı, SOĞUK-01 ve RF-KK-ŞAHİT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Sonuç tutanağa bağlanır ve Mesul Müdüre sunulur</w:t>
      </w:r>
    </w:p>
    <w:p w:rsidR="009A0A9D" w:rsidRDefault="009A0A9D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Fiziki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stok ile kayıtlı stok arasındaki her fark açıklanamayan kayıp olarak değerlendirilir; olay gecikmeksizin Kuruma yazılı olarak bildirilir (SOP-ÜR-15, SOP-KG-12). Kaydedilmeyen posa da kayıp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kannabinoid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sayılır.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5.5. Bildirim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Stok durumuna ilişkin bilgiler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BÜTS'e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bildirilir (SOP-ÜR-16)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THC içeren maddeler için fiziki ve elektronik stok kayıtları arasında TAM UYUM sağlanır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Sayım tutanakları en az 5 yıl saklanır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6. İLGİLİ FORMLAR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2100"/>
        <w:gridCol w:w="17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Kodu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Adı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Dolduran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Saklama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FRM-DE-04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Stok Kartı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FRM-DE-05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Periyodik Stok Sayım ve Mutabakat Tutanağı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 + KG-KK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FRM-ÜR-16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 Tutanağı ve Kütle Dengesi Kaydı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Üretim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</w:tbl>
    <w:p w:rsidR="009A0A9D" w:rsidRDefault="009A0A9D">
      <w:pPr>
        <w:spacing w:after="20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 Eden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</w:tr>
    </w:tbl>
    <w:p w:rsidR="009A0A9D" w:rsidRDefault="00000000">
      <w:r>
        <w:br w:type="page"/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90"/>
        <w:gridCol w:w="2219"/>
        <w:gridCol w:w="2219"/>
        <w:gridCol w:w="191"/>
        <w:gridCol w:w="2409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Yeşil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Teknolojiler A.Ş.</w:t>
            </w:r>
          </w:p>
        </w:tc>
        <w:tc>
          <w:tcPr>
            <w:tcW w:w="4438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STANDART OPERASYON PROSEDÜRÜ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Parlayıcı ve Yanıcı Madde Depolama</w:t>
            </w:r>
          </w:p>
        </w:tc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Kod: SOP-DE-04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Versiyon: 01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Yürürlük: Temmuz 2026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 (MM)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Birim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Revizyon Tarihi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9A0A9D" w:rsidRDefault="009A0A9D">
      <w:pPr>
        <w:spacing w:after="14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1. AMAÇ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Üretimde kullanılan parlayıcı, patlayıcı ve yanıcı ham madde ve yardımcı maddelerin risk oluşturmayacak şekilde depolanmasını ve gerekli güvenlik tedbirlerinin alınmasını sağlamak.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KAPSAM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Etanol,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heptan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, izopropil alkol ve benzeri parlayıcı çözücüler, geri kazanılmış çözücüler, kullanılmış çözücü atığı ve boş çözücü kapları.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3. SORUMLULAR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 Sorumlusu: Alan güvenliğini ve stok kaydını yürütür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Teknik Sorumlu: Havalandırma, topraklama ve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ex-proof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tesisatın çalışırlığını denetler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Mesul Müdür: Risk değerlendirmesini onaylar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4. İLGİLİ DOKÜMANLAR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SOP-KG-13 Risk Değerlendirmesi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SOP-TE-12 Tesis Güvenliği, Kamera ve Erişim Kontrolü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SOP-DE-06 Atık Yönetimi ve İmha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PROSEDÜR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5.1. Depolama Alanı Gereklilikleri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Parlayıcı maddeler AYRI, havalandırmalı ve yangın önlemi alınmış alanda depolanır (AL-PRL)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AL-PRL bina dışında konumlandırılmıştır; DEPO Z-02 içinde çözücü ana stoğu bulundurulamaz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Uygulama: bina dış duvarına bitişik sundurma altında 3 adet EN 14470-1 Tip 90 güvenlik dolabı (yaklaşık 5 m²)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Ex-proof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aydınlatma ve elektrik tesisatı kullanılır (ATEX Bölge 1/2)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Zemin iletken ve kıvılcım çıkarmayan malzemedendir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Alan sürekli havalandırılır; EMİŞ ZEMİN SEVİYESİNDEN yapılır — çözücü buharı havadan ağırdır. Havalandırma arızasında alan otomatik kapatılır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Retansiyon havuzu kapasitesi: en büyük kabın hacmi veya toplam depolanan miktarın %25'i, hangisi büyükse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Alanda sıcaklık izlenir ve doğrudan güneş ışığından korunur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5.2. Miktar ve Yerleşim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Üretim alanında bulundurulacak günlük çalışma miktarı azami BİR VARDİYALIK ihtiyaçtır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Üretim alanında 60 L kapasiteli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ex-proof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günlük çözücü kabini bulundurulur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Ana stok yalnızca AL-PRL alanında tutulur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Kaplar dik, ağzı kapalı ve etiketli olarak, retansiyon havuzu üzerinde depolanır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Kaplar arasında yeterli mesafe bırakılır; istifleme sınırına uyulur</w:t>
      </w:r>
    </w:p>
    <w:p w:rsidR="009A0A9D" w:rsidRDefault="009A0A9D">
      <w:pPr>
        <w:spacing w:after="60"/>
      </w:pP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00"/>
        <w:gridCol w:w="43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Kalem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Azami Miktar</w:t>
            </w:r>
          </w:p>
        </w:tc>
        <w:tc>
          <w:tcPr>
            <w:tcW w:w="43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Kap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Etanol ana stok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 × 25 L bidon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Geri kazanılmış etanol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 × 25 L bidon, ayrı etiketli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Heptan</w:t>
            </w:r>
            <w:proofErr w:type="spellEnd"/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 × 25 L bidon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İzopropil alkol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 × 25 L bidon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Kullanılmış çözücü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 × 25 L, tehlikeli atık kabı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5.3. Güvenlik Tedbirleri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Statik elektriğe karşı kaplar ve transfer ekipmanı TOPRAKLANIR; topraklama direnci 6 ayda bir ölçülür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lastRenderedPageBreak/>
        <w:t>Alanda açık alev, kıvılcım kaynağı ve sigara kullanımı YASAKTIR; uyarı levhaları asılır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Uygun tipte yangın söndürücü (kuru kimyevi toz / CO₂) alan girişinde bulundurulur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Döküntü için emici malzeme ve müdahale kiti hazır bulundurulur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Göz duşu ve acil duş erişilebilir mesafededir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AL-ATK alanı ile ortak bir servis alanında kurulması hâlinde aralarında EI-90 yangın duvarı bulunur</w:t>
      </w:r>
    </w:p>
    <w:p w:rsidR="009A0A9D" w:rsidRDefault="009A0A9D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Havalandırma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çalışmıyorken parlayıcı madde alanında hiçbir işlem yapılamaz ve transfer gerçekleştirilemez. Toplam parlayıcı sıvı miktarı işyeri açma ruhsatı ve itfaiye raporunda ek şart doğurabilir; stoğun 1.000 L altında tutulması önerilir.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5.4. Transfer İşlemleri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Transfer, topraklanmış kap ve pompa ile yapılır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Transfer sırasında alanda ikinci bir personel gözlemci olarak bulunur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Aktarılan miktar stok kaydına işlenir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Kullanılmış çözücü ve boş kaplar SOP-DE-06 uyarınca lisanslı tesise gönderilir; azami bekleme süresi 30 gündür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5.5. Kayıt ve Kontrol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Alan girişinde günlük güvenlik kontrolü yapılır ve kaydedilir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Güvenlik bilgi formları (MSDS) alan girişinde erişilebilir tutulur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Yıllık risk değerlendirmesi yapılır (SOP-KG-13)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6. İLGİLİ FORMLAR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2100"/>
        <w:gridCol w:w="17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Kodu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Adı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Dolduran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Saklama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Parlayıcı Madde Alanı Günlük Güvenlik Kontrol Kaydı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FRM-DE-07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Çözücü Transfer ve Kullanım Kaydı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Operatör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</w:tbl>
    <w:p w:rsidR="009A0A9D" w:rsidRDefault="009A0A9D">
      <w:pPr>
        <w:spacing w:after="20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 Eden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</w:tr>
    </w:tbl>
    <w:p w:rsidR="009A0A9D" w:rsidRDefault="00000000">
      <w:r>
        <w:br w:type="page"/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90"/>
        <w:gridCol w:w="2219"/>
        <w:gridCol w:w="2219"/>
        <w:gridCol w:w="191"/>
        <w:gridCol w:w="2409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Yeşil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Teknolojiler A.Ş.</w:t>
            </w:r>
          </w:p>
        </w:tc>
        <w:tc>
          <w:tcPr>
            <w:tcW w:w="4438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STANDART OPERASYON PROSEDÜRÜ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Mal Kabul ve Sevkiyat Alanı Yönetimi</w:t>
            </w:r>
          </w:p>
        </w:tc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Kod: SOP-DE-05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Versiyon: 01</w:t>
            </w:r>
          </w:p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Yürürlük: Temmuz 2026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 (MM)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Birim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Revizyon Tarihi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9A0A9D" w:rsidRDefault="009A0A9D">
      <w:pPr>
        <w:spacing w:after="14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1. AMAÇ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Mal kabul ve sevkiyat alanlarının depolama koşullarını etkilemeyecek şekilde ayrılmasını, kamera ile izlenmesini ve materyallerin iklim koşullarından korunmasını sağlamak.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KAPSAM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Yükleme ve boşaltma platformları, HAMMADDE GİRİŞ (Z-011) mal kabul alanı, ÜRÜN ÇIKIŞI (Z-014) sevkiyat alanı ve depo odasının G1 / Ç1 kapıları.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3. SORUMLULAR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Depo Sorumlusu: Mal kabul ve sevkiyat hareketlerini yürütür ve kaydeder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KG-KK Sorumlusu: Teslimat kontrollerini yapar ve statü kararını verir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Mesul Müdür: Sevkiyat onayını verir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4. İLGİLİ DOKÜMANLAR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SOP-KK-02 Ham Madde Kabul ve Giriş Kontrolü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SOP-ÜR-14 Sevkiyat ve Kapalı Zincir Yönetimi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SOP-TE-12 Tesis Güvenliği, Kamera ve Erişim Kontrolü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PLN-DP-01 Raf / Bölme İsimlendirme ve Kodlama Planı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PROSEDÜR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5.1. Alan Gereklilikleri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Mal kabul ve sevkiyat alanları depolama koşullarını etkilemeyecek şekilde AYRILMIŞ alanlar hâlindedir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Boşaltma ve yükleme platformları materyal ve ürünleri İKLİM KOŞULLARINDAN koruyacak şekilde tasarlanmıştır (sundurma, körük veya kapalı rampa)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Alanlar KAMERA İLE İZLENEBİLİR durumdadır (SOP-TE-12)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Alan zemini kolay temizlenebilir ve drenajlıdır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5.2. Mal Kabul Akışı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Araç yanaştığında alan temizliği ve hazırlığı kontrol edilir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Boşaltma sırasında ürünler dış ortama uzun süre maruz bırakılmaz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Teslimat kontrolleri yapılır (SOP-KK-02)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Kabul edilen materyal depo odasına G1 kapısından girer ve DOĞRUDAN RF-D2-01-A1 gözüne alınır; paletli geldiyse BL-KAR sarı zemin bölgesine yerleştirilir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Mal kabul alanında malzeme bekletilmez; aynı gün içinde depoya taşınır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5.3. Sevkiyat Akışı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Yalnızca SERBEST statüsündeki ürünler sevkiyat alanına getirilir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Mühürlenmiş seriler RF-D3-01-C2 gözünden alınır ve G1 kapısından Z-014 sevkiyat alanına çıkarılır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Yükleme öncesi ambalaj bütünlüğü ve etiket kontrolü yapılır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Yükleme kamera kaydı altında gerçekleştirilir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Onaylı taşıyıcı ve kapalı zincir esasları uygulanır (SOP-ÜR-14); BÜTS bildirimi yapılır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Sevkiyat sonrası alan temizlenir</w:t>
      </w:r>
    </w:p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5.4. Kapı Kullanımının Zaman Ayrımı</w:t>
      </w:r>
    </w:p>
    <w:p w:rsidR="009A0A9D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Depo odasının iki kapısı vardır ve her biri iki farklı akışa hizmet eder. Karışmayı önlemek için bu işlemler AYNI ANDA yapılamaz: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6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Kapı</w:t>
            </w:r>
          </w:p>
        </w:tc>
        <w:tc>
          <w:tcPr>
            <w:tcW w:w="3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İşlem A</w:t>
            </w:r>
          </w:p>
        </w:tc>
        <w:tc>
          <w:tcPr>
            <w:tcW w:w="36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İşlem B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G1 (giriş / hol)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Ham madde girişi (mal kabulden)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Bitmiş ürün sevkiyata çıkışı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Ç1 (çıkış / iş yeri)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Serbest ham maddenin üretime çıkışı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Bulk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ve bitmiş ürünün üretimden dönüşü</w:t>
            </w:r>
          </w:p>
        </w:tc>
      </w:tr>
    </w:tbl>
    <w:p w:rsidR="009A0A9D" w:rsidRDefault="009A0A9D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A0A9D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lastRenderedPageBreak/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Mal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kabul ve sevkiyat işlemleri aynı anda ve aynı alanda yürütülemez; karışma riskini önlemek için ZAMAN veya ALAN ayrımı uygulanır. Aynı kural G1 ve Ç1 kapılarının çift kullanımı için de geçerlidir.</w:t>
            </w:r>
          </w:p>
        </w:tc>
      </w:tr>
    </w:tbl>
    <w:p w:rsidR="009A0A9D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5.5. Kayıt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giriş ve çıkış hareketi kaydedilir: tarih, saat, araç plakası, firma, materyal, miktar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Araç ve sürücü bilgileri kaydedilir</w:t>
      </w:r>
    </w:p>
    <w:p w:rsidR="009A0A9D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Kayıtlar en az 5 yıl saklanır</w:t>
      </w: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6. İLGİLİ FORMLAR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2100"/>
        <w:gridCol w:w="1738"/>
      </w:tblGrid>
      <w:tr w:rsidR="009A0A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Kodu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 Adı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Dolduran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Saklama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FRM-DE-08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Mal Kabul ve Sevkiyat Alanı Hareket Kaydı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yıl</w:t>
            </w:r>
          </w:p>
        </w:tc>
      </w:tr>
    </w:tbl>
    <w:p w:rsidR="009A0A9D" w:rsidRDefault="009A0A9D">
      <w:pPr>
        <w:spacing w:after="200"/>
      </w:pPr>
    </w:p>
    <w:p w:rsidR="009A0A9D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 Eden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Salih ÖZKAN</w:t>
            </w: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  <w:p w:rsidR="009A0A9D" w:rsidRDefault="009A0A9D">
            <w:pPr>
              <w:spacing w:line="230" w:lineRule="auto"/>
            </w:pPr>
          </w:p>
        </w:tc>
      </w:tr>
      <w:tr w:rsidR="009A0A9D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0A9D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</w:tr>
    </w:tbl>
    <w:p w:rsidR="0007456F" w:rsidRDefault="0007456F"/>
    <w:sectPr w:rsidR="0007456F">
      <w:headerReference w:type="default" r:id="rId7"/>
      <w:footerReference w:type="default" r:id="rId8"/>
      <w:pgSz w:w="11906" w:h="16838"/>
      <w:pgMar w:top="907" w:right="1134" w:bottom="90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456F" w:rsidRDefault="0007456F">
      <w:r>
        <w:separator/>
      </w:r>
    </w:p>
  </w:endnote>
  <w:endnote w:type="continuationSeparator" w:id="0">
    <w:p w:rsidR="0007456F" w:rsidRDefault="00074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A9D" w:rsidRDefault="00000000">
    <w:pPr>
      <w:jc w:val="center"/>
    </w:pPr>
    <w:r>
      <w:rPr>
        <w:rFonts w:ascii="Arial" w:eastAsia="Arial" w:hAnsi="Arial" w:cs="Arial"/>
        <w:color w:val="555555"/>
        <w:sz w:val="15"/>
        <w:szCs w:val="15"/>
      </w:rPr>
      <w:t xml:space="preserve">Pazar Mah. Mehmet Akif Ersoy Bulvarı No:125, Gölhisar / </w:t>
    </w:r>
    <w:proofErr w:type="gramStart"/>
    <w:r>
      <w:rPr>
        <w:rFonts w:ascii="Arial" w:eastAsia="Arial" w:hAnsi="Arial" w:cs="Arial"/>
        <w:color w:val="555555"/>
        <w:sz w:val="15"/>
        <w:szCs w:val="15"/>
      </w:rPr>
      <w:t>Burdur  |</w:t>
    </w:r>
    <w:proofErr w:type="gramEnd"/>
    <w:r>
      <w:rPr>
        <w:rFonts w:ascii="Arial" w:eastAsia="Arial" w:hAnsi="Arial" w:cs="Arial"/>
        <w:color w:val="555555"/>
        <w:sz w:val="15"/>
        <w:szCs w:val="15"/>
      </w:rPr>
      <w:t xml:space="preserve">  </w:t>
    </w:r>
    <w:proofErr w:type="gramStart"/>
    <w:r>
      <w:rPr>
        <w:rFonts w:ascii="Arial" w:eastAsia="Arial" w:hAnsi="Arial" w:cs="Arial"/>
        <w:color w:val="555555"/>
        <w:sz w:val="15"/>
        <w:szCs w:val="15"/>
      </w:rPr>
      <w:t>insitu@hs01.kep.tr  |</w:t>
    </w:r>
    <w:proofErr w:type="gramEnd"/>
    <w:r>
      <w:rPr>
        <w:rFonts w:ascii="Arial" w:eastAsia="Arial" w:hAnsi="Arial" w:cs="Arial"/>
        <w:color w:val="555555"/>
        <w:sz w:val="15"/>
        <w:szCs w:val="15"/>
      </w:rPr>
      <w:t xml:space="preserve">  Sayfa </w:t>
    </w:r>
    <w:r>
      <w:rPr>
        <w:rFonts w:ascii="Arial" w:eastAsia="Arial" w:hAnsi="Arial" w:cs="Arial"/>
        <w:color w:val="555555"/>
        <w:sz w:val="15"/>
        <w:szCs w:val="15"/>
      </w:rPr>
      <w:fldChar w:fldCharType="begin"/>
    </w:r>
    <w:r>
      <w:rPr>
        <w:rFonts w:ascii="Arial" w:eastAsia="Arial" w:hAnsi="Arial" w:cs="Arial"/>
        <w:color w:val="555555"/>
        <w:sz w:val="15"/>
        <w:szCs w:val="15"/>
      </w:rPr>
      <w:instrText>PAGE</w:instrText>
    </w:r>
    <w:r>
      <w:rPr>
        <w:rFonts w:ascii="Arial" w:eastAsia="Arial" w:hAnsi="Arial" w:cs="Arial"/>
        <w:color w:val="555555"/>
        <w:sz w:val="15"/>
        <w:szCs w:val="15"/>
      </w:rPr>
      <w:fldChar w:fldCharType="separate"/>
    </w:r>
    <w:r w:rsidR="00CF5504">
      <w:rPr>
        <w:rFonts w:ascii="Arial" w:eastAsia="Arial" w:hAnsi="Arial" w:cs="Arial"/>
        <w:noProof/>
        <w:color w:val="555555"/>
        <w:sz w:val="15"/>
        <w:szCs w:val="15"/>
      </w:rPr>
      <w:t>1</w:t>
    </w:r>
    <w:r>
      <w:rPr>
        <w:rFonts w:ascii="Arial" w:eastAsia="Arial" w:hAnsi="Arial" w:cs="Arial"/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456F" w:rsidRDefault="0007456F">
      <w:r>
        <w:separator/>
      </w:r>
    </w:p>
  </w:footnote>
  <w:footnote w:type="continuationSeparator" w:id="0">
    <w:p w:rsidR="0007456F" w:rsidRDefault="00074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0A9D" w:rsidRDefault="00000000">
    <w:proofErr w:type="spellStart"/>
    <w:r>
      <w:rPr>
        <w:rFonts w:ascii="Arial" w:eastAsia="Arial" w:hAnsi="Arial" w:cs="Arial"/>
        <w:color w:val="555555"/>
        <w:sz w:val="15"/>
        <w:szCs w:val="15"/>
      </w:rPr>
      <w:t>İnsitu</w:t>
    </w:r>
    <w:proofErr w:type="spellEnd"/>
    <w:r>
      <w:rPr>
        <w:rFonts w:ascii="Arial" w:eastAsia="Arial" w:hAnsi="Arial" w:cs="Arial"/>
        <w:color w:val="555555"/>
        <w:sz w:val="15"/>
        <w:szCs w:val="15"/>
      </w:rPr>
      <w:t xml:space="preserve"> Yeşil Teknolojiler A.Ş.  </w:t>
    </w:r>
    <w:proofErr w:type="gramStart"/>
    <w:r>
      <w:rPr>
        <w:rFonts w:ascii="Arial" w:eastAsia="Arial" w:hAnsi="Arial" w:cs="Arial"/>
        <w:color w:val="555555"/>
        <w:sz w:val="15"/>
        <w:szCs w:val="15"/>
      </w:rPr>
      <w:t xml:space="preserve">|  </w:t>
    </w:r>
    <w:r>
      <w:rPr>
        <w:rFonts w:ascii="Arial" w:eastAsia="Arial" w:hAnsi="Arial" w:cs="Arial"/>
        <w:b/>
        <w:bCs/>
        <w:color w:val="1B3A5C"/>
        <w:sz w:val="15"/>
        <w:szCs w:val="15"/>
      </w:rPr>
      <w:t>DEPOLAMA</w:t>
    </w:r>
    <w:proofErr w:type="gramEnd"/>
    <w:r>
      <w:rPr>
        <w:rFonts w:ascii="Arial" w:eastAsia="Arial" w:hAnsi="Arial" w:cs="Arial"/>
        <w:b/>
        <w:bCs/>
        <w:color w:val="1B3A5C"/>
        <w:sz w:val="15"/>
        <w:szCs w:val="15"/>
      </w:rPr>
      <w:t xml:space="preserve"> PROSEDÜRLERİ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31B40"/>
    <w:multiLevelType w:val="hybridMultilevel"/>
    <w:tmpl w:val="5528732E"/>
    <w:lvl w:ilvl="0" w:tplc="0B504DE2">
      <w:start w:val="1"/>
      <w:numFmt w:val="bullet"/>
      <w:lvlText w:val="●"/>
      <w:lvlJc w:val="left"/>
      <w:pPr>
        <w:ind w:left="720" w:hanging="360"/>
      </w:pPr>
    </w:lvl>
    <w:lvl w:ilvl="1" w:tplc="507E62C6">
      <w:start w:val="1"/>
      <w:numFmt w:val="bullet"/>
      <w:lvlText w:val="○"/>
      <w:lvlJc w:val="left"/>
      <w:pPr>
        <w:ind w:left="1440" w:hanging="360"/>
      </w:pPr>
    </w:lvl>
    <w:lvl w:ilvl="2" w:tplc="9BE2A5C2">
      <w:start w:val="1"/>
      <w:numFmt w:val="bullet"/>
      <w:lvlText w:val="■"/>
      <w:lvlJc w:val="left"/>
      <w:pPr>
        <w:ind w:left="2160" w:hanging="360"/>
      </w:pPr>
    </w:lvl>
    <w:lvl w:ilvl="3" w:tplc="8E8E5C58">
      <w:start w:val="1"/>
      <w:numFmt w:val="bullet"/>
      <w:lvlText w:val="●"/>
      <w:lvlJc w:val="left"/>
      <w:pPr>
        <w:ind w:left="2880" w:hanging="360"/>
      </w:pPr>
    </w:lvl>
    <w:lvl w:ilvl="4" w:tplc="1B201A9A">
      <w:start w:val="1"/>
      <w:numFmt w:val="bullet"/>
      <w:lvlText w:val="○"/>
      <w:lvlJc w:val="left"/>
      <w:pPr>
        <w:ind w:left="3600" w:hanging="360"/>
      </w:pPr>
    </w:lvl>
    <w:lvl w:ilvl="5" w:tplc="E5C2D2C6">
      <w:start w:val="1"/>
      <w:numFmt w:val="bullet"/>
      <w:lvlText w:val="■"/>
      <w:lvlJc w:val="left"/>
      <w:pPr>
        <w:ind w:left="4320" w:hanging="360"/>
      </w:pPr>
    </w:lvl>
    <w:lvl w:ilvl="6" w:tplc="AA04F862">
      <w:start w:val="1"/>
      <w:numFmt w:val="bullet"/>
      <w:lvlText w:val="●"/>
      <w:lvlJc w:val="left"/>
      <w:pPr>
        <w:ind w:left="5040" w:hanging="360"/>
      </w:pPr>
    </w:lvl>
    <w:lvl w:ilvl="7" w:tplc="7C38D3D0">
      <w:start w:val="1"/>
      <w:numFmt w:val="bullet"/>
      <w:lvlText w:val="●"/>
      <w:lvlJc w:val="left"/>
      <w:pPr>
        <w:ind w:left="5760" w:hanging="360"/>
      </w:pPr>
    </w:lvl>
    <w:lvl w:ilvl="8" w:tplc="6E44810C">
      <w:start w:val="1"/>
      <w:numFmt w:val="bullet"/>
      <w:lvlText w:val="●"/>
      <w:lvlJc w:val="left"/>
      <w:pPr>
        <w:ind w:left="6480" w:hanging="360"/>
      </w:pPr>
    </w:lvl>
  </w:abstractNum>
  <w:num w:numId="1" w16cid:durableId="15884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9D"/>
    <w:rsid w:val="0007456F"/>
    <w:rsid w:val="009A0A9D"/>
    <w:rsid w:val="00CF5504"/>
    <w:rsid w:val="00F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C82FD15-6FF9-D24E-8F9D-1E14E0A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3279</Words>
  <Characters>18692</Characters>
  <Application>Microsoft Office Word</Application>
  <DocSecurity>0</DocSecurity>
  <Lines>155</Lines>
  <Paragraphs>43</Paragraphs>
  <ScaleCrop>false</ScaleCrop>
  <Company/>
  <LinksUpToDate>false</LinksUpToDate>
  <CharactersWithSpaces>21928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DEPOLAMA PROSEDÜRLERİ</dc:title>
  <dc:creator>İnsitu Yeşil Teknolojiler A.Ş.</dc:creator>
  <cp:lastModifiedBy>Siparis</cp:lastModifiedBy>
  <cp:revision>2</cp:revision>
  <dcterms:created xsi:type="dcterms:W3CDTF">2026-08-13T14:21:00Z</dcterms:created>
  <dcterms:modified xsi:type="dcterms:W3CDTF">2026-08-13T14:21:00Z</dcterms:modified>
</cp:coreProperties>
</file>