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KURUMSAL DOKÜMAN</w:t>
            </w:r>
          </w:p>
          <w:p>
            <w:pPr>
              <w:spacing w:before="20" w:after="0"/>
              <w:jc w:val="center"/>
            </w:pPr>
            <w:r>
              <w:rPr>
                <w:rFonts w:ascii="Arial" w:hAnsi="Arial" w:cs="Arial" w:eastAsia="Arial"/>
                <w:b/>
                <w:i w:val="0"/>
                <w:color w:val="FFFFFF"/>
                <w:sz w:val="23"/>
              </w:rPr>
              <w:t>Organizasyon Şeması ve Personel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ORG-01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Üst Yönetim</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 VE KAPSAM</w:t>
      </w:r>
    </w:p>
    <w:p>
      <w:pPr>
        <w:spacing w:after="60"/>
      </w:pPr>
      <w:r>
        <w:rPr>
          <w:rFonts w:ascii="Arial" w:hAnsi="Arial" w:cs="Arial" w:eastAsia="Arial"/>
          <w:b w:val="0"/>
          <w:i w:val="0"/>
          <w:color w:val="000000"/>
          <w:sz w:val="20"/>
        </w:rPr>
        <w:t>İnsitu Yeşil Teknolojiler A.Ş. Gölhisar/Burdur üretim tesisinde görev yapan tüm personelin görevlerini, raporlama ilişkilerini ve birimler arası bağımsızlığı göstermek.</w:t>
      </w:r>
    </w:p>
    <w:p>
      <w:pPr>
        <w:spacing w:before="200" w:after="60"/>
        <w:pBdr>
          <w:bottom w:val="single" w:sz="6" w:space="2" w:color="1B3A5C"/>
        </w:pBdr>
      </w:pPr>
      <w:r>
        <w:rPr>
          <w:rFonts w:ascii="Arial" w:hAnsi="Arial" w:cs="Arial" w:eastAsia="Arial"/>
          <w:b/>
          <w:i w:val="0"/>
          <w:color w:val="1B3A5C"/>
          <w:sz w:val="24"/>
        </w:rPr>
        <w:t>2. ORGANİZASYON ŞEMASI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Kademe</w:t>
            </w:r>
          </w:p>
        </w:tc>
        <w:tc>
          <w:tcPr>
            <w:tcW w:type="dxa" w:w="30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Pozisyon</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Adı Soyadı</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Bağlı Olduğu</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Üretim Yeri Sahibi / Yönetim Kurulu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İnsitu Yeşil Teknolojiler A.Ş.</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Salih ÖZKAN (Ziraat Mühendisi)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Yönetim Kurulu</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Yücel EKER</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KALİTE GÜVENCE SORUMLUSU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İrem ERÇELİK</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KALİTE KONTROL SORUMLUSU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İrem ERÇELİK (çift rol)</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Üretim Operatörü</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Kalite Kontrol Personeli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Depo Sorumlusu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 / Mesul Müdür</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Teknik ve Bakım Sorumlusu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Temizlik Personeli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Özel Güvenlik Görevlisi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r>
    </w:tbl>
    <w:p/>
    <w:p>
      <w:pPr>
        <w:spacing w:before="200" w:after="60"/>
        <w:pBdr>
          <w:bottom w:val="single" w:sz="6" w:space="2" w:color="1B3A5C"/>
        </w:pBdr>
      </w:pPr>
      <w:r>
        <w:rPr>
          <w:rFonts w:ascii="Arial" w:hAnsi="Arial" w:cs="Arial" w:eastAsia="Arial"/>
          <w:b/>
          <w:i w:val="0"/>
          <w:color w:val="1B3A5C"/>
          <w:sz w:val="24"/>
        </w:rPr>
        <w:t>3. BAĞIMSIZLIK BEYANI</w:t>
      </w:r>
    </w:p>
    <w:p>
      <w:pPr>
        <w:pStyle w:val="ListBullet"/>
        <w:spacing w:before="0" w:after="20"/>
        <w:ind w:left="397"/>
      </w:pPr>
      <w:r>
        <w:rPr>
          <w:rFonts w:ascii="Arial" w:hAnsi="Arial" w:cs="Arial" w:eastAsia="Arial"/>
          <w:b w:val="0"/>
          <w:i w:val="0"/>
          <w:color w:val="000000"/>
          <w:sz w:val="20"/>
        </w:rPr>
        <w:t>ÜRETİM ve KALİTE KONTROL bölümleri birbirinden bağımsızdır ve FARKLI KİŞİLER tarafından yürütülür (Üretim: Yücel EKER — Kalite Kontrol: İrem ERÇELİK)</w:t>
      </w:r>
    </w:p>
    <w:p>
      <w:pPr>
        <w:pStyle w:val="ListBullet"/>
        <w:spacing w:before="0" w:after="20"/>
        <w:ind w:left="397"/>
      </w:pPr>
      <w:r>
        <w:rPr>
          <w:rFonts w:ascii="Arial" w:hAnsi="Arial" w:cs="Arial" w:eastAsia="Arial"/>
          <w:b w:val="0"/>
          <w:i w:val="0"/>
          <w:color w:val="000000"/>
          <w:sz w:val="20"/>
        </w:rPr>
        <w:t>Kalite kontrol birimi üretim birimine değil, DOĞRUDAN MESUL MÜDÜRE bağlıdır</w:t>
      </w:r>
    </w:p>
    <w:p>
      <w:pPr>
        <w:pStyle w:val="ListBullet"/>
        <w:spacing w:before="0" w:after="20"/>
        <w:ind w:left="397"/>
      </w:pPr>
      <w:r>
        <w:rPr>
          <w:rFonts w:ascii="Arial" w:hAnsi="Arial" w:cs="Arial" w:eastAsia="Arial"/>
          <w:b w:val="0"/>
          <w:i w:val="0"/>
          <w:color w:val="000000"/>
          <w:sz w:val="20"/>
        </w:rPr>
        <w:t>KG-KK Sorumlusu; ham madde, ambalaj malzemesi, ara ürün ve bitmiş ürünlerin kabul veya reddine ilişkin kararları BAĞIMSIZ olarak verir</w:t>
      </w:r>
    </w:p>
    <w:p>
      <w:pPr>
        <w:pStyle w:val="ListBullet"/>
        <w:spacing w:before="0" w:after="20"/>
        <w:ind w:left="397"/>
      </w:pPr>
      <w:r>
        <w:rPr>
          <w:rFonts w:ascii="Arial" w:hAnsi="Arial" w:cs="Arial" w:eastAsia="Arial"/>
          <w:b w:val="0"/>
          <w:i w:val="0"/>
          <w:color w:val="000000"/>
          <w:sz w:val="20"/>
        </w:rPr>
        <w:t>Üretim birimi veya diğer birimler bu kararlara müdahale edemez</w:t>
      </w:r>
    </w:p>
    <w:p>
      <w:pPr>
        <w:pStyle w:val="ListBullet"/>
        <w:spacing w:before="0" w:after="20"/>
        <w:ind w:left="397"/>
      </w:pPr>
      <w:r>
        <w:rPr>
          <w:rFonts w:ascii="Arial" w:hAnsi="Arial" w:cs="Arial" w:eastAsia="Arial"/>
          <w:b w:val="0"/>
          <w:i w:val="0"/>
          <w:color w:val="000000"/>
          <w:sz w:val="20"/>
        </w:rPr>
        <w:t>Mesul Müdür, Üretim Sorumlusu ve Kalite Güvence Sorumlusu TAM GÜN görev yapar</w:t>
      </w:r>
    </w:p>
    <w:p>
      <w:pPr>
        <w:spacing w:before="200" w:after="60"/>
        <w:pBdr>
          <w:bottom w:val="single" w:sz="6" w:space="2" w:color="1B3A5C"/>
        </w:pBdr>
      </w:pPr>
      <w:r>
        <w:rPr>
          <w:rFonts w:ascii="Arial" w:hAnsi="Arial" w:cs="Arial" w:eastAsia="Arial"/>
          <w:b/>
          <w:i w:val="0"/>
          <w:color w:val="1B3A5C"/>
          <w:sz w:val="24"/>
        </w:rPr>
        <w:t>4. ÇİFT ROL AÇIKLAMASI</w:t>
      </w:r>
    </w:p>
    <w:p>
      <w:pPr>
        <w:spacing w:after="60"/>
      </w:pPr>
      <w:r>
        <w:rPr>
          <w:rFonts w:ascii="Arial" w:hAnsi="Arial" w:cs="Arial" w:eastAsia="Arial"/>
          <w:b w:val="0"/>
          <w:i w:val="0"/>
          <w:color w:val="000000"/>
          <w:sz w:val="20"/>
        </w:rPr>
        <w:t>Kalite güvence ve kalite kontrol sorumlulukları hâlihazırda İrem ERÇELİK'te birleştirilmiştir. Bu düzenleme; üretim ile kalite kontrolün farklı kişilerce yürütülmesi gerekliliğini ihlal etmemektedir. İnstrümental analizler TSE ISO/IEC 17025 akredite bağımsız laboratuvarda yaptırıldığından tesis içi kalite kontrol yükü numune alma, kabul kontrolü, sonuç değerlendirme ve serbest bırakma kararı ile sınırlıdır. Gerekçe ve sınırlar SOP-KK-12 ve GT-03'te tanımlanmıştır. Üretim hacmi arttığında kalite kontrol sorumluluğu ayrı bir personele devredilecektir.</w:t>
      </w:r>
    </w:p>
    <w:p>
      <w:pPr>
        <w:spacing w:before="200" w:after="60"/>
        <w:pBdr>
          <w:bottom w:val="single" w:sz="6" w:space="2" w:color="1B3A5C"/>
        </w:pBdr>
      </w:pPr>
      <w:r>
        <w:rPr>
          <w:rFonts w:ascii="Arial" w:hAnsi="Arial" w:cs="Arial" w:eastAsia="Arial"/>
          <w:b/>
          <w:i w:val="0"/>
          <w:color w:val="1B3A5C"/>
          <w:sz w:val="24"/>
        </w:rPr>
        <w:t>5. PERSONEL LİSTESİ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6"/>
        <w:gridCol w:w="1606"/>
        <w:gridCol w:w="1606"/>
        <w:gridCol w:w="1606"/>
        <w:gridCol w:w="1606"/>
        <w:gridCol w:w="1606"/>
      </w:tblGrid>
      <w:tr>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 Soyad</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Görev</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İşe Giriş</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Görev Tanımı</w:t>
            </w:r>
          </w:p>
        </w:tc>
        <w:tc>
          <w:tcPr>
            <w:tcW w:type="dxa" w:w="13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Tebliğ Tarihi</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Eğitim Durumu</w:t>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6. GÜNCELLEME</w:t>
      </w:r>
    </w:p>
    <w:p>
      <w:pPr>
        <w:spacing w:after="60"/>
      </w:pPr>
      <w:r>
        <w:rPr>
          <w:rFonts w:ascii="Arial" w:hAnsi="Arial" w:cs="Arial" w:eastAsia="Arial"/>
          <w:b w:val="0"/>
          <w:i w:val="0"/>
          <w:color w:val="000000"/>
          <w:sz w:val="20"/>
        </w:rPr>
        <w:t>Bu doküman her personel değişikliğinde ve en az yılda bir kez güncellenir. Kilit personel değişikliğinde Kurum bilgilendirilir (SOP-KG-12). Güncelleme SOP-PG-05 kapsamında yürütülür.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TALİMAT — LAVABO BAŞINA ASILACAK</w:t>
            </w:r>
          </w:p>
          <w:p>
            <w:pPr>
              <w:spacing w:before="20" w:after="0"/>
              <w:jc w:val="center"/>
            </w:pPr>
            <w:r>
              <w:rPr>
                <w:rFonts w:ascii="Arial" w:hAnsi="Arial" w:cs="Arial" w:eastAsia="Arial"/>
                <w:b/>
                <w:i w:val="0"/>
                <w:color w:val="FFFFFF"/>
                <w:sz w:val="23"/>
              </w:rPr>
              <w:t>El Yıkama Talimatı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TAL-01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Personel / 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EL YIKAMA NE ZAMAN ZORUNLUDUR?</w:t>
      </w:r>
    </w:p>
    <w:p>
      <w:pPr>
        <w:pStyle w:val="ListBullet"/>
        <w:spacing w:before="0" w:after="20"/>
        <w:ind w:left="397"/>
      </w:pPr>
      <w:r>
        <w:rPr>
          <w:rFonts w:ascii="Arial" w:hAnsi="Arial" w:cs="Arial" w:eastAsia="Arial"/>
          <w:b w:val="0"/>
          <w:i w:val="0"/>
          <w:color w:val="000000"/>
          <w:sz w:val="20"/>
        </w:rPr>
        <w:t>Üretim, kalite kontrol veya depo alanına her girişte</w:t>
      </w:r>
    </w:p>
    <w:p>
      <w:pPr>
        <w:pStyle w:val="ListBullet"/>
        <w:spacing w:before="0" w:after="20"/>
        <w:ind w:left="397"/>
      </w:pPr>
      <w:r>
        <w:rPr>
          <w:rFonts w:ascii="Arial" w:hAnsi="Arial" w:cs="Arial" w:eastAsia="Arial"/>
          <w:b w:val="0"/>
          <w:i w:val="0"/>
          <w:color w:val="000000"/>
          <w:sz w:val="20"/>
        </w:rPr>
        <w:t>Tuvalet kullanımından sonra</w:t>
      </w:r>
    </w:p>
    <w:p>
      <w:pPr>
        <w:pStyle w:val="ListBullet"/>
        <w:spacing w:before="0" w:after="20"/>
        <w:ind w:left="397"/>
      </w:pPr>
      <w:r>
        <w:rPr>
          <w:rFonts w:ascii="Arial" w:hAnsi="Arial" w:cs="Arial" w:eastAsia="Arial"/>
          <w:b w:val="0"/>
          <w:i w:val="0"/>
          <w:color w:val="000000"/>
          <w:sz w:val="20"/>
        </w:rPr>
        <w:t>Yemek ve mola dönüşünde</w:t>
      </w:r>
    </w:p>
    <w:p>
      <w:pPr>
        <w:pStyle w:val="ListBullet"/>
        <w:spacing w:before="0" w:after="20"/>
        <w:ind w:left="397"/>
      </w:pPr>
      <w:r>
        <w:rPr>
          <w:rFonts w:ascii="Arial" w:hAnsi="Arial" w:cs="Arial" w:eastAsia="Arial"/>
          <w:b w:val="0"/>
          <w:i w:val="0"/>
          <w:color w:val="000000"/>
          <w:sz w:val="20"/>
        </w:rPr>
        <w:t>Eldiven takmadan önce ve eldiven değiştirdikten sonra</w:t>
      </w:r>
    </w:p>
    <w:p>
      <w:pPr>
        <w:pStyle w:val="ListBullet"/>
        <w:spacing w:before="0" w:after="20"/>
        <w:ind w:left="397"/>
      </w:pPr>
      <w:r>
        <w:rPr>
          <w:rFonts w:ascii="Arial" w:hAnsi="Arial" w:cs="Arial" w:eastAsia="Arial"/>
          <w:b w:val="0"/>
          <w:i w:val="0"/>
          <w:color w:val="000000"/>
          <w:sz w:val="20"/>
        </w:rPr>
        <w:t>Kirlenmiş yüzey, atık veya temizlik malzemesine temastan sonra</w:t>
      </w:r>
    </w:p>
    <w:p>
      <w:pPr>
        <w:pStyle w:val="ListBullet"/>
        <w:spacing w:before="0" w:after="20"/>
        <w:ind w:left="397"/>
      </w:pPr>
      <w:r>
        <w:rPr>
          <w:rFonts w:ascii="Arial" w:hAnsi="Arial" w:cs="Arial" w:eastAsia="Arial"/>
          <w:b w:val="0"/>
          <w:i w:val="0"/>
          <w:color w:val="000000"/>
          <w:sz w:val="20"/>
        </w:rPr>
        <w:t>Öksürme, hapşırma veya yüze temastan sonra</w:t>
      </w:r>
    </w:p>
    <w:p>
      <w:pPr>
        <w:pStyle w:val="ListBullet"/>
        <w:spacing w:before="0" w:after="20"/>
        <w:ind w:left="397"/>
      </w:pPr>
      <w:r>
        <w:rPr>
          <w:rFonts w:ascii="Arial" w:hAnsi="Arial" w:cs="Arial" w:eastAsia="Arial"/>
          <w:b w:val="0"/>
          <w:i w:val="0"/>
          <w:color w:val="000000"/>
          <w:sz w:val="20"/>
        </w:rPr>
        <w:t>Ham madde veya ürünle temastan önce</w:t>
      </w:r>
    </w:p>
    <w:p>
      <w:pPr>
        <w:spacing w:before="200" w:after="60"/>
        <w:pBdr>
          <w:bottom w:val="single" w:sz="6" w:space="2" w:color="1B3A5C"/>
        </w:pBdr>
      </w:pPr>
      <w:r>
        <w:rPr>
          <w:rFonts w:ascii="Arial" w:hAnsi="Arial" w:cs="Arial" w:eastAsia="Arial"/>
          <w:b/>
          <w:i w:val="0"/>
          <w:color w:val="1B3A5C"/>
          <w:sz w:val="24"/>
        </w:rPr>
        <w:t>EL YIKAMA ADIMLARI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Adım</w:t>
            </w:r>
          </w:p>
        </w:tc>
        <w:tc>
          <w:tcPr>
            <w:tcW w:type="dxa" w:w="6463"/>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İşlem</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Süre</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Elleri ılık su ile ıslatın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5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Yeterli miktarda sıvı sabun alın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5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Avuç içlerini birbirine sürterek köpürtün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5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Sağ avuç sol el sırtına, sonra tersi — parmak araları dâhil</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10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Parmakları birbirine kenetleyerek avuç içlerini ovun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10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Parmak uçlarını avuç içine sürterek tırnak altlarını temizleyin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5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Başparmakları döndürerek ovun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5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Bilekleri ovun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5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Bol su ile durulayın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10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10</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Tek kullanımlık kâğıt havlu ile kurulayın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10 sn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11</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Musluğu kâğıt havlu ile kapatın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12</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El dezenfektanı uygulayın ve kurumasını bekleyin</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20 sn</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Toplam yıkama süresi EN AZ 40 SANİYE olmalıdır. Yüzük, saat ve bileklik çıkarılmadan el yıkama geçerli değildir.</w:t>
      </w:r>
    </w:p>
    <w:p>
      <w:pPr>
        <w:spacing w:before="200" w:after="60"/>
        <w:pBdr>
          <w:bottom w:val="single" w:sz="6" w:space="2" w:color="1B3A5C"/>
        </w:pBdr>
      </w:pPr>
      <w:r>
        <w:rPr>
          <w:rFonts w:ascii="Arial" w:hAnsi="Arial" w:cs="Arial" w:eastAsia="Arial"/>
          <w:b/>
          <w:i w:val="0"/>
          <w:color w:val="1B3A5C"/>
          <w:sz w:val="24"/>
        </w:rPr>
        <w:t>UNUTMAYIN</w:t>
      </w:r>
    </w:p>
    <w:p>
      <w:pPr>
        <w:pStyle w:val="ListBullet"/>
        <w:spacing w:before="0" w:after="20"/>
        <w:ind w:left="397"/>
      </w:pPr>
      <w:r>
        <w:rPr>
          <w:rFonts w:ascii="Arial" w:hAnsi="Arial" w:cs="Arial" w:eastAsia="Arial"/>
          <w:b w:val="0"/>
          <w:i w:val="0"/>
          <w:color w:val="000000"/>
          <w:sz w:val="20"/>
        </w:rPr>
        <w:t>Tırnaklar kısa ve temiz olmalı; oje ve takma tırnak yasaktır</w:t>
      </w:r>
    </w:p>
    <w:p>
      <w:pPr>
        <w:pStyle w:val="ListBullet"/>
        <w:spacing w:before="0" w:after="20"/>
        <w:ind w:left="397"/>
      </w:pPr>
      <w:r>
        <w:rPr>
          <w:rFonts w:ascii="Arial" w:hAnsi="Arial" w:cs="Arial" w:eastAsia="Arial"/>
          <w:b w:val="0"/>
          <w:i w:val="0"/>
          <w:color w:val="000000"/>
          <w:sz w:val="20"/>
        </w:rPr>
        <w:t>Elde açık yara varsa yönetime bildirin (SOP-PG-03)</w:t>
      </w:r>
    </w:p>
    <w:p>
      <w:pPr>
        <w:pStyle w:val="ListBullet"/>
        <w:spacing w:before="0" w:after="20"/>
        <w:ind w:left="397"/>
      </w:pPr>
      <w:r>
        <w:rPr>
          <w:rFonts w:ascii="Arial" w:hAnsi="Arial" w:cs="Arial" w:eastAsia="Arial"/>
          <w:b w:val="0"/>
          <w:i w:val="0"/>
          <w:color w:val="000000"/>
          <w:sz w:val="20"/>
        </w:rPr>
        <w:t>Eldiven, el yıkamanın yerine geçmez</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TALİMAT — ALANA ASILACAK</w:t>
            </w:r>
          </w:p>
          <w:p>
            <w:pPr>
              <w:spacing w:before="20" w:after="0"/>
              <w:jc w:val="center"/>
            </w:pPr>
            <w:r>
              <w:rPr>
                <w:rFonts w:ascii="Arial" w:hAnsi="Arial" w:cs="Arial" w:eastAsia="Arial"/>
                <w:b/>
                <w:i w:val="0"/>
                <w:color w:val="FFFFFF"/>
                <w:sz w:val="23"/>
              </w:rPr>
              <w:t>Temizlik Talimatı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TAL-02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GENEL KURALLAR</w:t>
      </w:r>
    </w:p>
    <w:p>
      <w:pPr>
        <w:pStyle w:val="ListBullet"/>
        <w:spacing w:before="0" w:after="20"/>
        <w:ind w:left="397"/>
      </w:pPr>
      <w:r>
        <w:rPr>
          <w:rFonts w:ascii="Arial" w:hAnsi="Arial" w:cs="Arial" w:eastAsia="Arial"/>
          <w:b w:val="0"/>
          <w:i w:val="0"/>
          <w:color w:val="000000"/>
          <w:sz w:val="20"/>
        </w:rPr>
        <w:t>Temizlik yalnızca onaylı kimyasallarla yapılır (LST-07)</w:t>
      </w:r>
    </w:p>
    <w:p>
      <w:pPr>
        <w:pStyle w:val="ListBullet"/>
        <w:spacing w:before="0" w:after="20"/>
        <w:ind w:left="397"/>
      </w:pPr>
      <w:r>
        <w:rPr>
          <w:rFonts w:ascii="Arial" w:hAnsi="Arial" w:cs="Arial" w:eastAsia="Arial"/>
          <w:b w:val="0"/>
          <w:i w:val="0"/>
          <w:color w:val="000000"/>
          <w:sz w:val="20"/>
        </w:rPr>
        <w:t>Her temizlik FRM-TE-01 veya FRM-TE-02'ye kaydedilir</w:t>
      </w:r>
    </w:p>
    <w:p>
      <w:pPr>
        <w:pStyle w:val="ListBullet"/>
        <w:spacing w:before="0" w:after="20"/>
        <w:ind w:left="397"/>
      </w:pPr>
      <w:r>
        <w:rPr>
          <w:rFonts w:ascii="Arial" w:hAnsi="Arial" w:cs="Arial" w:eastAsia="Arial"/>
          <w:b w:val="0"/>
          <w:i w:val="0"/>
          <w:color w:val="000000"/>
          <w:sz w:val="20"/>
        </w:rPr>
        <w:t>Temizlik ekipmanı alan bazında ayrılmıştır; alanlar arası kullanılamaz</w:t>
      </w:r>
    </w:p>
    <w:p>
      <w:pPr>
        <w:pStyle w:val="ListBullet"/>
        <w:spacing w:before="0" w:after="20"/>
        <w:ind w:left="397"/>
      </w:pPr>
      <w:r>
        <w:rPr>
          <w:rFonts w:ascii="Arial" w:hAnsi="Arial" w:cs="Arial" w:eastAsia="Arial"/>
          <w:b w:val="0"/>
          <w:i w:val="0"/>
          <w:color w:val="000000"/>
          <w:sz w:val="20"/>
        </w:rPr>
        <w:t>Temizlik sonrası ekipmana "TEMİZ" etiketi asılır (ETK-01)</w:t>
      </w:r>
    </w:p>
    <w:p>
      <w:pPr>
        <w:pStyle w:val="ListBullet"/>
        <w:spacing w:before="0" w:after="20"/>
        <w:ind w:left="397"/>
      </w:pPr>
      <w:r>
        <w:rPr>
          <w:rFonts w:ascii="Arial" w:hAnsi="Arial" w:cs="Arial" w:eastAsia="Arial"/>
          <w:b w:val="0"/>
          <w:i w:val="0"/>
          <w:color w:val="000000"/>
          <w:sz w:val="20"/>
        </w:rPr>
        <w:t>Temizlik geçerlilik süresi 72 saattir</w:t>
      </w:r>
    </w:p>
    <w:p>
      <w:pPr>
        <w:spacing w:before="200" w:after="60"/>
        <w:pBdr>
          <w:bottom w:val="single" w:sz="6" w:space="2" w:color="1B3A5C"/>
        </w:pBdr>
      </w:pPr>
      <w:r>
        <w:rPr>
          <w:rFonts w:ascii="Arial" w:hAnsi="Arial" w:cs="Arial" w:eastAsia="Arial"/>
          <w:b/>
          <w:i w:val="0"/>
          <w:color w:val="1B3A5C"/>
          <w:sz w:val="24"/>
        </w:rPr>
        <w:t>TEMİZLİK SIRASI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Sıra</w:t>
            </w:r>
          </w:p>
        </w:tc>
        <w:tc>
          <w:tcPr>
            <w:tcW w:type="dxa" w:w="861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İşlem</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Alanı boşaltın; malzeme ve ürünleri kaldırın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Kaba kiri süpürge/vakum ile alın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Deterjanlı su ile yukarıdan aşağıya (tavan → duvar → tezgâh → zemin) yıkayın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Bol su ile durulayın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Dezenfektanı tanımlı konsantrasyonda uygulayın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Temas süresini bekleyin (ürün etiketine göre)</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Gerekiyorsa durulayın ve kurutun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Kaydı doldurun ve etiketi asın</w:t>
            </w:r>
          </w:p>
        </w:tc>
      </w:tr>
    </w:tbl>
    <w:p/>
    <w:p>
      <w:pPr>
        <w:spacing w:before="200" w:after="60"/>
        <w:pBdr>
          <w:bottom w:val="single" w:sz="6" w:space="2" w:color="1B3A5C"/>
        </w:pBdr>
      </w:pPr>
      <w:r>
        <w:rPr>
          <w:rFonts w:ascii="Arial" w:hAnsi="Arial" w:cs="Arial" w:eastAsia="Arial"/>
          <w:b/>
          <w:i w:val="0"/>
          <w:color w:val="1B3A5C"/>
          <w:sz w:val="24"/>
        </w:rPr>
        <w:t>EKİPMAN TEMİZLİK SIKLIKLARI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51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Ekipman / Alan</w:t>
            </w:r>
          </w:p>
        </w:tc>
        <w:tc>
          <w:tcPr>
            <w:tcW w:type="dxa" w:w="45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Sıklık</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Çalışma tezgâhı ve tartım alanı</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Her kullanım öncesi ve sonrası</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Üretim ekipmanları (ekstraktör, tank, reaktör, kolon)</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Her batch sonrası</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Üretim alanı zemin</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Her vardiya sonu</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Duvar ve tavan</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Haftalık</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Depolama alanı</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Haftalık</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Gider ve kanallar</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Farklı alanların temizlik bezleri ve paspasları renk kodu ile ayrılmıştır. Renk kodu dışında kullanım çapraz bulaşma riski oluşturur.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TALİMAT — GİYİNME ALANINA ASILACAK</w:t>
            </w:r>
          </w:p>
          <w:p>
            <w:pPr>
              <w:spacing w:before="20" w:after="0"/>
              <w:jc w:val="center"/>
            </w:pPr>
            <w:r>
              <w:rPr>
                <w:rFonts w:ascii="Arial" w:hAnsi="Arial" w:cs="Arial" w:eastAsia="Arial"/>
                <w:b/>
                <w:i w:val="0"/>
                <w:color w:val="FFFFFF"/>
                <w:sz w:val="23"/>
              </w:rPr>
              <w:t>Giyinme ve Soyunma Talimatı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TAL-03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Personel / 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ALANA GİRİŞ (GİYİNME) SIRASI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Sıra</w:t>
            </w:r>
          </w:p>
        </w:tc>
        <w:tc>
          <w:tcPr>
            <w:tcW w:type="dxa" w:w="861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İşlem</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Kişisel eşyaları (telefon, takı, saat, çanta) dolaba bırakın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Sokak ayakkabınızı çıkarın, ayakkabı bandına oturun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Temiz ayakkabı veya galoş giyin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Ellerinizi TAL-01'e göre yıkayın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Bone takın — tüm saçı kapatacak şekilde</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Tulum veya önlüğü giyin, tüm düğme/fermuarları kapatın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Maske takın — burun ve ağzı kapatacak şekilde</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Gerekiyorsa koruyucu gözlük takın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Eldiven giyin (en son)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10</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Aynada kontrol edin: saç görünüyor mu, takı kaldı mı?</w:t>
            </w:r>
          </w:p>
        </w:tc>
      </w:tr>
    </w:tbl>
    <w:p/>
    <w:p>
      <w:pPr>
        <w:spacing w:before="200" w:after="60"/>
        <w:pBdr>
          <w:bottom w:val="single" w:sz="6" w:space="2" w:color="1B3A5C"/>
        </w:pBdr>
      </w:pPr>
      <w:r>
        <w:rPr>
          <w:rFonts w:ascii="Arial" w:hAnsi="Arial" w:cs="Arial" w:eastAsia="Arial"/>
          <w:b/>
          <w:i w:val="0"/>
          <w:color w:val="1B3A5C"/>
          <w:sz w:val="24"/>
        </w:rPr>
        <w:t>ALANDAN ÇIKIŞ (SOYUNMA) SIRASI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Sıra</w:t>
            </w:r>
          </w:p>
        </w:tc>
        <w:tc>
          <w:tcPr>
            <w:tcW w:type="dxa" w:w="861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İşlem</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Eldiveni çıkarın ve atık kabına atın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Ellerinizi yıkayın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Gözlük, maske ve boneyi çıkarın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Tulum/önlüğü çıkarın — tek kullanımlıksa atın, değilse kirli sepetine koyun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Galoşu çıkarın ve atın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Ellerinizi tekrar yıkayın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Kişisel eşyalarınızı alın</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Koruyucu kıyafet üretim alanı dışına çıkarılamaz. Tuvalet ve yemekhane kullanımında kıyafet çıkarılır ve dönüşte yeniden giyilir.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TALİMAT — ALAN GİRİŞİNE ASILACAK</w:t>
            </w:r>
          </w:p>
          <w:p>
            <w:pPr>
              <w:spacing w:before="20" w:after="0"/>
              <w:jc w:val="center"/>
            </w:pPr>
            <w:r>
              <w:rPr>
                <w:rFonts w:ascii="Arial" w:hAnsi="Arial" w:cs="Arial" w:eastAsia="Arial"/>
                <w:b/>
                <w:i w:val="0"/>
                <w:color w:val="FFFFFF"/>
                <w:sz w:val="23"/>
              </w:rPr>
              <w:t>Üretim Alanı Yasakları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TAL-04</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Personel / 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BU ALANDA YASAKTIR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5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Yasak</w:t>
            </w:r>
          </w:p>
        </w:tc>
        <w:tc>
          <w:tcPr>
            <w:tcW w:type="dxa" w:w="51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Gerekçe</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Gıda ve içecek bulundurmak / tüketmek</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Ürün kontaminasyonu</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Sakız çiğnemek</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Ürün kontaminasyonu</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Sigara ve tütün ürünü</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Kontaminasyon + YANGIN RİSKİ</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Kişisel ilaç bulundurmak</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Ürüne karışma riski</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Takı, saat, bileklik, küpe, yüzük</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Ürüne düşme riski</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Oje ve takma tırnak</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Ürüne dökülme riski</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Cep telefonu (izinli alanlar hariç)</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Kontaminasyon + dikkat dağınıklığı</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Fotoğraf / video çekimi (izinsiz)</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Bilgi güvenliği</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Açık alev, kıvılcım çıkaran işlem</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PATLAMA RİSKİ — çözücü alanı</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Koruyucu kıyafetsiz giriş</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GMP ihlali</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Eğitimsiz personel / refakatsiz ziyaretçi</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GMP ihlali</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Etanol ve heptan PARLAYICI maddedir. Bu alanda ateş, kıvılcım ve statik yük kaynağı ölümcül risk oluşturur. Kural ihlali derhal bildirilmelidir.</w:t>
      </w:r>
    </w:p>
    <w:p>
      <w:pPr>
        <w:spacing w:before="200" w:after="60"/>
        <w:pBdr>
          <w:bottom w:val="single" w:sz="6" w:space="2" w:color="1B3A5C"/>
        </w:pBdr>
      </w:pPr>
      <w:r>
        <w:rPr>
          <w:rFonts w:ascii="Arial" w:hAnsi="Arial" w:cs="Arial" w:eastAsia="Arial"/>
          <w:b/>
          <w:i w:val="0"/>
          <w:color w:val="1B3A5C"/>
          <w:sz w:val="24"/>
        </w:rPr>
        <w:t>BU ALANDA ZORUNLUDUR</w:t>
      </w:r>
    </w:p>
    <w:p>
      <w:pPr>
        <w:pStyle w:val="ListBullet"/>
        <w:spacing w:before="0" w:after="20"/>
        <w:ind w:left="397"/>
      </w:pPr>
      <w:r>
        <w:rPr>
          <w:rFonts w:ascii="Arial" w:hAnsi="Arial" w:cs="Arial" w:eastAsia="Arial"/>
          <w:b w:val="0"/>
          <w:i w:val="0"/>
          <w:color w:val="000000"/>
          <w:sz w:val="20"/>
        </w:rPr>
        <w:t>Koruyucu kıyafet: tulum/önlük, bone, maske, eldiven, kapalı ayakkabı</w:t>
      </w:r>
    </w:p>
    <w:p>
      <w:pPr>
        <w:pStyle w:val="ListBullet"/>
        <w:spacing w:before="0" w:after="20"/>
        <w:ind w:left="397"/>
      </w:pPr>
      <w:r>
        <w:rPr>
          <w:rFonts w:ascii="Arial" w:hAnsi="Arial" w:cs="Arial" w:eastAsia="Arial"/>
          <w:b w:val="0"/>
          <w:i w:val="0"/>
          <w:color w:val="000000"/>
          <w:sz w:val="20"/>
        </w:rPr>
        <w:t>Çözücü alanında ayrıca koruyucu gözlük</w:t>
      </w:r>
    </w:p>
    <w:p>
      <w:pPr>
        <w:pStyle w:val="ListBullet"/>
        <w:spacing w:before="0" w:after="20"/>
        <w:ind w:left="397"/>
      </w:pPr>
      <w:r>
        <w:rPr>
          <w:rFonts w:ascii="Arial" w:hAnsi="Arial" w:cs="Arial" w:eastAsia="Arial"/>
          <w:b w:val="0"/>
          <w:i w:val="0"/>
          <w:color w:val="000000"/>
          <w:sz w:val="20"/>
        </w:rPr>
        <w:t>Alana girişte el yıkama (TAL-01)</w:t>
      </w:r>
    </w:p>
    <w:p>
      <w:pPr>
        <w:pStyle w:val="ListBullet"/>
        <w:spacing w:before="0" w:after="20"/>
        <w:ind w:left="397"/>
      </w:pPr>
      <w:r>
        <w:rPr>
          <w:rFonts w:ascii="Arial" w:hAnsi="Arial" w:cs="Arial" w:eastAsia="Arial"/>
          <w:b w:val="0"/>
          <w:i w:val="0"/>
          <w:color w:val="000000"/>
          <w:sz w:val="20"/>
        </w:rPr>
        <w:t>Bulaşıcı hastalık veya açık yara durumunda bildirim</w:t>
      </w:r>
    </w:p>
    <w:p>
      <w:pPr>
        <w:pStyle w:val="ListBullet"/>
        <w:spacing w:before="0" w:after="20"/>
        <w:ind w:left="397"/>
      </w:pPr>
      <w:r>
        <w:rPr>
          <w:rFonts w:ascii="Arial" w:hAnsi="Arial" w:cs="Arial" w:eastAsia="Arial"/>
          <w:b w:val="0"/>
          <w:i w:val="0"/>
          <w:color w:val="000000"/>
          <w:sz w:val="20"/>
        </w:rPr>
        <w:t>Her işlemin anında kayda geçirilmesi</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TALİMAT — GÖRÜNÜR YERE ASILACAK</w:t>
            </w:r>
          </w:p>
          <w:p>
            <w:pPr>
              <w:spacing w:before="20" w:after="0"/>
              <w:jc w:val="center"/>
            </w:pPr>
            <w:r>
              <w:rPr>
                <w:rFonts w:ascii="Arial" w:hAnsi="Arial" w:cs="Arial" w:eastAsia="Arial"/>
                <w:b/>
                <w:i w:val="0"/>
                <w:color w:val="FFFFFF"/>
                <w:sz w:val="23"/>
              </w:rPr>
              <w:t>Acil Durum ve Tahliye Talimatı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TAL-05</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ACİL DURUM NUMARALARI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51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Kurum / Kişi</w:t>
            </w:r>
          </w:p>
        </w:tc>
        <w:tc>
          <w:tcPr>
            <w:tcW w:type="dxa" w:w="45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Numara</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Acil Çağrı Merkezi</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112</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İtfaiye</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112</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Mesul Müdür — Salih ÖZKAN</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 — Yücel EKER</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 — İrem ERÇELİK</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r>
      <w:tr>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En yakın hastane</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____________________</w:t>
            </w:r>
          </w:p>
        </w:tc>
      </w:tr>
    </w:tbl>
    <w:p/>
    <w:p>
      <w:pPr>
        <w:spacing w:before="200" w:after="60"/>
        <w:pBdr>
          <w:bottom w:val="single" w:sz="6" w:space="2" w:color="1B3A5C"/>
        </w:pBdr>
      </w:pPr>
      <w:r>
        <w:rPr>
          <w:rFonts w:ascii="Arial" w:hAnsi="Arial" w:cs="Arial" w:eastAsia="Arial"/>
          <w:b/>
          <w:i w:val="0"/>
          <w:color w:val="1B3A5C"/>
          <w:sz w:val="24"/>
        </w:rPr>
        <w:t>YANGIN DURUMUNDA</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Sıra</w:t>
            </w:r>
          </w:p>
        </w:tc>
        <w:tc>
          <w:tcPr>
            <w:tcW w:type="dxa" w:w="861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İşlem</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"YANGIN VAR" diye bağırın ve alarmı çalıştırın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Mümkünse elektrik ve gaz vanalarını kapatın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Küçük yangına uygun söndürücü ile müdahale edin — RİSK ALMAYIN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Müdahale edemiyorsanız alanı terk edin, kapıyı kapatın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En yakın acil çıkıştan tahliye olun — ASANSÖR KULLANMAYIN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Toplanma alanına gidin ve ayrılmayın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Vardiya sorumlusu personel sayımı yapar</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8617"/>
            <w:tcMar>
              <w:top w:w="90" w:type="dxa"/>
              <w:start w:w="100" w:type="dxa"/>
              <w:bottom w:w="90" w:type="dxa"/>
              <w:end w:w="100" w:type="dxa"/>
            </w:tcMar>
          </w:tcPr>
          <w:p>
            <w:pPr>
              <w:spacing w:before="40" w:after="40"/>
            </w:pPr>
            <w:r/>
            <w:r>
              <w:rPr>
                <w:rFonts w:ascii="Arial" w:hAnsi="Arial" w:cs="Arial" w:eastAsia="Arial"/>
                <w:b w:val="0"/>
                <w:i w:val="0"/>
                <w:color w:val="000000"/>
                <w:sz w:val="18"/>
              </w:rPr>
              <w:t>112'yi arayın ve konum bilgisi verin</w:t>
            </w:r>
          </w:p>
        </w:tc>
      </w:tr>
    </w:tbl>
    <w:p/>
    <w:p>
      <w:pPr>
        <w:spacing w:before="200" w:after="60"/>
        <w:pBdr>
          <w:bottom w:val="single" w:sz="6" w:space="2" w:color="1B3A5C"/>
        </w:pBdr>
      </w:pPr>
      <w:r>
        <w:rPr>
          <w:rFonts w:ascii="Arial" w:hAnsi="Arial" w:cs="Arial" w:eastAsia="Arial"/>
          <w:b/>
          <w:i w:val="0"/>
          <w:color w:val="1B3A5C"/>
          <w:sz w:val="24"/>
        </w:rPr>
        <w:t>ÇÖZÜCÜ DÖKÜNTÜSÜNDE</w:t>
      </w:r>
    </w:p>
    <w:p>
      <w:pPr>
        <w:pStyle w:val="ListBullet"/>
        <w:spacing w:before="0" w:after="20"/>
        <w:ind w:left="397"/>
      </w:pPr>
      <w:r>
        <w:rPr>
          <w:rFonts w:ascii="Arial" w:hAnsi="Arial" w:cs="Arial" w:eastAsia="Arial"/>
          <w:b w:val="0"/>
          <w:i w:val="0"/>
          <w:color w:val="000000"/>
          <w:sz w:val="20"/>
        </w:rPr>
        <w:t>Alanı derhal tahliye edin ve diğerlerini uyarın</w:t>
      </w:r>
    </w:p>
    <w:p>
      <w:pPr>
        <w:pStyle w:val="ListBullet"/>
        <w:spacing w:before="0" w:after="20"/>
        <w:ind w:left="397"/>
      </w:pPr>
      <w:r>
        <w:rPr>
          <w:rFonts w:ascii="Arial" w:hAnsi="Arial" w:cs="Arial" w:eastAsia="Arial"/>
          <w:b w:val="0"/>
          <w:i w:val="0"/>
          <w:color w:val="000000"/>
          <w:sz w:val="20"/>
        </w:rPr>
        <w:t>TÜM ateşleme kaynaklarını kesin — elektrikli cihaz açıp kapatmayın</w:t>
      </w:r>
    </w:p>
    <w:p>
      <w:pPr>
        <w:pStyle w:val="ListBullet"/>
        <w:spacing w:before="0" w:after="20"/>
        <w:ind w:left="397"/>
      </w:pPr>
      <w:r>
        <w:rPr>
          <w:rFonts w:ascii="Arial" w:hAnsi="Arial" w:cs="Arial" w:eastAsia="Arial"/>
          <w:b w:val="0"/>
          <w:i w:val="0"/>
          <w:color w:val="000000"/>
          <w:sz w:val="20"/>
        </w:rPr>
        <w:t>Havalandırmayı çalıştırın</w:t>
      </w:r>
    </w:p>
    <w:p>
      <w:pPr>
        <w:pStyle w:val="ListBullet"/>
        <w:spacing w:before="0" w:after="20"/>
        <w:ind w:left="397"/>
      </w:pPr>
      <w:r>
        <w:rPr>
          <w:rFonts w:ascii="Arial" w:hAnsi="Arial" w:cs="Arial" w:eastAsia="Arial"/>
          <w:b w:val="0"/>
          <w:i w:val="0"/>
          <w:color w:val="000000"/>
          <w:sz w:val="20"/>
        </w:rPr>
        <w:t>Döküntüyü emici malzeme ile toplayın (kişisel koruyucu ekipmanla)</w:t>
      </w:r>
    </w:p>
    <w:p>
      <w:pPr>
        <w:pStyle w:val="ListBullet"/>
        <w:spacing w:before="0" w:after="20"/>
        <w:ind w:left="397"/>
      </w:pPr>
      <w:r>
        <w:rPr>
          <w:rFonts w:ascii="Arial" w:hAnsi="Arial" w:cs="Arial" w:eastAsia="Arial"/>
          <w:b w:val="0"/>
          <w:i w:val="0"/>
          <w:color w:val="000000"/>
          <w:sz w:val="20"/>
        </w:rPr>
        <w:t>Toplanan malzemeyi tehlikeli atık kabına koyun (SOP-TE-07)</w:t>
      </w:r>
    </w:p>
    <w:p>
      <w:pPr>
        <w:pStyle w:val="ListBullet"/>
        <w:spacing w:before="0" w:after="20"/>
        <w:ind w:left="397"/>
      </w:pPr>
      <w:r>
        <w:rPr>
          <w:rFonts w:ascii="Arial" w:hAnsi="Arial" w:cs="Arial" w:eastAsia="Arial"/>
          <w:b w:val="0"/>
          <w:i w:val="0"/>
          <w:color w:val="000000"/>
          <w:sz w:val="20"/>
        </w:rPr>
        <w:t>Olayı kayda geçirin ve KG-KK Sorumlusuna bildirin</w:t>
      </w:r>
    </w:p>
    <w:p>
      <w:pPr>
        <w:spacing w:before="200" w:after="60"/>
        <w:pBdr>
          <w:bottom w:val="single" w:sz="6" w:space="2" w:color="1B3A5C"/>
        </w:pBdr>
      </w:pPr>
      <w:r>
        <w:rPr>
          <w:rFonts w:ascii="Arial" w:hAnsi="Arial" w:cs="Arial" w:eastAsia="Arial"/>
          <w:b/>
          <w:i w:val="0"/>
          <w:color w:val="1B3A5C"/>
          <w:sz w:val="24"/>
        </w:rPr>
        <w:t>BASINÇ / EKİPMAN ACİL DURUMU</w:t>
      </w:r>
    </w:p>
    <w:p>
      <w:pPr>
        <w:pStyle w:val="ListBullet"/>
        <w:spacing w:before="0" w:after="20"/>
        <w:ind w:left="397"/>
      </w:pPr>
      <w:r>
        <w:rPr>
          <w:rFonts w:ascii="Arial" w:hAnsi="Arial" w:cs="Arial" w:eastAsia="Arial"/>
          <w:b w:val="0"/>
          <w:i w:val="0"/>
          <w:color w:val="000000"/>
          <w:sz w:val="20"/>
        </w:rPr>
        <w:t>SC-CO₂ sistemi 350 bar üzerine çıkarsa sistem otomatik güvensiz duruma geçer</w:t>
      </w:r>
    </w:p>
    <w:p>
      <w:pPr>
        <w:pStyle w:val="ListBullet"/>
        <w:spacing w:before="0" w:after="20"/>
        <w:ind w:left="397"/>
      </w:pPr>
      <w:r>
        <w:rPr>
          <w:rFonts w:ascii="Arial" w:hAnsi="Arial" w:cs="Arial" w:eastAsia="Arial"/>
          <w:b w:val="0"/>
          <w:i w:val="0"/>
          <w:color w:val="000000"/>
          <w:sz w:val="20"/>
        </w:rPr>
        <w:t>MANUEL MÜDAHALE ETMEYİN</w:t>
      </w:r>
    </w:p>
    <w:p>
      <w:pPr>
        <w:pStyle w:val="ListBullet"/>
        <w:spacing w:before="0" w:after="20"/>
        <w:ind w:left="397"/>
      </w:pPr>
      <w:r>
        <w:rPr>
          <w:rFonts w:ascii="Arial" w:hAnsi="Arial" w:cs="Arial" w:eastAsia="Arial"/>
          <w:b w:val="0"/>
          <w:i w:val="0"/>
          <w:color w:val="000000"/>
          <w:sz w:val="20"/>
        </w:rPr>
        <w:t>Personeli tahliye edin ve Üretim Sorumlusunu bilgilendirin</w:t>
      </w:r>
    </w:p>
    <w:p>
      <w:pPr>
        <w:pStyle w:val="ListBullet"/>
        <w:spacing w:before="0" w:after="20"/>
        <w:ind w:left="397"/>
      </w:pPr>
      <w:r>
        <w:rPr>
          <w:rFonts w:ascii="Arial" w:hAnsi="Arial" w:cs="Arial" w:eastAsia="Arial"/>
          <w:b w:val="0"/>
          <w:i w:val="0"/>
          <w:color w:val="000000"/>
          <w:sz w:val="20"/>
        </w:rPr>
        <w:t>Sistem basıncı düşene kadar alana girmeyin</w:t>
      </w:r>
    </w:p>
    <w:p>
      <w:pPr>
        <w:spacing w:before="200" w:after="60"/>
        <w:pBdr>
          <w:bottom w:val="single" w:sz="6" w:space="2" w:color="1B3A5C"/>
        </w:pBdr>
      </w:pPr>
      <w:r>
        <w:rPr>
          <w:rFonts w:ascii="Arial" w:hAnsi="Arial" w:cs="Arial" w:eastAsia="Arial"/>
          <w:b/>
          <w:i w:val="0"/>
          <w:color w:val="1B3A5C"/>
          <w:sz w:val="24"/>
        </w:rPr>
        <w:t>KİMYASAL TEMASI</w:t>
      </w:r>
    </w:p>
    <w:p>
      <w:pPr>
        <w:pStyle w:val="ListBullet"/>
        <w:spacing w:before="0" w:after="20"/>
        <w:ind w:left="397"/>
      </w:pPr>
      <w:r>
        <w:rPr>
          <w:rFonts w:ascii="Arial" w:hAnsi="Arial" w:cs="Arial" w:eastAsia="Arial"/>
          <w:b w:val="0"/>
          <w:i w:val="0"/>
          <w:color w:val="000000"/>
          <w:sz w:val="20"/>
        </w:rPr>
        <w:t>Göz teması: göz duşunda en az 15 dakika yıkayın, hekime başvurun</w:t>
      </w:r>
    </w:p>
    <w:p>
      <w:pPr>
        <w:pStyle w:val="ListBullet"/>
        <w:spacing w:before="0" w:after="20"/>
        <w:ind w:left="397"/>
      </w:pPr>
      <w:r>
        <w:rPr>
          <w:rFonts w:ascii="Arial" w:hAnsi="Arial" w:cs="Arial" w:eastAsia="Arial"/>
          <w:b w:val="0"/>
          <w:i w:val="0"/>
          <w:color w:val="000000"/>
          <w:sz w:val="20"/>
        </w:rPr>
        <w:t>Cilt teması: bol su ile yıkayın, kirlenen kıyafeti çıkarın</w:t>
      </w:r>
    </w:p>
    <w:p>
      <w:pPr>
        <w:pStyle w:val="ListBullet"/>
        <w:spacing w:before="0" w:after="20"/>
        <w:ind w:left="397"/>
      </w:pPr>
      <w:r>
        <w:rPr>
          <w:rFonts w:ascii="Arial" w:hAnsi="Arial" w:cs="Arial" w:eastAsia="Arial"/>
          <w:b w:val="0"/>
          <w:i w:val="0"/>
          <w:color w:val="000000"/>
          <w:sz w:val="20"/>
        </w:rPr>
        <w:t>Soluma: temiz havaya çıkarın, gerekirse 112'yi arayın</w:t>
      </w:r>
    </w:p>
    <w:p>
      <w:pPr>
        <w:pStyle w:val="ListBullet"/>
        <w:spacing w:before="0" w:after="20"/>
        <w:ind w:left="397"/>
      </w:pPr>
      <w:r>
        <w:rPr>
          <w:rFonts w:ascii="Arial" w:hAnsi="Arial" w:cs="Arial" w:eastAsia="Arial"/>
          <w:b w:val="0"/>
          <w:i w:val="0"/>
          <w:color w:val="000000"/>
          <w:sz w:val="20"/>
        </w:rPr>
        <w:t>Güvenlik bilgi formunu (MSDS) hekime iletin</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TOPLANMA ALANI: _______________________________  (Yerleşim planında işaretlenmiştir)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ETİKET SETİ — KESİLEREK KULLANILIR</w:t>
            </w:r>
          </w:p>
          <w:p>
            <w:pPr>
              <w:spacing w:before="20" w:after="0"/>
              <w:jc w:val="center"/>
            </w:pPr>
            <w:r>
              <w:rPr>
                <w:rFonts w:ascii="Arial" w:hAnsi="Arial" w:cs="Arial" w:eastAsia="Arial"/>
                <w:b/>
                <w:i w:val="0"/>
                <w:color w:val="FFFFFF"/>
                <w:sz w:val="23"/>
              </w:rPr>
              <w:t>Ekipman ve Alan Durum Etiketleri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ETK-01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after="60"/>
      </w:pPr>
      <w:r>
        <w:rPr>
          <w:rFonts w:ascii="Arial" w:hAnsi="Arial" w:cs="Arial" w:eastAsia="Arial"/>
          <w:b w:val="0"/>
          <w:i w:val="0"/>
          <w:color w:val="000000"/>
          <w:sz w:val="20"/>
        </w:rPr>
        <w:t>Bu sayfa kesilerek kullanılacak durum etiketlerini içerir. Etiketler ekipman veya alan üzerine görünür şekilde asılır. Etiket asma yetkisi tabloda belirtilmiştir.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Etiket</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Anlamı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Asma Yetkisi</w:t>
            </w:r>
          </w:p>
        </w:tc>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Zorunlu Bilgi</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TEMİZ</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Temizlenmiş, kullanıma hazır (72 saat geçerli)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Operatör / Üretim Sorumlusu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Tarih, saat, temizleyen</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KİRLİ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Kullanılmış, temizlik bekliyor</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Operatör</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Tarih, son kullanım</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KULLANIMDA</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İşlem devam ediyor</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Ürün adı, seri no, tarih</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BAKIMDA</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Planlı bakım devam ediyor</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İş emri no, tarih</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ARIZALI — KULLANMAYIN</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Arızalı, hizmet dışı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 / KG-KK</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Arıza no, tarih, arıza tanımı</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KALİBRASYON</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Kalibrasyon durumu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Kalibrasyon tarihi, SONRAKİ tarih, cihaz no</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KULLANMAYIN — KALİBRASYON GEÇERSİZ</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Kalibrasyon süresi geçmiş / uygunsuz</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Tarih, gerekçe</w:t>
            </w:r>
          </w:p>
        </w:tc>
      </w:tr>
    </w:tbl>
    <w:p/>
    <w:p>
      <w:pPr>
        <w:spacing w:before="200" w:after="60"/>
        <w:pBdr>
          <w:bottom w:val="single" w:sz="6" w:space="2" w:color="1B3A5C"/>
        </w:pBdr>
      </w:pPr>
      <w:r>
        <w:rPr>
          <w:rFonts w:ascii="Arial" w:hAnsi="Arial" w:cs="Arial" w:eastAsia="Arial"/>
          <w:b/>
          <w:i w:val="0"/>
          <w:color w:val="1B3A5C"/>
          <w:sz w:val="24"/>
        </w:rPr>
        <w:t>MALZEME STATÜ ETİKETLERİ</w:t>
      </w:r>
    </w:p>
    <w:p>
      <w:pPr>
        <w:spacing w:after="60"/>
      </w:pPr>
      <w:r>
        <w:rPr>
          <w:rFonts w:ascii="Arial" w:hAnsi="Arial" w:cs="Arial" w:eastAsia="Arial"/>
          <w:b w:val="0"/>
          <w:i w:val="0"/>
          <w:color w:val="000000"/>
          <w:sz w:val="20"/>
        </w:rPr>
        <w:t>Malzeme ve ürün statü etiketleri FRM-KK-04'te (Karantina / Serbest / Ret) ve alan/raf etiketleri FRM-DE-01'de yer alır.</w:t>
      </w:r>
    </w:p>
    <w:p>
      <w:pPr>
        <w:spacing w:before="200" w:after="60"/>
        <w:pBdr>
          <w:bottom w:val="single" w:sz="6" w:space="2" w:color="1B3A5C"/>
        </w:pBdr>
      </w:pPr>
      <w:r>
        <w:rPr>
          <w:rFonts w:ascii="Arial" w:hAnsi="Arial" w:cs="Arial" w:eastAsia="Arial"/>
          <w:b/>
          <w:i w:val="0"/>
          <w:color w:val="1B3A5C"/>
          <w:sz w:val="24"/>
        </w:rPr>
        <w:t>KESİLEBİLİR ETİKET ALANLARI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TEMİZ</w:t>
            </w:r>
          </w:p>
        </w:tc>
        <w:tc>
          <w:tcPr>
            <w:tcW w:type="dxa" w:w="481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KİRLİ</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Ekipman: ________________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Ekipman: ________________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Tarih/Saat: 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Son kullanım: 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Temizleyen: 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Kullanan: ________________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Geçerlilik: 72 saat</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Temizlik bekliyor</w:t>
            </w:r>
          </w:p>
        </w:tc>
      </w:tr>
    </w:tbl>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BAKIMDA</w:t>
            </w:r>
          </w:p>
        </w:tc>
        <w:tc>
          <w:tcPr>
            <w:tcW w:type="dxa" w:w="481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ARIZALI — KULLANMAYIN</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Ekipman: ________________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Ekipman: ________________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İş emri no: 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Arıza no: ________________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Başlangıç: 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Tarih: __________________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Sorumlu: ________________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Arıza: __________________</w:t>
            </w:r>
          </w:p>
        </w:tc>
      </w:tr>
    </w:tbl>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KALİBRASYON</w:t>
            </w:r>
          </w:p>
        </w:tc>
        <w:tc>
          <w:tcPr>
            <w:tcW w:type="dxa" w:w="481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KULLANMAYIN — KALİBRASYON GEÇERSİZ</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Cihaz no: ________________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Cihaz no: ________________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Kalibrasyon: 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Süre bitiş: 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SONRAKİ: ________________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Gerekçe: ________________</w:t>
            </w:r>
          </w:p>
        </w:tc>
      </w:tr>
      <w:tr>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Sertifika no: ____________</w:t>
            </w:r>
          </w:p>
        </w:tc>
        <w:tc>
          <w:tcPr>
            <w:tcW w:type="dxa" w:w="4819"/>
            <w:tcMar>
              <w:top w:w="90" w:type="dxa"/>
              <w:start w:w="100" w:type="dxa"/>
              <w:bottom w:w="90" w:type="dxa"/>
              <w:end w:w="100" w:type="dxa"/>
            </w:tcMar>
          </w:tcPr>
          <w:p>
            <w:pPr>
              <w:spacing w:before="40" w:after="40"/>
            </w:pPr>
            <w:r/>
            <w:r>
              <w:rPr>
                <w:rFonts w:ascii="Arial" w:hAnsi="Arial" w:cs="Arial" w:eastAsia="Arial"/>
                <w:b w:val="0"/>
                <w:i w:val="0"/>
                <w:color w:val="000000"/>
                <w:sz w:val="18"/>
              </w:rPr>
              <w:t>KG-KK parafı: ____________</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SPESİFİKASYON</w:t>
            </w:r>
          </w:p>
          <w:p>
            <w:pPr>
              <w:spacing w:before="20" w:after="0"/>
              <w:jc w:val="center"/>
            </w:pPr>
            <w:r>
              <w:rPr>
                <w:rFonts w:ascii="Arial" w:hAnsi="Arial" w:cs="Arial" w:eastAsia="Arial"/>
                <w:b/>
                <w:i w:val="0"/>
                <w:color w:val="FFFFFF"/>
                <w:sz w:val="23"/>
              </w:rPr>
              <w:t>Ambalaj Malzemesi Spesifikasyonu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SPEC-01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Kontrol</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KAPSAM</w:t>
      </w:r>
    </w:p>
    <w:p>
      <w:pPr>
        <w:spacing w:after="60"/>
      </w:pPr>
      <w:r>
        <w:rPr>
          <w:rFonts w:ascii="Arial" w:hAnsi="Arial" w:cs="Arial" w:eastAsia="Arial"/>
          <w:b w:val="0"/>
          <w:i w:val="0"/>
          <w:color w:val="000000"/>
          <w:sz w:val="20"/>
        </w:rPr>
        <w:t>Kenevirden elde edilen bileşenlerin (CBD distilat ve CBD izolat) ambalajlanmasında kullanılacak iç ve dış ambalaj malzemeleri.</w:t>
      </w:r>
    </w:p>
    <w:p>
      <w:pPr>
        <w:spacing w:before="200" w:after="60"/>
        <w:pBdr>
          <w:bottom w:val="single" w:sz="6" w:space="2" w:color="1B3A5C"/>
        </w:pBdr>
      </w:pPr>
      <w:r>
        <w:rPr>
          <w:rFonts w:ascii="Arial" w:hAnsi="Arial" w:cs="Arial" w:eastAsia="Arial"/>
          <w:b/>
          <w:i w:val="0"/>
          <w:color w:val="1B3A5C"/>
          <w:sz w:val="24"/>
        </w:rPr>
        <w:t>2. İÇ AMBALAJ (PRİMER)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Özellik</w:t>
            </w:r>
          </w:p>
        </w:tc>
        <w:tc>
          <w:tcPr>
            <w:tcW w:type="dxa" w:w="4876"/>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Gereklilik</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Kontrol Yöntemi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Malzeme</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Gıda/farma uyumlu polietilen (PE) veya eşdeğeri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Tedarikçi belgesi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Görünüm</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ŞEFFAF</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Uygulama</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VAKUMLANABİLİR</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Uygulama testi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Kalınlık</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 80 µm</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Tedarikçi belgesi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Bütünlük</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Delik, çatlak, deformasyon yok</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Temizlik</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Yabancı madde ve toz yok</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Migrasyon</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Gıda ile temasa uygunluk belgesi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Tedarikçi belgesi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Muamele</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Ham maddelerle AYNI muameleye tabidir (numune, KK, karantina)</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SOP-KK-03</w:t>
            </w:r>
          </w:p>
        </w:tc>
      </w:tr>
    </w:tbl>
    <w:p/>
    <w:p>
      <w:pPr>
        <w:spacing w:before="200" w:after="60"/>
        <w:pBdr>
          <w:bottom w:val="single" w:sz="6" w:space="2" w:color="1B3A5C"/>
        </w:pBdr>
      </w:pPr>
      <w:r>
        <w:rPr>
          <w:rFonts w:ascii="Arial" w:hAnsi="Arial" w:cs="Arial" w:eastAsia="Arial"/>
          <w:b/>
          <w:i w:val="0"/>
          <w:color w:val="1B3A5C"/>
          <w:sz w:val="24"/>
        </w:rPr>
        <w:t>3. DIŞ AMBALAJ (SEKONDER)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Özellik</w:t>
            </w:r>
          </w:p>
        </w:tc>
        <w:tc>
          <w:tcPr>
            <w:tcW w:type="dxa" w:w="4876"/>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Gereklilik</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Kontrol Yöntemi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Malzeme</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Işık geçirmeyen HDPE kova/varil veya eşdeğeri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Tedarikçi belgesi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Işık geçirgenliği</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IŞIK GEÇİRMEZ</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Görsel / tedarikçi belgesi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Kapak</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Hava sızdırmaz, mühürlenebilir</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Uygulama testi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Bütünlük</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Çatlak, deformasyon yok</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Etiket alanı</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Etiketin tam yapışabileceği düz yüzey</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Dayanıklılık</w:t>
            </w:r>
          </w:p>
        </w:tc>
        <w:tc>
          <w:tcPr>
            <w:tcW w:type="dxa" w:w="4876"/>
            <w:tcMar>
              <w:top w:w="90" w:type="dxa"/>
              <w:start w:w="100" w:type="dxa"/>
              <w:bottom w:w="90" w:type="dxa"/>
              <w:end w:w="100" w:type="dxa"/>
            </w:tcMar>
          </w:tcPr>
          <w:p>
            <w:pPr>
              <w:spacing w:before="40" w:after="40"/>
            </w:pPr>
            <w:r/>
            <w:r>
              <w:rPr>
                <w:rFonts w:ascii="Arial" w:hAnsi="Arial" w:cs="Arial" w:eastAsia="Arial"/>
                <w:b w:val="0"/>
                <w:i w:val="0"/>
                <w:color w:val="000000"/>
                <w:sz w:val="18"/>
              </w:rPr>
              <w:t>İstifleme ve nakliyeye dayanıklı</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Tedarikçi belgesi</w:t>
            </w:r>
          </w:p>
        </w:tc>
      </w:tr>
    </w:tbl>
    <w:p/>
    <w:p>
      <w:pPr>
        <w:spacing w:before="200" w:after="60"/>
        <w:pBdr>
          <w:bottom w:val="single" w:sz="6" w:space="2" w:color="1B3A5C"/>
        </w:pBdr>
      </w:pPr>
      <w:r>
        <w:rPr>
          <w:rFonts w:ascii="Arial" w:hAnsi="Arial" w:cs="Arial" w:eastAsia="Arial"/>
          <w:b/>
          <w:i w:val="0"/>
          <w:color w:val="1B3A5C"/>
          <w:sz w:val="24"/>
        </w:rPr>
        <w:t>4. ETİKET</w:t>
      </w:r>
    </w:p>
    <w:p>
      <w:pPr>
        <w:pStyle w:val="ListBullet"/>
        <w:spacing w:before="0" w:after="20"/>
        <w:ind w:left="397"/>
      </w:pPr>
      <w:r>
        <w:rPr>
          <w:rFonts w:ascii="Arial" w:hAnsi="Arial" w:cs="Arial" w:eastAsia="Arial"/>
          <w:b w:val="0"/>
          <w:i w:val="0"/>
          <w:color w:val="000000"/>
          <w:sz w:val="20"/>
        </w:rPr>
        <w:t>Yapışkan, nem ve sürtünmeye dayanıklı</w:t>
      </w:r>
    </w:p>
    <w:p>
      <w:pPr>
        <w:pStyle w:val="ListBullet"/>
        <w:spacing w:before="0" w:after="20"/>
        <w:ind w:left="397"/>
      </w:pPr>
      <w:r>
        <w:rPr>
          <w:rFonts w:ascii="Arial" w:hAnsi="Arial" w:cs="Arial" w:eastAsia="Arial"/>
          <w:b w:val="0"/>
          <w:i w:val="0"/>
          <w:color w:val="000000"/>
          <w:sz w:val="20"/>
        </w:rPr>
        <w:t>Baskı okunaklı ve silinmez</w:t>
      </w:r>
    </w:p>
    <w:p>
      <w:pPr>
        <w:pStyle w:val="ListBullet"/>
        <w:spacing w:before="0" w:after="20"/>
        <w:ind w:left="397"/>
      </w:pPr>
      <w:r>
        <w:rPr>
          <w:rFonts w:ascii="Arial" w:hAnsi="Arial" w:cs="Arial" w:eastAsia="Arial"/>
          <w:b w:val="0"/>
          <w:i w:val="0"/>
          <w:color w:val="000000"/>
          <w:sz w:val="20"/>
        </w:rPr>
        <w:t>QR kod okunabilir</w:t>
      </w:r>
    </w:p>
    <w:p>
      <w:pPr>
        <w:pStyle w:val="ListBullet"/>
        <w:spacing w:before="0" w:after="20"/>
        <w:ind w:left="397"/>
      </w:pPr>
      <w:r>
        <w:rPr>
          <w:rFonts w:ascii="Arial" w:hAnsi="Arial" w:cs="Arial" w:eastAsia="Arial"/>
          <w:b w:val="0"/>
          <w:i w:val="0"/>
          <w:color w:val="000000"/>
          <w:sz w:val="20"/>
        </w:rPr>
        <w:t>Zorunlu içerik SOP-ÜR-12 madde 5.3'te tanımlıdır</w:t>
      </w:r>
    </w:p>
    <w:p>
      <w:pPr>
        <w:spacing w:before="200" w:after="60"/>
        <w:pBdr>
          <w:bottom w:val="single" w:sz="6" w:space="2" w:color="1B3A5C"/>
        </w:pBdr>
      </w:pPr>
      <w:r>
        <w:rPr>
          <w:rFonts w:ascii="Arial" w:hAnsi="Arial" w:cs="Arial" w:eastAsia="Arial"/>
          <w:b/>
          <w:i w:val="0"/>
          <w:color w:val="1B3A5C"/>
          <w:sz w:val="24"/>
        </w:rPr>
        <w:t>5. AMBALAJ YAPISI</w:t>
      </w:r>
    </w:p>
    <w:p>
      <w:pPr>
        <w:spacing w:after="60"/>
      </w:pPr>
      <w:r>
        <w:rPr>
          <w:rFonts w:ascii="Arial" w:hAnsi="Arial" w:cs="Arial" w:eastAsia="Arial"/>
          <w:b w:val="0"/>
          <w:i w:val="0"/>
          <w:color w:val="000000"/>
          <w:sz w:val="20"/>
        </w:rPr>
        <w:t>Kenevirden elde edilen bileşenler önce ŞEFFAF BİR İÇ AMBALAJA yerleştirilip VAKUMLANIR; ardından GÜNEŞ IŞIĞINI GEÇİRMEYEN nitelikte bir DIŞ AMBALAJA konulur ve dış ambalaj üzerinde ilgili üretim bilgilerinin yer aldığı etiket bulunur.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Basılı ambalaj malzemeleri yetkisiz kişilerin erişimine kapalı, kilitli alanda saklanır (KLT-ET).</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SPESİFİKASYON</w:t>
            </w:r>
          </w:p>
          <w:p>
            <w:pPr>
              <w:spacing w:before="20" w:after="0"/>
              <w:jc w:val="center"/>
            </w:pPr>
            <w:r>
              <w:rPr>
                <w:rFonts w:ascii="Arial" w:hAnsi="Arial" w:cs="Arial" w:eastAsia="Arial"/>
                <w:b/>
                <w:i w:val="0"/>
                <w:color w:val="FFFFFF"/>
                <w:sz w:val="23"/>
              </w:rPr>
              <w:t>Ara Ürün Spesifikasyonları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SPEC-02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Kontrol</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KAPSAM</w:t>
      </w:r>
    </w:p>
    <w:p>
      <w:pPr>
        <w:spacing w:after="60"/>
      </w:pPr>
      <w:r>
        <w:rPr>
          <w:rFonts w:ascii="Arial" w:hAnsi="Arial" w:cs="Arial" w:eastAsia="Arial"/>
          <w:b w:val="0"/>
          <w:i w:val="0"/>
          <w:color w:val="000000"/>
          <w:sz w:val="20"/>
        </w:rPr>
        <w:t>Üretim proseslerinin ara çıktıları için tanımlanmış kabul kriterleri. Proses içi kontroller SOP-ÜR-09 ve SOP-KK-07 kapsamında yürütülür.</w:t>
      </w:r>
    </w:p>
    <w:p>
      <w:pPr>
        <w:spacing w:before="200" w:after="60"/>
        <w:pBdr>
          <w:bottom w:val="single" w:sz="6" w:space="2" w:color="1B3A5C"/>
        </w:pBdr>
      </w:pPr>
      <w:r>
        <w:rPr>
          <w:rFonts w:ascii="Arial" w:hAnsi="Arial" w:cs="Arial" w:eastAsia="Arial"/>
          <w:b/>
          <w:i w:val="0"/>
          <w:color w:val="1B3A5C"/>
          <w:sz w:val="24"/>
        </w:rPr>
        <w:t>2. SPESİFİKASYONLAR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Ara Ürün</w:t>
            </w:r>
          </w:p>
        </w:tc>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Parametre</w:t>
            </w:r>
          </w:p>
        </w:tc>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Kabul Kriteri</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Yöntem</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Öğütülmüş kenevir</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Partikül boyutu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0,5–1 mm</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Elek analizi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Öğütülmüş kenevir</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Nem</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%10</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Nem tayini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Total ekstrakt (SC-CO₂)</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Verim</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%12 (hedef %15)</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Gravimetrik</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Total ekstrakt</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Görünüm</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Koyu yeşil-kahve viskoz</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Vinterize filtrat</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Berraklık</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Berrak, partikülsüz</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Konsantre (evaporasyon sonrası)</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Kalıntı etanol</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5.000 ppm</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GC</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Dekarboksile ürün</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Dönüşüm oranı</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%95 (kalan CBDa ≤ %5)</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HPLC</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Dekarboksile ürün</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Ağırlık kaybı</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%8–12 (teorik)</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Gravimetrik</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CBD distilat (ana fraksiyon)</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Toplam CBD</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%80</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HPLC</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CBD distilat</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Δ9-THC</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%0,3</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HPLC / GC</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Yaş kristal</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Görünüm</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Beyaz kristal</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Kriter dışı sonuçlarda proses adımı durdurulur, batch karantinaya alınır ve sapma kaydı açılır (SOP-KG-04). Kriter dışı bir ara ürün bir sonraki proses adımına aktarılamaz.</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SPESİFİKASYON</w:t>
            </w:r>
          </w:p>
          <w:p>
            <w:pPr>
              <w:spacing w:before="20" w:after="0"/>
              <w:jc w:val="center"/>
            </w:pPr>
            <w:r>
              <w:rPr>
                <w:rFonts w:ascii="Arial" w:hAnsi="Arial" w:cs="Arial" w:eastAsia="Arial"/>
                <w:b/>
                <w:i w:val="0"/>
                <w:color w:val="FFFFFF"/>
                <w:sz w:val="23"/>
              </w:rPr>
              <w:t>Bitmiş Ürün Spesifikasyonları</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SPEC-03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Kontrol</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KAPSAM</w:t>
      </w:r>
    </w:p>
    <w:p>
      <w:pPr>
        <w:spacing w:after="60"/>
      </w:pPr>
      <w:r>
        <w:rPr>
          <w:rFonts w:ascii="Arial" w:hAnsi="Arial" w:cs="Arial" w:eastAsia="Arial"/>
          <w:b w:val="0"/>
          <w:i w:val="0"/>
          <w:color w:val="000000"/>
          <w:sz w:val="20"/>
        </w:rPr>
        <w:t>Tesiste üretilen kenevirden elde edilen bileşenler: CBD Distilat ve CBD İzolat.</w:t>
      </w:r>
    </w:p>
    <w:p>
      <w:pPr>
        <w:spacing w:before="200" w:after="60"/>
        <w:pBdr>
          <w:bottom w:val="single" w:sz="6" w:space="2" w:color="1B3A5C"/>
        </w:pBdr>
      </w:pPr>
      <w:r>
        <w:rPr>
          <w:rFonts w:ascii="Arial" w:hAnsi="Arial" w:cs="Arial" w:eastAsia="Arial"/>
          <w:b/>
          <w:i w:val="0"/>
          <w:color w:val="1B3A5C"/>
          <w:sz w:val="24"/>
        </w:rPr>
        <w:t>2. CBD DİSTİLAT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Parametre</w:t>
            </w:r>
          </w:p>
        </w:tc>
        <w:tc>
          <w:tcPr>
            <w:tcW w:type="dxa" w:w="374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Kabul Kriteri</w:t>
            </w:r>
          </w:p>
        </w:tc>
        <w:tc>
          <w:tcPr>
            <w:tcW w:type="dxa" w:w="34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Yöntem / Kaynak</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Görünüm</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Altın sarısı–amber viskoz sıvı</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Toplam CBD</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%80</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HPLC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Δ9-THC</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%0,3</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HPLC / GC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Kannabinoid profili</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Rapor edilir</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HPLC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Kalıntı çözücü (etanol)</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5.000 ppm</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GC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Ağır metal</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ICP-MS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Pestisit kalıntısı</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GC-MS/LC-MS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Mikotoksin</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LC-MS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Mikrobiyolojik yük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Kültür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Yabancı madde</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Yok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Görsel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Saklama</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25 °C, ışıktan korunmuş, hava almayan kapta</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SOP-DE-02</w:t>
            </w:r>
          </w:p>
        </w:tc>
      </w:tr>
    </w:tbl>
    <w:p/>
    <w:p>
      <w:pPr>
        <w:spacing w:before="200" w:after="60"/>
        <w:pBdr>
          <w:bottom w:val="single" w:sz="6" w:space="2" w:color="1B3A5C"/>
        </w:pBdr>
      </w:pPr>
      <w:r>
        <w:rPr>
          <w:rFonts w:ascii="Arial" w:hAnsi="Arial" w:cs="Arial" w:eastAsia="Arial"/>
          <w:b/>
          <w:i w:val="0"/>
          <w:color w:val="1B3A5C"/>
          <w:sz w:val="24"/>
        </w:rPr>
        <w:t>3. CBD İZOLAT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Parametre</w:t>
            </w:r>
          </w:p>
        </w:tc>
        <w:tc>
          <w:tcPr>
            <w:tcW w:type="dxa" w:w="374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Kabul Kriteri</w:t>
            </w:r>
          </w:p>
        </w:tc>
        <w:tc>
          <w:tcPr>
            <w:tcW w:type="dxa" w:w="34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Yöntem / Kaynak</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Görünüm</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Beyaz–kırık beyaz kristal toz</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Görsel</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CBD saflığı</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%99,0</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HPLC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Δ9-THC</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%0,3</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HPLC / GC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Kalıntı çözücü (heptan)</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5.000 ppm</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GC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Nem</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%1</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Nem tayini</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Ağır metal</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ICP-MS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Pestisit kalıntısı</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GC-MS/LC-MS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Mikotoksin</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LC-MS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Mikrobiyolojik yük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içinde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Kültür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Yabancı madde</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Yok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Görsel / akredite lab</w:t>
            </w:r>
          </w:p>
        </w:tc>
      </w:tr>
      <w:tr>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Saklama</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 25 °C, kuru, ışıktan korunmuş</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SOP-DE-02</w:t>
            </w:r>
          </w:p>
        </w:tc>
      </w:tr>
    </w:tbl>
    <w:p/>
    <w:p>
      <w:pPr>
        <w:spacing w:before="200" w:after="60"/>
        <w:pBdr>
          <w:bottom w:val="single" w:sz="6" w:space="2" w:color="1B3A5C"/>
        </w:pBdr>
      </w:pPr>
      <w:r>
        <w:rPr>
          <w:rFonts w:ascii="Arial" w:hAnsi="Arial" w:cs="Arial" w:eastAsia="Arial"/>
          <w:b/>
          <w:i w:val="0"/>
          <w:color w:val="1B3A5C"/>
          <w:sz w:val="24"/>
        </w:rPr>
        <w:t>4. GENEL HÜKÜMLER</w:t>
      </w:r>
    </w:p>
    <w:p>
      <w:pPr>
        <w:pStyle w:val="ListBullet"/>
        <w:spacing w:before="0" w:after="20"/>
        <w:ind w:left="397"/>
      </w:pPr>
      <w:r>
        <w:rPr>
          <w:rFonts w:ascii="Arial" w:hAnsi="Arial" w:cs="Arial" w:eastAsia="Arial"/>
          <w:b w:val="0"/>
          <w:i w:val="0"/>
          <w:color w:val="000000"/>
          <w:sz w:val="20"/>
        </w:rPr>
        <w:t>Tüm analizler TSE ISO/IEC 17025 akredite laboratuvarda yaptırılır (SOP-KK-05)</w:t>
      </w:r>
    </w:p>
    <w:p>
      <w:pPr>
        <w:pStyle w:val="ListBullet"/>
        <w:spacing w:before="0" w:after="20"/>
        <w:ind w:left="397"/>
      </w:pPr>
      <w:r>
        <w:rPr>
          <w:rFonts w:ascii="Arial" w:hAnsi="Arial" w:cs="Arial" w:eastAsia="Arial"/>
          <w:b w:val="0"/>
          <w:i w:val="0"/>
          <w:color w:val="000000"/>
          <w:sz w:val="20"/>
        </w:rPr>
        <w:t>Δ9-THC oranı %0,3 üst sınırını AŞAMAZ</w:t>
      </w:r>
    </w:p>
    <w:p>
      <w:pPr>
        <w:pStyle w:val="ListBullet"/>
        <w:spacing w:before="0" w:after="20"/>
        <w:ind w:left="397"/>
      </w:pPr>
      <w:r>
        <w:rPr>
          <w:rFonts w:ascii="Arial" w:hAnsi="Arial" w:cs="Arial" w:eastAsia="Arial"/>
          <w:b w:val="0"/>
          <w:i w:val="0"/>
          <w:color w:val="000000"/>
          <w:sz w:val="20"/>
        </w:rPr>
        <w:t>Şahit numune: tam ambalajlı 1 adet, SKT + 1 yıl saklanır (SOP-KK-10)</w:t>
      </w:r>
    </w:p>
    <w:p>
      <w:pPr>
        <w:pStyle w:val="ListBullet"/>
        <w:spacing w:before="0" w:after="20"/>
        <w:ind w:left="397"/>
      </w:pPr>
      <w:r>
        <w:rPr>
          <w:rFonts w:ascii="Arial" w:hAnsi="Arial" w:cs="Arial" w:eastAsia="Arial"/>
          <w:b w:val="0"/>
          <w:i w:val="0"/>
          <w:color w:val="000000"/>
          <w:sz w:val="20"/>
        </w:rPr>
        <w:t>Spesifikasyonlar yılda bir gözden geçirilir; mevzuat değişikliğinde derhal güncellenir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RİSK DEĞERLENDİRME RAPORU</w:t>
            </w:r>
          </w:p>
          <w:p>
            <w:pPr>
              <w:spacing w:before="20" w:after="0"/>
              <w:jc w:val="center"/>
            </w:pPr>
            <w:r>
              <w:rPr>
                <w:rFonts w:ascii="Arial" w:hAnsi="Arial" w:cs="Arial" w:eastAsia="Arial"/>
                <w:b/>
                <w:i w:val="0"/>
                <w:color w:val="FFFFFF"/>
                <w:sz w:val="23"/>
              </w:rPr>
              <w:t>Çapraz Bulaşma Risk Değerlendirme Raporu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RA-01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 VE KAPSAM</w:t>
      </w:r>
    </w:p>
    <w:p>
      <w:pPr>
        <w:spacing w:after="60"/>
      </w:pPr>
      <w:r>
        <w:rPr>
          <w:rFonts w:ascii="Arial" w:hAnsi="Arial" w:cs="Arial" w:eastAsia="Arial"/>
          <w:b w:val="0"/>
          <w:i w:val="0"/>
          <w:color w:val="000000"/>
          <w:sz w:val="20"/>
        </w:rPr>
        <w:t>Gölhisar/Burdur tesisinde yürütülen üretim faaliyetlerinde çapraz kontaminasyon ve bulaşma riskinin bilimsel esaslara dayalı olarak değerlendirilmesi. Değerlendirme SOP-KG-13 metodolojisi ile yapılmıştır.</w:t>
      </w:r>
    </w:p>
    <w:p>
      <w:pPr>
        <w:spacing w:before="200" w:after="60"/>
        <w:pBdr>
          <w:bottom w:val="single" w:sz="6" w:space="2" w:color="1B3A5C"/>
        </w:pBdr>
      </w:pPr>
      <w:r>
        <w:rPr>
          <w:rFonts w:ascii="Arial" w:hAnsi="Arial" w:cs="Arial" w:eastAsia="Arial"/>
          <w:b/>
          <w:i w:val="0"/>
          <w:color w:val="1B3A5C"/>
          <w:sz w:val="24"/>
        </w:rPr>
        <w:t>2. ÜRÜN GRUBU BEYANI</w:t>
      </w:r>
    </w:p>
    <w:p>
      <w:pPr>
        <w:spacing w:after="60"/>
      </w:pPr>
      <w:r>
        <w:rPr>
          <w:rFonts w:ascii="Arial" w:hAnsi="Arial" w:cs="Arial" w:eastAsia="Arial"/>
          <w:b w:val="0"/>
          <w:i w:val="0"/>
          <w:color w:val="000000"/>
          <w:sz w:val="20"/>
        </w:rPr>
        <w:t>Tesiste HÂLİHAZIRDA YALNIZCA kenevirden elde edilen bileşen (CBD distilat ve CBD izolat) üretimi yapılmaktadır. Kenevir içermeyen başka bir ürün grubu üretilmemektedir. Bu nedenle farklı ürün grupları arasındaki çapraz kontaminasyon riski mevcut yapıda oluşmamaktadır.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Tesise yeni bir ürün grubu eklenmesi hâlinde bu rapor GÜNCELLENİR, temizlik validasyonu tekrarlanır ve değişiklik kontrolü açılır (SOP-KG-05, SOP-KG-10).</w:t>
      </w:r>
    </w:p>
    <w:p>
      <w:pPr>
        <w:spacing w:before="200" w:after="60"/>
        <w:pBdr>
          <w:bottom w:val="single" w:sz="6" w:space="2" w:color="1B3A5C"/>
        </w:pBdr>
      </w:pPr>
      <w:r>
        <w:rPr>
          <w:rFonts w:ascii="Arial" w:hAnsi="Arial" w:cs="Arial" w:eastAsia="Arial"/>
          <w:b/>
          <w:i w:val="0"/>
          <w:color w:val="1B3A5C"/>
          <w:sz w:val="24"/>
        </w:rPr>
        <w:t>3. DEĞERLENDİRME YÖNTEMİ</w:t>
      </w:r>
    </w:p>
    <w:p>
      <w:pPr>
        <w:spacing w:after="60"/>
      </w:pPr>
      <w:r>
        <w:rPr>
          <w:rFonts w:ascii="Arial" w:hAnsi="Arial" w:cs="Arial" w:eastAsia="Arial"/>
          <w:b w:val="0"/>
          <w:i w:val="0"/>
          <w:color w:val="000000"/>
          <w:sz w:val="20"/>
        </w:rPr>
        <w:t>RÖS = Şiddet (Ş) × Olasılık (O) × Tespit Edilebilirlik (T); her boyut 1–5 arası puanlanır. RÖS ≥ 60 kabul edilemez, 25–59 izleme altında, &lt; 25 kabul edilebilir.</w:t>
      </w:r>
    </w:p>
    <w:p>
      <w:pPr>
        <w:spacing w:before="200" w:after="60"/>
        <w:pBdr>
          <w:bottom w:val="single" w:sz="6" w:space="2" w:color="1B3A5C"/>
        </w:pBdr>
      </w:pPr>
      <w:r>
        <w:rPr>
          <w:rFonts w:ascii="Arial" w:hAnsi="Arial" w:cs="Arial" w:eastAsia="Arial"/>
          <w:b/>
          <w:i w:val="0"/>
          <w:color w:val="1B3A5C"/>
          <w:sz w:val="24"/>
        </w:rPr>
        <w:t>4. RİSK DEĞERLENDİRME TABLOSU</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05"/>
        <w:gridCol w:w="1205"/>
        <w:gridCol w:w="1205"/>
        <w:gridCol w:w="1205"/>
        <w:gridCol w:w="1205"/>
        <w:gridCol w:w="1205"/>
        <w:gridCol w:w="1205"/>
        <w:gridCol w:w="1205"/>
      </w:tblGrid>
      <w:tr>
        <w:tc>
          <w:tcPr>
            <w:tcW w:type="dxa" w:w="68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No</w:t>
            </w:r>
          </w:p>
        </w:tc>
        <w:tc>
          <w:tcPr>
            <w:tcW w:type="dxa" w:w="238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Risk Tanımı</w:t>
            </w:r>
          </w:p>
        </w:tc>
        <w:tc>
          <w:tcPr>
            <w:tcW w:type="dxa" w:w="51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Ş</w:t>
            </w:r>
          </w:p>
        </w:tc>
        <w:tc>
          <w:tcPr>
            <w:tcW w:type="dxa" w:w="51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O</w:t>
            </w:r>
          </w:p>
        </w:tc>
        <w:tc>
          <w:tcPr>
            <w:tcW w:type="dxa" w:w="51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w:t>
            </w:r>
          </w:p>
        </w:tc>
        <w:tc>
          <w:tcPr>
            <w:tcW w:type="dxa" w:w="68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RÖS</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Kontrol Önlemi</w:t>
            </w:r>
          </w:p>
        </w:tc>
        <w:tc>
          <w:tcPr>
            <w:tcW w:type="dxa" w:w="153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Kalan RÖS</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Ekipman üzerinden batch'ler arası kannabinoid taşınması</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36</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Her batch sonrası temizlik (SOP-TE-01) + temizlik validasyonu (SOP-KG-10) + swab doğrulama</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12</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Çözücü kalıntısının ürüne geçmesi</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24</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Kalıntı çözücü analizi her batch (SOP-KK-11), limit ≤5.000 ppm</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THC oranının %0,3 üzerine çıkması</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20</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Her batch Δ9-THC analizi, akredite lab, ret prosedürü (SOP-KK-09)</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10</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Farklı serilerin karışması</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24</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Hat temizliği (SOP-ÜR-11), hat durum kartı, seri etiketleme</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Etiket karışıklığı</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27</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Etiket mutabakatı (SOP-ÜR-12), kilitli etiket dolabı</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Ham madde ile bitmiş ürünün karışması</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16</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Alan ayrımı, statü etiketleri, karantina/ret alanları (SOP-DE-01)</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yoluyla partikül taşınması</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18</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Bağımsız havalandırma, filtrasyon, basınç farkı (SOP-TE-04)</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Personel üzerinden taşınma</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27</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Koruyucu kıyafet, el hijyeni, alan bazlı kıyafet (SOP-PG-01)</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Temizlik ekipmanı ile taşınma</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18</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Alan bazlı renk kodlu temizlik ekipmanı (TAL-02)</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10</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Su sistemi kaynaklı kontaminasyon</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18</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Periyodik su analizi + sanitizasyon (SOP-TE-05)</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11</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Haşere kaynaklı kontaminasyon</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24</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Haşere kontrol programı, yapısal önlemler (SOP-TE-06)</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12</w:t>
            </w:r>
          </w:p>
        </w:tc>
        <w:tc>
          <w:tcPr>
            <w:tcW w:type="dxa" w:w="2381"/>
            <w:tcMar>
              <w:top w:w="90" w:type="dxa"/>
              <w:start w:w="100" w:type="dxa"/>
              <w:bottom w:w="90" w:type="dxa"/>
              <w:end w:w="100" w:type="dxa"/>
            </w:tcMar>
          </w:tcPr>
          <w:p>
            <w:pPr>
              <w:spacing w:before="40" w:after="40"/>
            </w:pPr>
            <w:r/>
            <w:r>
              <w:rPr>
                <w:rFonts w:ascii="Arial" w:hAnsi="Arial" w:cs="Arial" w:eastAsia="Arial"/>
                <w:b w:val="0"/>
                <w:i w:val="0"/>
                <w:color w:val="000000"/>
                <w:sz w:val="18"/>
              </w:rPr>
              <w:t>Gıda sınıfı olmayan yağın ürüne teması</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16</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Gıda sınıfı yağ zorunluluğu + belge kontrolü (SOP-TE-10)</w:t>
            </w:r>
          </w:p>
        </w:tc>
        <w:tc>
          <w:tcPr>
            <w:tcW w:type="dxa" w:w="1531"/>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r>
    </w:tbl>
    <w:p/>
    <w:p>
      <w:pPr>
        <w:spacing w:before="200" w:after="60"/>
        <w:pBdr>
          <w:bottom w:val="single" w:sz="6" w:space="2" w:color="1B3A5C"/>
        </w:pBdr>
      </w:pPr>
      <w:r>
        <w:rPr>
          <w:rFonts w:ascii="Arial" w:hAnsi="Arial" w:cs="Arial" w:eastAsia="Arial"/>
          <w:b/>
          <w:i w:val="0"/>
          <w:color w:val="1B3A5C"/>
          <w:sz w:val="24"/>
        </w:rPr>
        <w:t>5. SONUÇ</w:t>
      </w:r>
    </w:p>
    <w:p>
      <w:pPr>
        <w:pStyle w:val="ListBullet"/>
        <w:spacing w:before="0" w:after="20"/>
        <w:ind w:left="397"/>
      </w:pPr>
      <w:r>
        <w:rPr>
          <w:rFonts w:ascii="Arial" w:hAnsi="Arial" w:cs="Arial" w:eastAsia="Arial"/>
          <w:b w:val="0"/>
          <w:i w:val="0"/>
          <w:color w:val="000000"/>
          <w:sz w:val="20"/>
        </w:rPr>
        <w:t>Değerlendirilen 12 riskin tamamında kalan RÖS değeri 25'in altındadır</w:t>
      </w:r>
    </w:p>
    <w:p>
      <w:pPr>
        <w:pStyle w:val="ListBullet"/>
        <w:spacing w:before="0" w:after="20"/>
        <w:ind w:left="397"/>
      </w:pPr>
      <w:r>
        <w:rPr>
          <w:rFonts w:ascii="Arial" w:hAnsi="Arial" w:cs="Arial" w:eastAsia="Arial"/>
          <w:b w:val="0"/>
          <w:i w:val="0"/>
          <w:color w:val="000000"/>
          <w:sz w:val="20"/>
        </w:rPr>
        <w:t>Kabul edilemez (RÖS ≥ 60) seviyede risk tespit edilmemiştir</w:t>
      </w:r>
    </w:p>
    <w:p>
      <w:pPr>
        <w:pStyle w:val="ListBullet"/>
        <w:spacing w:before="0" w:after="20"/>
        <w:ind w:left="397"/>
      </w:pPr>
      <w:r>
        <w:rPr>
          <w:rFonts w:ascii="Arial" w:hAnsi="Arial" w:cs="Arial" w:eastAsia="Arial"/>
          <w:b w:val="0"/>
          <w:i w:val="0"/>
          <w:color w:val="000000"/>
          <w:sz w:val="20"/>
        </w:rPr>
        <w:t>Mevcut kontrol önlemleri yeterli bulunmuştur</w:t>
      </w:r>
    </w:p>
    <w:p>
      <w:pPr>
        <w:pStyle w:val="ListBullet"/>
        <w:spacing w:before="0" w:after="20"/>
        <w:ind w:left="397"/>
      </w:pPr>
      <w:r>
        <w:rPr>
          <w:rFonts w:ascii="Arial" w:hAnsi="Arial" w:cs="Arial" w:eastAsia="Arial"/>
          <w:b w:val="0"/>
          <w:i w:val="0"/>
          <w:color w:val="000000"/>
          <w:sz w:val="20"/>
        </w:rPr>
        <w:t>Kenevir içeren ürünlerin ekipmanları yalnızca bu ürünlere tahsis edilmiştir; ortak ekipman kullanımı bulunmamaktadır</w:t>
      </w:r>
    </w:p>
    <w:p>
      <w:pPr>
        <w:pStyle w:val="ListBullet"/>
        <w:spacing w:before="0" w:after="20"/>
        <w:ind w:left="397"/>
      </w:pPr>
      <w:r>
        <w:rPr>
          <w:rFonts w:ascii="Arial" w:hAnsi="Arial" w:cs="Arial" w:eastAsia="Arial"/>
          <w:b w:val="0"/>
          <w:i w:val="0"/>
          <w:color w:val="000000"/>
          <w:sz w:val="20"/>
        </w:rPr>
        <w:t>Bu rapor yılda en az bir kez ve her önemli değişiklikte gözden geçirilir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ŞABLONU</w:t>
            </w:r>
          </w:p>
          <w:p>
            <w:pPr>
              <w:spacing w:before="20" w:after="0"/>
              <w:jc w:val="center"/>
            </w:pPr>
            <w:r>
              <w:rPr>
                <w:rFonts w:ascii="Arial" w:hAnsi="Arial" w:cs="Arial" w:eastAsia="Arial"/>
                <w:b/>
                <w:i w:val="0"/>
                <w:color w:val="FFFFFF"/>
                <w:sz w:val="23"/>
              </w:rPr>
              <w:t>Fason Hizmet Sözleşmesi — Asgari İçerik Şablonu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KULLANIM</w:t>
      </w:r>
    </w:p>
    <w:p>
      <w:pPr>
        <w:spacing w:after="60"/>
      </w:pPr>
      <w:r>
        <w:rPr>
          <w:rFonts w:ascii="Arial" w:hAnsi="Arial" w:cs="Arial" w:eastAsia="Arial"/>
          <w:b w:val="0"/>
          <w:i w:val="0"/>
          <w:color w:val="000000"/>
          <w:sz w:val="20"/>
        </w:rPr>
        <w:t>Bu şablon, SOP-KG-09 kapsamında alınan her fason hizmet için hazırlanacak yazılı sözleşmenin asgari içeriğini tanımlar. Akredite laboratuvar, kalibrasyon, haşere mücadelesi, atık bertarafı, taşıma ve bakım-onarım hizmetlerinde kullanılır.</w:t>
      </w:r>
    </w:p>
    <w:p>
      <w:pPr>
        <w:spacing w:before="200" w:after="60"/>
        <w:pBdr>
          <w:bottom w:val="single" w:sz="6" w:space="2" w:color="1B3A5C"/>
        </w:pBdr>
      </w:pPr>
      <w:r>
        <w:rPr>
          <w:rFonts w:ascii="Arial" w:hAnsi="Arial" w:cs="Arial" w:eastAsia="Arial"/>
          <w:b/>
          <w:i w:val="0"/>
          <w:color w:val="1B3A5C"/>
          <w:sz w:val="24"/>
        </w:rPr>
        <w:t>2. ASGARİ İÇERİK</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Madde</w:t>
            </w:r>
          </w:p>
        </w:tc>
        <w:tc>
          <w:tcPr>
            <w:tcW w:type="dxa" w:w="771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İçerik</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1. Taraflar</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Hizmet alan ve hizmet veren unvan, adres, vergi no, yetkili kişi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2. Konu</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Hizmetin kapsamı ve teknik şartları, ayrıntılı tanımı</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3. Kabul kriterleri</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Hizmetin karşılaması gereken kalite gereklilikleri ve ölçülebilir kriterler</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4. Sorumluluklar</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Tarafların MEVZUAT KAPSAMINDAKİ sorumlulukları AÇIKÇA belirtilir</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5. Yeterlilik belgeleri</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Akreditasyon, lisans veya ruhsat belgeleri ve geçerlilikleri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6. Kayıt ve saklama</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Kayıt tutma, saklama süresi ve talep hâlinde ibraz yükümlülüğü</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7. Denetim hakkı</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Hizmet alanın hizmet vereni denetleme yetkisi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8. Gizlilik</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Bilgi güvenliği ve gizlilik hükümleri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9. Alt yüklenici</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Alt yükleniciye devir şartları ve bildirim yükümlülüğü</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10. Süre</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Başlangıç, bitiş, yenileme ve fesih koşulları</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11. İmza</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Her iki tarafça İMZA VE TARİH atılarak yürürlüğe girer</w:t>
            </w:r>
          </w:p>
        </w:tc>
      </w:tr>
    </w:tbl>
    <w:p/>
    <w:p>
      <w:pPr>
        <w:spacing w:before="200" w:after="60"/>
        <w:pBdr>
          <w:bottom w:val="single" w:sz="6" w:space="2" w:color="1B3A5C"/>
        </w:pBdr>
      </w:pPr>
      <w:r>
        <w:rPr>
          <w:rFonts w:ascii="Arial" w:hAnsi="Arial" w:cs="Arial" w:eastAsia="Arial"/>
          <w:b/>
          <w:i w:val="0"/>
          <w:color w:val="1B3A5C"/>
          <w:sz w:val="24"/>
        </w:rPr>
        <w:t>3. ZORUNLU BEYANLAR</w:t>
      </w:r>
    </w:p>
    <w:p>
      <w:pPr>
        <w:pStyle w:val="ListBullet"/>
        <w:spacing w:before="0" w:after="20"/>
        <w:ind w:left="397"/>
      </w:pPr>
      <w:r>
        <w:rPr>
          <w:rFonts w:ascii="Arial" w:hAnsi="Arial" w:cs="Arial" w:eastAsia="Arial"/>
          <w:b w:val="0"/>
          <w:i w:val="0"/>
          <w:color w:val="000000"/>
          <w:sz w:val="20"/>
        </w:rPr>
        <w:t>Sözleşme, önceden belirlenmiş kabul kriterlerini karşılayacak şekilde hizmet sağlanmasını GARANTİ ETMELİDİR</w:t>
      </w:r>
    </w:p>
    <w:p>
      <w:pPr>
        <w:pStyle w:val="ListBullet"/>
        <w:spacing w:before="0" w:after="20"/>
        <w:ind w:left="397"/>
      </w:pPr>
      <w:r>
        <w:rPr>
          <w:rFonts w:ascii="Arial" w:hAnsi="Arial" w:cs="Arial" w:eastAsia="Arial"/>
          <w:b w:val="0"/>
          <w:i w:val="0"/>
          <w:color w:val="000000"/>
          <w:sz w:val="20"/>
        </w:rPr>
        <w:t>Sözleşme kontrol edilip onaylandıktan sonra yürürlüğe konulur ve HER İKİ TARAFÇA MUHAFAZA EDİLİR</w:t>
      </w:r>
    </w:p>
    <w:p>
      <w:pPr>
        <w:pStyle w:val="ListBullet"/>
        <w:spacing w:before="0" w:after="20"/>
        <w:ind w:left="397"/>
      </w:pPr>
      <w:r>
        <w:rPr>
          <w:rFonts w:ascii="Arial" w:hAnsi="Arial" w:cs="Arial" w:eastAsia="Arial"/>
          <w:b w:val="0"/>
          <w:i w:val="0"/>
          <w:color w:val="000000"/>
          <w:sz w:val="20"/>
        </w:rPr>
        <w:t>Süre bitiminde hizmete devam edilecekse sözleşme GÜNCELLENEREK yürürlüğe konulur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Süresi dolmuş sözleşme ile fason hizmet alınamaz. Yenileme süreci süre bitiminden 60 gün önce başlatılır (SOP-KG-09).</w:t>
      </w:r>
    </w:p>
    <w:p>
      <w:pPr>
        <w:spacing w:before="200" w:after="60"/>
        <w:pBdr>
          <w:bottom w:val="single" w:sz="6" w:space="2" w:color="1B3A5C"/>
        </w:pBdr>
      </w:pPr>
      <w:r>
        <w:rPr>
          <w:rFonts w:ascii="Arial" w:hAnsi="Arial" w:cs="Arial" w:eastAsia="Arial"/>
          <w:b/>
          <w:i w:val="0"/>
          <w:color w:val="1B3A5C"/>
          <w:sz w:val="24"/>
        </w:rPr>
        <w:t>4. TAKİP</w:t>
      </w:r>
    </w:p>
    <w:p>
      <w:pPr>
        <w:spacing w:after="60"/>
      </w:pPr>
      <w:r>
        <w:rPr>
          <w:rFonts w:ascii="Arial" w:hAnsi="Arial" w:cs="Arial" w:eastAsia="Arial"/>
          <w:b w:val="0"/>
          <w:i w:val="0"/>
          <w:color w:val="000000"/>
          <w:sz w:val="20"/>
        </w:rPr>
        <w:t>Yürürlükteki tüm sözleşmeler FRM-KG-20 Fason Hizmet Sözleşme Takip Listesinde izlenir. Hizmet sağlayıcı performansı FRM-KG-21 ile yıllık değerlendirilir.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sectPr w:rsidR="00FC693F" w:rsidRPr="0006063C" w:rsidSect="00034616">
      <w:headerReference w:type="default" r:id="rId9"/>
      <w:footerReference w:type="default" r:id="rId10"/>
      <w:pgSz w:w="11906" w:h="16838"/>
      <w:pgMar w:top="907" w:right="1134" w:bottom="90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1B3A5C"/>
      </w:pBdr>
    </w:pPr>
    <w:r>
      <w:rPr>
        <w:rFonts w:ascii="Arial" w:hAnsi="Arial" w:cs="Arial" w:eastAsia="Arial"/>
        <w:b w:val="0"/>
        <w:i w:val="0"/>
        <w:color w:val="555555"/>
        <w:sz w:val="15"/>
      </w:rPr>
      <w:t xml:space="preserve">Pazar Mah. Mehmet Akif Ersoy Bulvarı No:125, Gölhisar / Burdur  |  insitu@hs01.kep.tr  |  Sayfa </w:t>
    </w:r>
    <w:r>
      <w:rPr>
        <w:rFonts w:ascii="Arial" w:hAnsi="Arial" w:cs="Arial" w:eastAsia="Arial"/>
        <w:b w:val="0"/>
        <w:i w:val="0"/>
        <w:color w:val="555555"/>
        <w:sz w:val="15"/>
      </w:rPr>
      <w:fldChar w:fldCharType="begin"/>
    </w:r>
    <w:r>
      <w:rPr>
        <w:rFonts w:ascii="Arial" w:hAnsi="Arial" w:cs="Arial" w:eastAsia="Arial"/>
        <w:b w:val="0"/>
        <w:i w:val="0"/>
        <w:color w:val="555555"/>
        <w:sz w:val="15"/>
      </w:rPr>
      <w:instrText xml:space="preserve"> PAGE </w:instrText>
    </w:r>
    <w:r>
      <w:rPr>
        <w:rFonts w:ascii="Arial" w:hAnsi="Arial" w:cs="Arial" w:eastAsia="Arial"/>
        <w:b w:val="0"/>
        <w:i w:val="0"/>
        <w:color w:val="55555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B3A5C"/>
      </w:pBdr>
    </w:pPr>
    <w:r>
      <w:rPr>
        <w:rFonts w:ascii="Arial" w:hAnsi="Arial" w:cs="Arial" w:eastAsia="Arial"/>
        <w:b w:val="0"/>
        <w:i w:val="0"/>
        <w:color w:val="555555"/>
        <w:sz w:val="15"/>
      </w:rPr>
      <w:t xml:space="preserve">İnsitu Yeşil Teknolojiler A.Ş.  |  </w:t>
    </w:r>
    <w:r>
      <w:rPr>
        <w:rFonts w:ascii="Arial" w:hAnsi="Arial" w:cs="Arial" w:eastAsia="Arial"/>
        <w:b/>
        <w:i w:val="0"/>
        <w:color w:val="1B3A5C"/>
        <w:sz w:val="15"/>
      </w:rPr>
      <w:t>GMP EK BELGELER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