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D70E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2387062</wp:posOffset>
                </wp:positionH>
                <wp:positionV relativeFrom="page">
                  <wp:posOffset>89835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078A8"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2387063</wp:posOffset>
                </wp:positionH>
                <wp:positionV relativeFrom="page">
                  <wp:posOffset>70255</wp:posOffset>
                </wp:positionV>
                <wp:extent cx="609600" cy="76200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078A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1171212</wp:posOffset>
                </wp:positionH>
                <wp:positionV relativeFrom="page">
                  <wp:posOffset>3968729</wp:posOffset>
                </wp:positionV>
                <wp:extent cx="3048000" cy="2743200"/>
                <wp:effectExtent l="0" t="0" r="0" b="0"/>
                <wp:wrapTopAndBottom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617B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1617B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1617B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1617B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9806B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Estándar de Base de 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078A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4078A8" w:rsidP="00437881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ge">
                  <wp:posOffset>9996763</wp:posOffset>
                </wp:positionV>
                <wp:extent cx="5400040" cy="539750"/>
                <wp:effectExtent l="0" t="0" r="0" b="0"/>
                <wp:wrapTopAndBottom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617BE" w:rsidP="00437881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92484B" w:rsidRPr="0092484B" w:rsidRDefault="0092484B" w:rsidP="00F24DAC">
                      <w:pPr>
                        <w:pStyle w:val="PSI-DescripcindelDocumentos"/>
                      </w:pPr>
                      <w:r w:rsidRPr="0092484B">
                        <w:t>Este documento es</w:t>
                      </w:r>
                      <w:r>
                        <w:t>tá  dirigido  a  los   estudiantes</w:t>
                      </w:r>
                      <w:r w:rsidRPr="0092484B">
                        <w:t xml:space="preserve">  de  la  </w:t>
                      </w:r>
                      <w:r>
                        <w:t xml:space="preserve">Universidad de la Patagonia </w:t>
                      </w:r>
                      <w:r w:rsidRPr="007F2C03">
                        <w:t>Au</w:t>
                      </w:r>
                      <w:r w:rsidR="0054267D" w:rsidRPr="007F2C03">
                        <w:t>s</w:t>
                      </w:r>
                      <w:r w:rsidRPr="007F2C03">
                        <w:t>tral</w:t>
                      </w:r>
                      <w:r>
                        <w:t xml:space="preserve">, el cual </w:t>
                      </w:r>
                      <w:r w:rsidRPr="0092484B">
                        <w:t xml:space="preserve">establece los lineamientos para la preparación y administración de la documentación que se generan </w:t>
                      </w:r>
                      <w:r>
                        <w:t>a lo largo de todo el Proyecto</w:t>
                      </w:r>
                      <w:r w:rsidRPr="0092484B">
                        <w:t>.  Los lineamientos emitidos en este documento sirven de guía para la elaboración de documentación que se refiere a p</w:t>
                      </w:r>
                      <w:r w:rsidR="00EA15C2">
                        <w:t>olíticas, normas y estándares, para así poder lograr una fácil identificación y orden.</w:t>
                      </w:r>
                    </w:p>
                    <w:p w:rsidR="00382E18" w:rsidRPr="0092484B" w:rsidRDefault="00382E18" w:rsidP="0092484B"/>
                  </w:txbxContent>
                </v:textbox>
                <w10:wrap type="square" anchorx="margin" anchory="margin"/>
              </v:shape>
            </w:pict>
          </w:r>
        </w:p>
        <w:p w:rsidR="00397566" w:rsidRPr="008B3B0F" w:rsidRDefault="001617BE" w:rsidP="004078A8">
          <w:pPr>
            <w:pStyle w:val="PSI-Comentario"/>
            <w:ind w:firstLine="0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  <w:r w:rsidR="004078A8" w:rsidRPr="008B3B0F">
            <w:t xml:space="preserve"> </w:t>
          </w:r>
        </w:p>
        <w:p w:rsidR="00D06E99" w:rsidRDefault="001617BE"/>
      </w:sdtContent>
    </w:sdt>
    <w:p w:rsidR="00A13DBA" w:rsidRDefault="004078A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4031726</wp:posOffset>
            </wp:positionH>
            <wp:positionV relativeFrom="page">
              <wp:posOffset>8273826</wp:posOffset>
            </wp:positionV>
            <wp:extent cx="2438400" cy="24384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31D55" w:rsidRDefault="007C05A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5489023" w:history="1">
            <w:r w:rsidR="00631D55" w:rsidRPr="006324A0">
              <w:rPr>
                <w:rStyle w:val="Hipervnculo"/>
                <w:noProof/>
              </w:rPr>
              <w:t>Nomenclatura</w:t>
            </w:r>
            <w:r w:rsidR="00631D55">
              <w:rPr>
                <w:noProof/>
                <w:webHidden/>
              </w:rPr>
              <w:tab/>
            </w:r>
            <w:r w:rsidR="00631D55">
              <w:rPr>
                <w:noProof/>
                <w:webHidden/>
              </w:rPr>
              <w:fldChar w:fldCharType="begin"/>
            </w:r>
            <w:r w:rsidR="00631D55">
              <w:rPr>
                <w:noProof/>
                <w:webHidden/>
              </w:rPr>
              <w:instrText xml:space="preserve"> PAGEREF _Toc495489023 \h </w:instrText>
            </w:r>
            <w:r w:rsidR="00631D55">
              <w:rPr>
                <w:noProof/>
                <w:webHidden/>
              </w:rPr>
            </w:r>
            <w:r w:rsidR="00631D55">
              <w:rPr>
                <w:noProof/>
                <w:webHidden/>
              </w:rPr>
              <w:fldChar w:fldCharType="separate"/>
            </w:r>
            <w:r w:rsidR="00631D55">
              <w:rPr>
                <w:noProof/>
                <w:webHidden/>
              </w:rPr>
              <w:t>4</w:t>
            </w:r>
            <w:r w:rsidR="00631D55">
              <w:rPr>
                <w:noProof/>
                <w:webHidden/>
              </w:rPr>
              <w:fldChar w:fldCharType="end"/>
            </w:r>
          </w:hyperlink>
        </w:p>
        <w:p w:rsidR="00631D55" w:rsidRDefault="00631D5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489024" w:history="1">
            <w:r w:rsidRPr="006324A0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D55" w:rsidRDefault="00631D5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489025" w:history="1">
            <w:r w:rsidRPr="006324A0">
              <w:rPr>
                <w:rStyle w:val="Hipervnculo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D55" w:rsidRDefault="00631D5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5489026" w:history="1">
            <w:r w:rsidRPr="006324A0">
              <w:rPr>
                <w:rStyle w:val="Hipervnculo"/>
                <w:noProof/>
              </w:rPr>
              <w:t>Claves identificadores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D55" w:rsidRDefault="00631D5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5489027" w:history="1">
            <w:r w:rsidRPr="006324A0">
              <w:rPr>
                <w:rStyle w:val="Hipervnculo"/>
                <w:noProof/>
              </w:rPr>
              <w:t>Clave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D55" w:rsidRDefault="00631D5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5489028" w:history="1">
            <w:r w:rsidRPr="006324A0">
              <w:rPr>
                <w:rStyle w:val="Hipervnculo"/>
                <w:noProof/>
              </w:rPr>
              <w:t>Otros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C05AF" w:rsidP="007B5737">
          <w:pPr>
            <w:tabs>
              <w:tab w:val="left" w:pos="5954"/>
            </w:tabs>
            <w:ind w:left="0" w:firstLine="0"/>
          </w:pPr>
          <w:r>
            <w:fldChar w:fldCharType="end"/>
          </w:r>
        </w:p>
      </w:sdtContent>
    </w:sdt>
    <w:p w:rsidR="00861B8F" w:rsidRDefault="00861B8F" w:rsidP="0040066E"/>
    <w:p w:rsidR="00C35E47" w:rsidRDefault="00C35E47" w:rsidP="0040066E"/>
    <w:p w:rsidR="00C35E47" w:rsidRDefault="00C35E47" w:rsidP="0040066E"/>
    <w:p w:rsidR="00C35E47" w:rsidRDefault="00C35E47" w:rsidP="0040066E">
      <w:bookmarkStart w:id="0" w:name="_GoBack"/>
      <w:bookmarkEnd w:id="0"/>
    </w:p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p w:rsidR="00C35E47" w:rsidRDefault="00C35E47" w:rsidP="0040066E"/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11034D" w:rsidP="009A3173">
          <w:pPr>
            <w:pStyle w:val="PSI-Ttulo"/>
          </w:pPr>
          <w:r>
            <w:rPr>
              <w:lang w:val="es-AR"/>
            </w:rPr>
            <w:t xml:space="preserve">Estándar de </w:t>
          </w:r>
          <w:r w:rsidR="009806BE">
            <w:rPr>
              <w:lang w:val="es-AR"/>
            </w:rPr>
            <w:t>Base de Datos</w:t>
          </w:r>
        </w:p>
      </w:sdtContent>
    </w:sdt>
    <w:p w:rsidR="009806BE" w:rsidRDefault="009806BE" w:rsidP="005C0112">
      <w:pPr>
        <w:pStyle w:val="PSI-Normal"/>
      </w:pPr>
      <w:r>
        <w:t xml:space="preserve">Este documento especifica los estándares y lineamientos que se deberán utilizar en la creación de la base de datos para el sistema. </w:t>
      </w:r>
    </w:p>
    <w:p w:rsidR="00DA284A" w:rsidRDefault="00DA284A" w:rsidP="002D23F2">
      <w:pPr>
        <w:pStyle w:val="PSI-Normal"/>
      </w:pPr>
    </w:p>
    <w:p w:rsidR="00DA284A" w:rsidRDefault="009806BE" w:rsidP="00DA284A">
      <w:pPr>
        <w:pStyle w:val="PSI-Ttulo1"/>
      </w:pPr>
      <w:bookmarkStart w:id="1" w:name="_Toc495489023"/>
      <w:r>
        <w:t>Nomenclatura</w:t>
      </w:r>
      <w:bookmarkEnd w:id="1"/>
    </w:p>
    <w:p w:rsidR="00B931CE" w:rsidRDefault="009806BE" w:rsidP="00B931CE">
      <w:pPr>
        <w:pStyle w:val="Ttulo2"/>
      </w:pPr>
      <w:bookmarkStart w:id="2" w:name="_Toc495489024"/>
      <w:r>
        <w:t>Tablas</w:t>
      </w:r>
      <w:bookmarkEnd w:id="2"/>
    </w:p>
    <w:p w:rsidR="00B931CE" w:rsidRDefault="009806BE" w:rsidP="00D175CF">
      <w:pPr>
        <w:jc w:val="both"/>
      </w:pPr>
      <w:r>
        <w:t>En esta sección se establecen las reglas generales para el nombramiento de tablas</w:t>
      </w:r>
      <w:r w:rsidR="00D175CF">
        <w:t>. En principio se debe seleccionar nombres de tablas que sean representativos y descriptivos. Otros conjuntos de reglas a seguir son</w:t>
      </w:r>
      <w:r>
        <w:t>:</w:t>
      </w:r>
    </w:p>
    <w:p w:rsidR="009806BE" w:rsidRDefault="009806BE" w:rsidP="00D175CF">
      <w:pPr>
        <w:pStyle w:val="Prrafodelista"/>
        <w:numPr>
          <w:ilvl w:val="0"/>
          <w:numId w:val="17"/>
        </w:numPr>
        <w:spacing w:before="120" w:after="120"/>
        <w:ind w:left="714" w:hanging="357"/>
        <w:contextualSpacing w:val="0"/>
        <w:jc w:val="both"/>
      </w:pPr>
      <w:r>
        <w:t>El nombre de una tabla debe ser siempre en singular. Por ejemplo: “tabla” en vez de “tablas”.</w:t>
      </w:r>
    </w:p>
    <w:p w:rsidR="009806BE" w:rsidRDefault="00D175CF" w:rsidP="00D175CF">
      <w:pPr>
        <w:pStyle w:val="Prrafodelista"/>
        <w:numPr>
          <w:ilvl w:val="0"/>
          <w:numId w:val="17"/>
        </w:numPr>
        <w:spacing w:before="120" w:after="120"/>
        <w:ind w:left="714" w:hanging="357"/>
        <w:contextualSpacing w:val="0"/>
        <w:jc w:val="both"/>
      </w:pPr>
      <w:r>
        <w:t>En caso de un nombre simple, s</w:t>
      </w:r>
      <w:r w:rsidR="009806BE">
        <w:t>e debe escribir en letra minúscula</w:t>
      </w:r>
      <w:r>
        <w:t>: Por ejemplo: “tabla” en lugar de “Tabla”.</w:t>
      </w:r>
    </w:p>
    <w:p w:rsidR="00D175CF" w:rsidRDefault="00D175CF" w:rsidP="00D175CF">
      <w:pPr>
        <w:pStyle w:val="Prrafodelista"/>
        <w:numPr>
          <w:ilvl w:val="0"/>
          <w:numId w:val="17"/>
        </w:numPr>
        <w:spacing w:before="120" w:after="120"/>
        <w:ind w:left="714" w:hanging="357"/>
        <w:contextualSpacing w:val="0"/>
        <w:jc w:val="both"/>
      </w:pPr>
      <w:r>
        <w:t>En caso de un nombre compuesto, se debe separar por guion bajo las palabras y escribirse en minúscula. Ejemplo: “</w:t>
      </w:r>
      <w:proofErr w:type="spellStart"/>
      <w:r>
        <w:t>tabla_uno</w:t>
      </w:r>
      <w:proofErr w:type="spellEnd"/>
      <w:r>
        <w:t>”.</w:t>
      </w:r>
    </w:p>
    <w:p w:rsidR="00D175CF" w:rsidRDefault="00D175CF" w:rsidP="00616A01">
      <w:pPr>
        <w:pStyle w:val="Prrafodelista"/>
        <w:numPr>
          <w:ilvl w:val="0"/>
          <w:numId w:val="17"/>
        </w:numPr>
        <w:jc w:val="both"/>
      </w:pPr>
      <w:r>
        <w:t>Solo deben utilizarse caracteres alfabéticos, salvo que la naturaleza del nombre no lo permita. Por ejemplo: “censo2010” es un caso permitido para “</w:t>
      </w:r>
      <w:proofErr w:type="spellStart"/>
      <w:r>
        <w:t>censodosmildiez</w:t>
      </w:r>
      <w:proofErr w:type="spellEnd"/>
      <w:r>
        <w:t xml:space="preserve">”. </w:t>
      </w:r>
    </w:p>
    <w:p w:rsidR="00D175CF" w:rsidRDefault="00D175CF" w:rsidP="00616A01">
      <w:pPr>
        <w:pStyle w:val="Prrafodelista"/>
        <w:numPr>
          <w:ilvl w:val="0"/>
          <w:numId w:val="17"/>
        </w:numPr>
        <w:spacing w:before="120" w:after="120"/>
        <w:ind w:hanging="357"/>
        <w:contextualSpacing w:val="0"/>
        <w:jc w:val="both"/>
      </w:pPr>
      <w:r>
        <w:t xml:space="preserve">Se debe evitar el uso de caracteres como “ñ” y acentos. </w:t>
      </w:r>
    </w:p>
    <w:p w:rsidR="00D175CF" w:rsidRDefault="00D175CF" w:rsidP="00616A01">
      <w:pPr>
        <w:pStyle w:val="Prrafodelista"/>
        <w:numPr>
          <w:ilvl w:val="1"/>
          <w:numId w:val="17"/>
        </w:numPr>
        <w:spacing w:before="120" w:after="120"/>
        <w:ind w:hanging="357"/>
        <w:contextualSpacing w:val="0"/>
        <w:jc w:val="both"/>
      </w:pPr>
      <w:r>
        <w:t>En el caso del uso de la letra eñe</w:t>
      </w:r>
      <w:r w:rsidR="00553D59">
        <w:t>,</w:t>
      </w:r>
      <w:r>
        <w:t xml:space="preserve"> se debe reemplazar por “ni”. Por ejemplo: “</w:t>
      </w:r>
      <w:proofErr w:type="spellStart"/>
      <w:r>
        <w:t>anio</w:t>
      </w:r>
      <w:proofErr w:type="spellEnd"/>
      <w:r>
        <w:t>”.</w:t>
      </w:r>
    </w:p>
    <w:p w:rsidR="00D175CF" w:rsidRDefault="00D175CF" w:rsidP="00616A01">
      <w:pPr>
        <w:pStyle w:val="Prrafodelista"/>
        <w:numPr>
          <w:ilvl w:val="1"/>
          <w:numId w:val="17"/>
        </w:numPr>
        <w:spacing w:before="120" w:after="120"/>
        <w:ind w:hanging="357"/>
        <w:contextualSpacing w:val="0"/>
        <w:jc w:val="both"/>
      </w:pPr>
      <w:r>
        <w:t>En el caso de acentos, las palabras acentuadas deben reemplazarse por la equivalente no acentuada. Por ejemplo: “</w:t>
      </w:r>
      <w:proofErr w:type="spellStart"/>
      <w:r>
        <w:t>comision</w:t>
      </w:r>
      <w:proofErr w:type="spellEnd"/>
      <w:r>
        <w:t>” en lugar de “comisión”.</w:t>
      </w:r>
    </w:p>
    <w:p w:rsidR="00EF3BC6" w:rsidRDefault="00EF3BC6" w:rsidP="00766992">
      <w:pPr>
        <w:pStyle w:val="Prrafodelista"/>
        <w:numPr>
          <w:ilvl w:val="0"/>
          <w:numId w:val="17"/>
        </w:numPr>
        <w:spacing w:before="120" w:after="120"/>
        <w:ind w:left="714" w:hanging="357"/>
        <w:contextualSpacing w:val="0"/>
        <w:jc w:val="both"/>
      </w:pPr>
      <w:r>
        <w:t>Se debe evitar en todo caso la abreviación de un nombre, salvo que por la naturaleza de la palabra o descripción no se permita</w:t>
      </w:r>
      <w:r w:rsidR="0028578B">
        <w:t>. En caso de realizarse una abreviatura, se debe seleccionar una que permita su reconocimiento. Por ejemplo: “</w:t>
      </w:r>
      <w:proofErr w:type="spellStart"/>
      <w:r w:rsidR="0028578B">
        <w:t>categorizacionpadronelectoral</w:t>
      </w:r>
      <w:proofErr w:type="spellEnd"/>
      <w:r w:rsidR="0028578B">
        <w:t>” por “</w:t>
      </w:r>
      <w:proofErr w:type="spellStart"/>
      <w:r w:rsidR="0028578B">
        <w:t>catpadronelec</w:t>
      </w:r>
      <w:proofErr w:type="spellEnd"/>
      <w:r w:rsidR="0028578B">
        <w:t>”.</w:t>
      </w:r>
    </w:p>
    <w:p w:rsidR="00766992" w:rsidRDefault="00766992" w:rsidP="00766992">
      <w:pPr>
        <w:pStyle w:val="Prrafodelista"/>
        <w:numPr>
          <w:ilvl w:val="0"/>
          <w:numId w:val="17"/>
        </w:numPr>
        <w:spacing w:before="120" w:after="120"/>
        <w:ind w:left="714" w:hanging="357"/>
        <w:contextualSpacing w:val="0"/>
        <w:jc w:val="both"/>
      </w:pPr>
      <w:r>
        <w:t>En el caso de tablas que se relaciona con otra tabla, se debe expresar la relación en el nombre. Por ejemplo: “</w:t>
      </w:r>
      <w:proofErr w:type="spellStart"/>
      <w:r>
        <w:t>persona_domicilio</w:t>
      </w:r>
      <w:proofErr w:type="spellEnd"/>
      <w:r>
        <w:t>”.</w:t>
      </w:r>
    </w:p>
    <w:p w:rsidR="00D175CF" w:rsidRDefault="00D175CF" w:rsidP="00D175CF">
      <w:pPr>
        <w:pStyle w:val="Prrafodelista"/>
        <w:ind w:left="717" w:firstLine="0"/>
      </w:pPr>
    </w:p>
    <w:p w:rsidR="00B931CE" w:rsidRDefault="00C35E47" w:rsidP="00B931CE">
      <w:pPr>
        <w:pStyle w:val="Ttulo2"/>
      </w:pPr>
      <w:bookmarkStart w:id="3" w:name="_Toc495489025"/>
      <w:r>
        <w:t>Campos</w:t>
      </w:r>
      <w:bookmarkEnd w:id="3"/>
    </w:p>
    <w:p w:rsidR="00D77427" w:rsidRDefault="00C35E47" w:rsidP="00C35E47">
      <w:pPr>
        <w:spacing w:line="240" w:lineRule="auto"/>
        <w:jc w:val="both"/>
      </w:pPr>
      <w:r>
        <w:t xml:space="preserve">En este apartado se establecen las reglas generales para el nombramiento de campos. Los campos de una tabla se deben ordenar colocando primero claves primarias, segundo claves foráneas y tercero los campos propios de dicha tabla. En todos los casos se sigue un orden alfabético para cada subgrupo. </w:t>
      </w:r>
    </w:p>
    <w:p w:rsidR="0071539F" w:rsidRDefault="0071539F" w:rsidP="00C35E47">
      <w:pPr>
        <w:spacing w:line="240" w:lineRule="auto"/>
        <w:jc w:val="both"/>
      </w:pPr>
      <w:r>
        <w:lastRenderedPageBreak/>
        <w:t>A continuación se mencionan las reglas a seguir en los campos:</w:t>
      </w:r>
    </w:p>
    <w:p w:rsidR="0071539F" w:rsidRDefault="0071539F" w:rsidP="0071539F">
      <w:pPr>
        <w:pStyle w:val="Prrafodelista"/>
        <w:numPr>
          <w:ilvl w:val="0"/>
          <w:numId w:val="17"/>
        </w:numPr>
        <w:spacing w:before="120" w:after="120" w:line="240" w:lineRule="auto"/>
        <w:ind w:left="714" w:hanging="357"/>
        <w:contextualSpacing w:val="0"/>
        <w:jc w:val="both"/>
      </w:pPr>
      <w:r>
        <w:t xml:space="preserve">Se deben escribir en letra minúscula. </w:t>
      </w:r>
    </w:p>
    <w:p w:rsidR="0071539F" w:rsidRDefault="0071539F" w:rsidP="0071539F">
      <w:pPr>
        <w:pStyle w:val="Prrafodelista"/>
        <w:numPr>
          <w:ilvl w:val="0"/>
          <w:numId w:val="17"/>
        </w:numPr>
        <w:spacing w:before="120" w:after="120" w:line="240" w:lineRule="auto"/>
        <w:ind w:left="714" w:hanging="357"/>
        <w:contextualSpacing w:val="0"/>
        <w:jc w:val="both"/>
      </w:pPr>
      <w:r>
        <w:t>El nombre de un campo debe ser singular. Ejemplo: “nombre” y no “nombres”.</w:t>
      </w:r>
    </w:p>
    <w:p w:rsidR="0071539F" w:rsidRDefault="0071539F" w:rsidP="0071539F">
      <w:pPr>
        <w:pStyle w:val="Prrafodelista"/>
        <w:numPr>
          <w:ilvl w:val="0"/>
          <w:numId w:val="17"/>
        </w:numPr>
        <w:spacing w:before="120" w:after="120" w:line="240" w:lineRule="auto"/>
        <w:ind w:left="714" w:hanging="357"/>
        <w:contextualSpacing w:val="0"/>
        <w:jc w:val="both"/>
      </w:pPr>
      <w:r>
        <w:t>En caso de un nombre compuesto se debe escribir sin separaciones entre palabras y en minúscula. Por ejemplo “</w:t>
      </w:r>
      <w:proofErr w:type="spellStart"/>
      <w:r>
        <w:t>primernombre</w:t>
      </w:r>
      <w:proofErr w:type="spellEnd"/>
      <w:r>
        <w:t>” antes que “</w:t>
      </w:r>
      <w:proofErr w:type="spellStart"/>
      <w:r>
        <w:t>primerNombre</w:t>
      </w:r>
      <w:proofErr w:type="spellEnd"/>
      <w:r>
        <w:t>”.</w:t>
      </w:r>
    </w:p>
    <w:p w:rsidR="0071539F" w:rsidRDefault="00C25EC5" w:rsidP="0071539F">
      <w:pPr>
        <w:pStyle w:val="Ttulo3"/>
      </w:pPr>
      <w:bookmarkStart w:id="4" w:name="_Toc495489026"/>
      <w:r>
        <w:t>Claves</w:t>
      </w:r>
      <w:r w:rsidR="0071539F">
        <w:t xml:space="preserve"> identificadores</w:t>
      </w:r>
      <w:bookmarkEnd w:id="4"/>
    </w:p>
    <w:p w:rsidR="0071539F" w:rsidRDefault="0071539F" w:rsidP="00F4345D">
      <w:pPr>
        <w:spacing w:line="240" w:lineRule="auto"/>
        <w:jc w:val="both"/>
      </w:pPr>
      <w:r>
        <w:t>Una tabla debe contar con al menos un campo identificador. Los campos que son claves primarias de una tabla se deben colocar al inicio de la misma y deben estar ordenadas alfabéticamente.</w:t>
      </w:r>
    </w:p>
    <w:p w:rsidR="0071539F" w:rsidRDefault="0071539F" w:rsidP="00F4345D">
      <w:pPr>
        <w:spacing w:line="240" w:lineRule="auto"/>
        <w:jc w:val="both"/>
      </w:pPr>
      <w:r>
        <w:t>Se debe nombrar la clave con una composición de la palabra “id” seguida por alguna palabra descriptiva del campo o tabla. Si el campo es la única clave primaria de la tabla, se colocara el nombre de dicha tabla a continuación de la palabra “id”. Por ejemplo: “</w:t>
      </w:r>
      <w:proofErr w:type="spellStart"/>
      <w:r>
        <w:t>idpersona</w:t>
      </w:r>
      <w:proofErr w:type="spellEnd"/>
      <w:r>
        <w:t>”.</w:t>
      </w:r>
    </w:p>
    <w:p w:rsidR="0071539F" w:rsidRDefault="0071539F" w:rsidP="00F4345D">
      <w:pPr>
        <w:spacing w:line="240" w:lineRule="auto"/>
        <w:jc w:val="both"/>
      </w:pPr>
      <w:r>
        <w:t>Las claves compuestas deben usarse solo en casos específicos, como por ejemplo en tablas de relación o entidades débiles.</w:t>
      </w:r>
    </w:p>
    <w:p w:rsidR="00D77427" w:rsidRDefault="00EE4FCA" w:rsidP="00F4345D">
      <w:pPr>
        <w:spacing w:line="240" w:lineRule="auto"/>
        <w:jc w:val="both"/>
      </w:pPr>
      <w:r>
        <w:t xml:space="preserve">Toda relación entre tablas debe implementarse mediante </w:t>
      </w:r>
      <w:proofErr w:type="spellStart"/>
      <w:r>
        <w:t>constraints</w:t>
      </w:r>
      <w:proofErr w:type="spellEnd"/>
      <w:r>
        <w:t xml:space="preserve"> (claves foráneas) con integridad referencial, de acuerdo al motor de base de datos seleccionado.</w:t>
      </w:r>
    </w:p>
    <w:p w:rsidR="00CB3A0B" w:rsidRDefault="00F4345D" w:rsidP="00015572">
      <w:pPr>
        <w:pStyle w:val="Ttulo3"/>
      </w:pPr>
      <w:bookmarkStart w:id="5" w:name="_Toc495489027"/>
      <w:r>
        <w:t>Clave foráneas</w:t>
      </w:r>
      <w:bookmarkEnd w:id="5"/>
    </w:p>
    <w:p w:rsidR="00F4345D" w:rsidRPr="00CB3A0B" w:rsidRDefault="00F4345D" w:rsidP="00F4345D">
      <w:pPr>
        <w:pStyle w:val="PSI-Normal"/>
      </w:pPr>
      <w:r>
        <w:t xml:space="preserve">Una tabla puede, o no, contener una o más claves foráneas. Las claves foráneas se deben colocar inmediatamente después de la/s clave/s primaria/s de la tabla. </w:t>
      </w:r>
    </w:p>
    <w:p w:rsidR="003F1329" w:rsidRDefault="00015572" w:rsidP="007B5737">
      <w:pPr>
        <w:pStyle w:val="PSI-Normal"/>
      </w:pPr>
      <w:r>
        <w:t xml:space="preserve">La integridad referencial deberá actualizarse en cascada para todos los casos. Se debe evaluar la restricción, cascada o no acción en el borrado. </w:t>
      </w:r>
    </w:p>
    <w:p w:rsidR="00015572" w:rsidRDefault="00015572" w:rsidP="007B5737">
      <w:pPr>
        <w:pStyle w:val="PSI-Normal"/>
      </w:pPr>
      <w:r>
        <w:t>El nombre de una clave foránea debe ser igual a la clave primaria a la que hace referencia. Por ejemplo: “</w:t>
      </w:r>
      <w:proofErr w:type="spellStart"/>
      <w:r>
        <w:t>idpersona</w:t>
      </w:r>
      <w:proofErr w:type="spellEnd"/>
      <w:r>
        <w:t>” que hace referencia a la tabla “persona”.</w:t>
      </w:r>
    </w:p>
    <w:p w:rsidR="00631D55" w:rsidRDefault="00631D55" w:rsidP="00631D55">
      <w:pPr>
        <w:pStyle w:val="Ttulo3"/>
        <w:rPr>
          <w:b w:val="0"/>
          <w:bCs w:val="0"/>
        </w:rPr>
      </w:pPr>
      <w:bookmarkStart w:id="6" w:name="_Toc495489028"/>
      <w:r w:rsidRPr="00631D55">
        <w:rPr>
          <w:bCs w:val="0"/>
        </w:rPr>
        <w:t>Otros campos</w:t>
      </w:r>
      <w:bookmarkEnd w:id="6"/>
    </w:p>
    <w:p w:rsidR="007C414C" w:rsidRDefault="007C414C" w:rsidP="007B5737">
      <w:pPr>
        <w:pStyle w:val="PSI-Normal"/>
      </w:pPr>
      <w:r>
        <w:t>Todo campo que represente a un atributo propio de una tabla, se colocara inmediatamente después de las claves primarias y/o foráneas. Este subgrupo se debe ordenar alfabéticamente.</w:t>
      </w:r>
    </w:p>
    <w:p w:rsidR="007C414C" w:rsidRPr="00CB3A0B" w:rsidRDefault="007C414C" w:rsidP="007B5737">
      <w:pPr>
        <w:pStyle w:val="PSI-Normal"/>
      </w:pPr>
      <w:r>
        <w:t>En el caso de campos booleanos se debe colocar una descripción en un comentario. Por ejemplo: 0 persona inactiva, 1 persona activa.</w:t>
      </w:r>
    </w:p>
    <w:sectPr w:rsidR="007C414C" w:rsidRPr="00CB3A0B" w:rsidSect="00A068C4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7BE" w:rsidRDefault="001617BE" w:rsidP="00C94FBE">
      <w:pPr>
        <w:spacing w:before="0" w:line="240" w:lineRule="auto"/>
      </w:pPr>
      <w:r>
        <w:separator/>
      </w:r>
    </w:p>
    <w:p w:rsidR="001617BE" w:rsidRDefault="001617BE"/>
  </w:endnote>
  <w:endnote w:type="continuationSeparator" w:id="0">
    <w:p w:rsidR="001617BE" w:rsidRDefault="001617BE" w:rsidP="00C94FBE">
      <w:pPr>
        <w:spacing w:before="0" w:line="240" w:lineRule="auto"/>
      </w:pPr>
      <w:r>
        <w:continuationSeparator/>
      </w:r>
    </w:p>
    <w:p w:rsidR="001617BE" w:rsidRDefault="001617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18" w:rsidRDefault="001617B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078A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7B5737">
          <w:tab/>
        </w:r>
        <w:r w:rsidR="007B5737">
          <w:tab/>
        </w:r>
        <w:r w:rsidR="007B5737">
          <w:tab/>
        </w:r>
        <w:r w:rsidR="007B5737">
          <w:tab/>
        </w:r>
        <w:r w:rsidR="00382E18" w:rsidRPr="00DD5A70">
          <w:rPr>
            <w:rFonts w:asciiTheme="majorHAnsi" w:hAnsiTheme="majorHAnsi" w:cstheme="majorHAnsi"/>
          </w:rPr>
          <w:t xml:space="preserve">Página </w:t>
        </w:r>
        <w:r w:rsidR="007C05AF" w:rsidRPr="00DD5A70">
          <w:rPr>
            <w:rFonts w:asciiTheme="majorHAnsi" w:hAnsiTheme="majorHAnsi" w:cstheme="majorHAnsi"/>
          </w:rPr>
          <w:fldChar w:fldCharType="begin"/>
        </w:r>
        <w:r w:rsidR="00382E18" w:rsidRPr="00DD5A70">
          <w:rPr>
            <w:rFonts w:asciiTheme="majorHAnsi" w:hAnsiTheme="majorHAnsi" w:cstheme="majorHAnsi"/>
          </w:rPr>
          <w:instrText xml:space="preserve"> PAGE </w:instrText>
        </w:r>
        <w:r w:rsidR="007C05AF" w:rsidRPr="00DD5A70">
          <w:rPr>
            <w:rFonts w:asciiTheme="majorHAnsi" w:hAnsiTheme="majorHAnsi" w:cstheme="majorHAnsi"/>
          </w:rPr>
          <w:fldChar w:fldCharType="separate"/>
        </w:r>
        <w:r w:rsidR="00631D55">
          <w:rPr>
            <w:rFonts w:asciiTheme="majorHAnsi" w:hAnsiTheme="majorHAnsi" w:cstheme="majorHAnsi"/>
            <w:noProof/>
          </w:rPr>
          <w:t>4</w:t>
        </w:r>
        <w:r w:rsidR="007C05AF" w:rsidRPr="00DD5A70">
          <w:rPr>
            <w:rFonts w:asciiTheme="majorHAnsi" w:hAnsiTheme="majorHAnsi" w:cstheme="majorHAnsi"/>
          </w:rPr>
          <w:fldChar w:fldCharType="end"/>
        </w:r>
        <w:r w:rsidR="00382E18" w:rsidRPr="00DD5A70">
          <w:rPr>
            <w:rFonts w:asciiTheme="majorHAnsi" w:hAnsiTheme="majorHAnsi" w:cstheme="majorHAnsi"/>
          </w:rPr>
          <w:t xml:space="preserve"> de </w:t>
        </w:r>
        <w:r w:rsidR="007C05AF" w:rsidRPr="00DD5A70">
          <w:rPr>
            <w:rFonts w:asciiTheme="majorHAnsi" w:hAnsiTheme="majorHAnsi" w:cstheme="majorHAnsi"/>
          </w:rPr>
          <w:fldChar w:fldCharType="begin"/>
        </w:r>
        <w:r w:rsidR="00382E18" w:rsidRPr="00DD5A70">
          <w:rPr>
            <w:rFonts w:asciiTheme="majorHAnsi" w:hAnsiTheme="majorHAnsi" w:cstheme="majorHAnsi"/>
          </w:rPr>
          <w:instrText xml:space="preserve"> NUMPAGES  </w:instrText>
        </w:r>
        <w:r w:rsidR="007C05AF" w:rsidRPr="00DD5A70">
          <w:rPr>
            <w:rFonts w:asciiTheme="majorHAnsi" w:hAnsiTheme="majorHAnsi" w:cstheme="majorHAnsi"/>
          </w:rPr>
          <w:fldChar w:fldCharType="separate"/>
        </w:r>
        <w:r w:rsidR="00631D55">
          <w:rPr>
            <w:rFonts w:asciiTheme="majorHAnsi" w:hAnsiTheme="majorHAnsi" w:cstheme="majorHAnsi"/>
            <w:noProof/>
          </w:rPr>
          <w:t>5</w:t>
        </w:r>
        <w:r w:rsidR="007C05AF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382E18" w:rsidRDefault="00382E18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7BE" w:rsidRDefault="001617BE" w:rsidP="00C94FBE">
      <w:pPr>
        <w:spacing w:before="0" w:line="240" w:lineRule="auto"/>
      </w:pPr>
      <w:r>
        <w:separator/>
      </w:r>
    </w:p>
    <w:p w:rsidR="001617BE" w:rsidRDefault="001617BE"/>
  </w:footnote>
  <w:footnote w:type="continuationSeparator" w:id="0">
    <w:p w:rsidR="001617BE" w:rsidRDefault="001617BE" w:rsidP="00C94FBE">
      <w:pPr>
        <w:spacing w:before="0" w:line="240" w:lineRule="auto"/>
      </w:pPr>
      <w:r>
        <w:continuationSeparator/>
      </w:r>
    </w:p>
    <w:p w:rsidR="001617BE" w:rsidRDefault="001617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201415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82E18" w:rsidRDefault="009806B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Estándar de Base de Datos</w:t>
        </w:r>
      </w:p>
    </w:sdtContent>
  </w:sdt>
  <w:p w:rsidR="00382E18" w:rsidRPr="000F4F97" w:rsidRDefault="001617B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2014151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078A8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382E18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A1401A4"/>
    <w:multiLevelType w:val="hybridMultilevel"/>
    <w:tmpl w:val="B9628C4A"/>
    <w:lvl w:ilvl="0" w:tplc="ED3E0C56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5"/>
  </w:num>
  <w:num w:numId="14">
    <w:abstractNumId w:val="9"/>
    <w:lvlOverride w:ilvl="0">
      <w:startOverride w:val="1"/>
    </w:lvlOverride>
  </w:num>
  <w:num w:numId="15">
    <w:abstractNumId w:val="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8A8"/>
    <w:rsid w:val="00011BED"/>
    <w:rsid w:val="00015572"/>
    <w:rsid w:val="00017EFE"/>
    <w:rsid w:val="00045F1A"/>
    <w:rsid w:val="0005383B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37D2C"/>
    <w:rsid w:val="001410A7"/>
    <w:rsid w:val="00144AE4"/>
    <w:rsid w:val="001502FB"/>
    <w:rsid w:val="00150702"/>
    <w:rsid w:val="001617BE"/>
    <w:rsid w:val="001706C8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37F08"/>
    <w:rsid w:val="00266C42"/>
    <w:rsid w:val="0028578B"/>
    <w:rsid w:val="00295CA9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3C6"/>
    <w:rsid w:val="003308B1"/>
    <w:rsid w:val="00344258"/>
    <w:rsid w:val="0034640B"/>
    <w:rsid w:val="00346864"/>
    <w:rsid w:val="003560F2"/>
    <w:rsid w:val="00363FD1"/>
    <w:rsid w:val="00382E18"/>
    <w:rsid w:val="00397566"/>
    <w:rsid w:val="003B7F1F"/>
    <w:rsid w:val="003C54B1"/>
    <w:rsid w:val="003C70F5"/>
    <w:rsid w:val="003E12FE"/>
    <w:rsid w:val="003F1329"/>
    <w:rsid w:val="0040066E"/>
    <w:rsid w:val="004078A8"/>
    <w:rsid w:val="00430BCF"/>
    <w:rsid w:val="00437881"/>
    <w:rsid w:val="004525FF"/>
    <w:rsid w:val="00456AF4"/>
    <w:rsid w:val="00470835"/>
    <w:rsid w:val="004807AF"/>
    <w:rsid w:val="004A54C8"/>
    <w:rsid w:val="004B02F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3D59"/>
    <w:rsid w:val="00554557"/>
    <w:rsid w:val="00564033"/>
    <w:rsid w:val="00570F4F"/>
    <w:rsid w:val="005755D5"/>
    <w:rsid w:val="005857BB"/>
    <w:rsid w:val="0059596F"/>
    <w:rsid w:val="00597A23"/>
    <w:rsid w:val="005A0664"/>
    <w:rsid w:val="005A2567"/>
    <w:rsid w:val="005A52A2"/>
    <w:rsid w:val="005B6373"/>
    <w:rsid w:val="005C0112"/>
    <w:rsid w:val="005E76A4"/>
    <w:rsid w:val="005F133C"/>
    <w:rsid w:val="005F5429"/>
    <w:rsid w:val="005F60BA"/>
    <w:rsid w:val="005F6A68"/>
    <w:rsid w:val="005F70A9"/>
    <w:rsid w:val="006124BF"/>
    <w:rsid w:val="00616A01"/>
    <w:rsid w:val="00616A6E"/>
    <w:rsid w:val="006177BF"/>
    <w:rsid w:val="00631D55"/>
    <w:rsid w:val="00653C38"/>
    <w:rsid w:val="00656999"/>
    <w:rsid w:val="006919D5"/>
    <w:rsid w:val="006A2495"/>
    <w:rsid w:val="006B3371"/>
    <w:rsid w:val="006E7CFC"/>
    <w:rsid w:val="0070494E"/>
    <w:rsid w:val="00705C02"/>
    <w:rsid w:val="00707FEB"/>
    <w:rsid w:val="00710BA6"/>
    <w:rsid w:val="00711DF8"/>
    <w:rsid w:val="0071539F"/>
    <w:rsid w:val="0073158F"/>
    <w:rsid w:val="00740529"/>
    <w:rsid w:val="007447BE"/>
    <w:rsid w:val="00761CFA"/>
    <w:rsid w:val="00766992"/>
    <w:rsid w:val="007A33C6"/>
    <w:rsid w:val="007B151B"/>
    <w:rsid w:val="007B2E53"/>
    <w:rsid w:val="007B5737"/>
    <w:rsid w:val="007C05AF"/>
    <w:rsid w:val="007C414C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0DDD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806BE"/>
    <w:rsid w:val="00991633"/>
    <w:rsid w:val="009A3173"/>
    <w:rsid w:val="009D5F99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ABB"/>
    <w:rsid w:val="00A670E3"/>
    <w:rsid w:val="00A75BF5"/>
    <w:rsid w:val="00A85A41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77F48"/>
    <w:rsid w:val="00B931CE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5EC5"/>
    <w:rsid w:val="00C26C78"/>
    <w:rsid w:val="00C34511"/>
    <w:rsid w:val="00C35E47"/>
    <w:rsid w:val="00C376A7"/>
    <w:rsid w:val="00C42873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D01B23"/>
    <w:rsid w:val="00D06E99"/>
    <w:rsid w:val="00D07397"/>
    <w:rsid w:val="00D15FB2"/>
    <w:rsid w:val="00D175CF"/>
    <w:rsid w:val="00D255E1"/>
    <w:rsid w:val="00D649B2"/>
    <w:rsid w:val="00D70EEB"/>
    <w:rsid w:val="00D77427"/>
    <w:rsid w:val="00D80E83"/>
    <w:rsid w:val="00D92443"/>
    <w:rsid w:val="00DA130E"/>
    <w:rsid w:val="00DA284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EE4FCA"/>
    <w:rsid w:val="00EF3BC6"/>
    <w:rsid w:val="00F045A2"/>
    <w:rsid w:val="00F163F8"/>
    <w:rsid w:val="00F24DAC"/>
    <w:rsid w:val="00F36808"/>
    <w:rsid w:val="00F4345D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91A38E81-00DA-405F-8BA4-236F0130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45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24DAC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Estandares\Estandar%20de%20Document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C66F3E-E9C7-42CE-9E30-1959D603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</Template>
  <TotalTime>96</TotalTime>
  <Pages>5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GRUPO DE DESARROLLO YENÚ</Company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Base de Datos</dc:title>
  <dc:subject>TEMPUS</dc:subject>
  <dc:creator>Emanuel</dc:creator>
  <cp:keywords/>
  <dc:description/>
  <cp:lastModifiedBy>Emanuel Marquez</cp:lastModifiedBy>
  <cp:revision>16</cp:revision>
  <dcterms:created xsi:type="dcterms:W3CDTF">2017-08-28T01:09:00Z</dcterms:created>
  <dcterms:modified xsi:type="dcterms:W3CDTF">2017-10-11T15:41:00Z</dcterms:modified>
</cp:coreProperties>
</file>