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F1059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EF1059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EF1059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EF1059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4E1D18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Inicio, Iteración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EF1059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EF1059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67D1A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064522" w:history="1">
            <w:r w:rsidR="00867D1A" w:rsidRPr="001126CF">
              <w:rPr>
                <w:rStyle w:val="Hipervnculo"/>
                <w:noProof/>
              </w:rPr>
              <w:t>Introducción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3" w:history="1">
            <w:r w:rsidR="00867D1A" w:rsidRPr="001126CF">
              <w:rPr>
                <w:rStyle w:val="Hipervnculo"/>
                <w:noProof/>
              </w:rPr>
              <w:t>Propósito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4" w:history="1">
            <w:r w:rsidR="00867D1A" w:rsidRPr="001126CF">
              <w:rPr>
                <w:rStyle w:val="Hipervnculo"/>
                <w:noProof/>
              </w:rPr>
              <w:t>Referencias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5" w:history="1">
            <w:r w:rsidR="00867D1A" w:rsidRPr="001126CF">
              <w:rPr>
                <w:rStyle w:val="Hipervnculo"/>
                <w:noProof/>
              </w:rPr>
              <w:t>Objetivos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6" w:history="1">
            <w:r w:rsidR="00867D1A" w:rsidRPr="001126CF">
              <w:rPr>
                <w:rStyle w:val="Hipervnculo"/>
                <w:noProof/>
              </w:rPr>
              <w:t>Criterios de Evaluación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7" w:history="1">
            <w:r w:rsidR="00867D1A" w:rsidRPr="001126CF">
              <w:rPr>
                <w:rStyle w:val="Hipervnculo"/>
                <w:noProof/>
              </w:rPr>
              <w:t>Elementos de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_Toc493064527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8" w:history="1">
            <w:r w:rsidR="00867D1A" w:rsidRPr="001126CF">
              <w:rPr>
                <w:rStyle w:val="Hipervnculo"/>
                <w:noProof/>
              </w:rPr>
              <w:t>Planificación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_Toc493064528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9" w:history="1">
            <w:r w:rsidR="00867D1A" w:rsidRPr="001126CF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_Toc493064529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0" w:history="1">
            <w:r w:rsidR="00867D1A" w:rsidRPr="001126CF">
              <w:rPr>
                <w:rStyle w:val="Hipervnculo"/>
                <w:noProof/>
              </w:rPr>
              <w:t>Recursos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_Toc493064530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1" w:history="1">
            <w:r w:rsidR="00867D1A" w:rsidRPr="001126CF">
              <w:rPr>
                <w:rStyle w:val="Hipervnculo"/>
                <w:noProof/>
              </w:rPr>
              <w:t>Evaluación 18 Septiembre 2017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_Toc493064531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2" w:history="1">
            <w:r w:rsidR="00867D1A" w:rsidRPr="001126CF">
              <w:rPr>
                <w:rStyle w:val="Hipervnculo"/>
                <w:noProof/>
              </w:rPr>
              <w:t>Objetivos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3" w:history="1">
            <w:r w:rsidR="00867D1A" w:rsidRPr="001126CF">
              <w:rPr>
                <w:rStyle w:val="Hipervnculo"/>
                <w:noProof/>
              </w:rPr>
              <w:t>Objetivos No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4" w:history="1">
            <w:r w:rsidR="00867D1A" w:rsidRPr="001126CF">
              <w:rPr>
                <w:rStyle w:val="Hipervnculo"/>
                <w:noProof/>
              </w:rPr>
              <w:t>Elementos incluidos en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5" w:history="1">
            <w:r w:rsidR="00867D1A" w:rsidRPr="001126CF">
              <w:rPr>
                <w:rStyle w:val="Hipervnculo"/>
                <w:noProof/>
              </w:rPr>
              <w:t>Conclusión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F105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6" w:history="1">
            <w:r w:rsidR="00867D1A" w:rsidRPr="001126CF">
              <w:rPr>
                <w:rStyle w:val="Hipervnculo"/>
                <w:noProof/>
              </w:rPr>
              <w:t>Estado del repositorio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3064522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3064523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3064524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Propuesta de desarrollo.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3064525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3064526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Iniciar el Modelo de Diseño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lastRenderedPageBreak/>
        <w:t>Redactar Especificación de Requerimientos de Software.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Gestionar riesgos.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Estimación del proyecto.</w:t>
      </w:r>
    </w:p>
    <w:p w:rsidR="00C213C4" w:rsidRDefault="00C213C4" w:rsidP="009266E3">
      <w:pPr>
        <w:pStyle w:val="PSI-Normal"/>
        <w:numPr>
          <w:ilvl w:val="0"/>
          <w:numId w:val="13"/>
        </w:numPr>
      </w:pPr>
      <w:r>
        <w:t>Plan del proyecto.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5" w:name="_Toc493064527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3064528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C213C4" w:rsidP="00AB301E">
      <w:pPr>
        <w:pStyle w:val="Prrafodelista"/>
        <w:numPr>
          <w:ilvl w:val="0"/>
          <w:numId w:val="13"/>
        </w:numPr>
        <w:jc w:val="both"/>
      </w:pPr>
      <w:r>
        <w:t>Comienza el 13 de Septiembre</w:t>
      </w:r>
      <w:r w:rsidR="00AB301E">
        <w:t xml:space="preserve"> de 2017.</w:t>
      </w:r>
    </w:p>
    <w:p w:rsidR="00AB301E" w:rsidRPr="00F70F4F" w:rsidRDefault="00C213C4" w:rsidP="00AB301E">
      <w:pPr>
        <w:pStyle w:val="Prrafodelista"/>
        <w:numPr>
          <w:ilvl w:val="0"/>
          <w:numId w:val="13"/>
        </w:numPr>
        <w:jc w:val="both"/>
      </w:pPr>
      <w:r>
        <w:t>Finaliza el 18</w:t>
      </w:r>
      <w:r w:rsidR="00AB301E">
        <w:t xml:space="preserve"> de Septiembre de 2017.</w:t>
      </w:r>
    </w:p>
    <w:p w:rsidR="00F70F4F" w:rsidRDefault="00F70F4F" w:rsidP="00F70F4F">
      <w:pPr>
        <w:pStyle w:val="PSI-Ttulo1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DF3C44">
        <w:trPr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</w:tcPr>
          <w:p w:rsidR="00316B99" w:rsidRPr="0087241B" w:rsidRDefault="0087241B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C213C4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Actualizar Glosario</w:t>
            </w: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C213C4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Modelo de Diseño</w:t>
            </w: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Configuración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ejemplo de conexión APP con base de datos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DF3C44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418" w:type="dxa"/>
          </w:tcPr>
          <w:p w:rsidR="00DF3C44" w:rsidRPr="00DF3C44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Probar UARGFlow localmente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Próxima Iteración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2, Fase de Inicio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sobre Iteración 2, Fase de Inicio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683FE1" w:rsidRPr="00B230EA" w:rsidTr="00DF3C44">
        <w:trPr>
          <w:jc w:val="center"/>
        </w:trPr>
        <w:tc>
          <w:tcPr>
            <w:tcW w:w="5244" w:type="dxa"/>
            <w:vAlign w:val="center"/>
          </w:tcPr>
          <w:p w:rsidR="00683FE1" w:rsidRPr="00683FE1" w:rsidRDefault="00683FE1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Cargar tareas en TAIGA</w:t>
            </w:r>
          </w:p>
        </w:tc>
        <w:tc>
          <w:tcPr>
            <w:tcW w:w="1418" w:type="dxa"/>
          </w:tcPr>
          <w:p w:rsidR="00683FE1" w:rsidRPr="00683FE1" w:rsidRDefault="00683FE1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683FE1" w:rsidRPr="00683FE1" w:rsidRDefault="00683FE1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683FE1" w:rsidRPr="00683FE1" w:rsidRDefault="00683FE1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</w:t>
            </w:r>
            <w:r w:rsidR="00C213C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sobre PHP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E833D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 w:rsidR="004509F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Ionic</w:t>
            </w:r>
          </w:p>
        </w:tc>
        <w:tc>
          <w:tcPr>
            <w:tcW w:w="1418" w:type="dxa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</w:tbl>
    <w:p w:rsidR="00E833D4" w:rsidRDefault="00E833D4" w:rsidP="00E833D4">
      <w:pPr>
        <w:jc w:val="both"/>
      </w:pPr>
      <w:bookmarkStart w:id="7" w:name="_Toc238197615"/>
      <w:r>
        <w:t>Con el objetivo de un acceso rápido a las tareas asignadas a cada integrante del grupo, se establece la división para cada uno:</w:t>
      </w:r>
    </w:p>
    <w:p w:rsidR="00E833D4" w:rsidRDefault="00E833D4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E833D4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Actualizar Glosario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Modelo de Diseño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lastRenderedPageBreak/>
              <w:t>Redactar Plan de Gestión de Configuración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ejemplo de conexión APP con base de datos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PHP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Ionic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BE6109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DF3C44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033" w:type="dxa"/>
            <w:vAlign w:val="center"/>
          </w:tcPr>
          <w:p w:rsidR="00E833D4" w:rsidRPr="00DF3C4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89" w:type="dxa"/>
            <w:vAlign w:val="center"/>
          </w:tcPr>
          <w:p w:rsidR="00E833D4" w:rsidRPr="00DF3C4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Probar UARGFlow localmente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BE610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PHP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BE610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BE610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Ionic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BE610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BE6109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683FE1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Cargar tareas en TAIGA</w:t>
            </w:r>
          </w:p>
        </w:tc>
        <w:tc>
          <w:tcPr>
            <w:tcW w:w="1033" w:type="dxa"/>
            <w:vAlign w:val="center"/>
          </w:tcPr>
          <w:p w:rsidR="00E833D4" w:rsidRPr="00683FE1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683FE1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Próxima Iteración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2, Fase de Inicio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sobre Iteración 2, Fase de Inicio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PHP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Ionic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493064529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9" w:name="_Toc493064530"/>
      <w:r>
        <w:t>Recursos</w:t>
      </w:r>
      <w:bookmarkEnd w:id="9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>Libro El Proceso Unificado del Desarrollo de Software – Jacobson, Booch y Rumbaugh.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0" w:name="_Toc493064531"/>
      <w:r>
        <w:t>Evaluación</w:t>
      </w:r>
      <w:r w:rsidR="00E511E0">
        <w:t xml:space="preserve"> </w:t>
      </w:r>
      <w:r w:rsidR="004509FE">
        <w:t>18</w:t>
      </w:r>
      <w:r w:rsidR="00C2124A">
        <w:t xml:space="preserve"> Septiembre 2017</w:t>
      </w:r>
      <w:bookmarkEnd w:id="10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FA3D3D" w:rsidRDefault="00FA3D3D" w:rsidP="00FA3D3D">
      <w:pPr>
        <w:pStyle w:val="PSI-Normal"/>
        <w:numPr>
          <w:ilvl w:val="0"/>
          <w:numId w:val="13"/>
        </w:numPr>
      </w:pPr>
      <w:r>
        <w:t>Iniciar el Modelo de Diseño.</w:t>
      </w:r>
    </w:p>
    <w:p w:rsidR="00FA3D3D" w:rsidRDefault="00FA3D3D" w:rsidP="00FA3D3D">
      <w:pPr>
        <w:pStyle w:val="PSI-Normal"/>
        <w:numPr>
          <w:ilvl w:val="0"/>
          <w:numId w:val="13"/>
        </w:numPr>
      </w:pPr>
      <w:r>
        <w:t xml:space="preserve">Continuar el Modelo de Casos de Uso. </w:t>
      </w:r>
    </w:p>
    <w:p w:rsidR="00FA3D3D" w:rsidRDefault="00FA3D3D" w:rsidP="00FA3D3D">
      <w:pPr>
        <w:pStyle w:val="PSI-Normal"/>
        <w:numPr>
          <w:ilvl w:val="0"/>
          <w:numId w:val="13"/>
        </w:numPr>
      </w:pPr>
      <w:r>
        <w:t>Redactar Especificación de Requerimientos de Software.</w:t>
      </w:r>
    </w:p>
    <w:p w:rsidR="00FA3D3D" w:rsidRDefault="00FA3D3D" w:rsidP="00FA3D3D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FA3D3D" w:rsidRDefault="00FA3D3D" w:rsidP="00FA3D3D">
      <w:pPr>
        <w:pStyle w:val="PSI-Normal"/>
        <w:numPr>
          <w:ilvl w:val="0"/>
          <w:numId w:val="13"/>
        </w:numPr>
      </w:pPr>
      <w:r>
        <w:t>Gestionar riesgos.</w:t>
      </w:r>
    </w:p>
    <w:p w:rsidR="00FA3D3D" w:rsidRDefault="00FA3D3D" w:rsidP="00FA3D3D">
      <w:pPr>
        <w:pStyle w:val="PSI-Normal"/>
        <w:numPr>
          <w:ilvl w:val="0"/>
          <w:numId w:val="13"/>
        </w:numPr>
      </w:pPr>
      <w:r>
        <w:t>Estimación del proyecto.</w:t>
      </w:r>
    </w:p>
    <w:p w:rsidR="00FA3D3D" w:rsidRPr="00734B4B" w:rsidRDefault="00FA3D3D" w:rsidP="00FA3D3D">
      <w:pPr>
        <w:pStyle w:val="PSI-Normal"/>
        <w:numPr>
          <w:ilvl w:val="0"/>
          <w:numId w:val="13"/>
        </w:numPr>
      </w:pPr>
      <w:r>
        <w:t>Plan del proyecto.</w:t>
      </w:r>
    </w:p>
    <w:p w:rsidR="008E25E3" w:rsidRPr="00E511E0" w:rsidRDefault="008E25E3" w:rsidP="00E802F8">
      <w:pPr>
        <w:rPr>
          <w:u w:val="single"/>
        </w:rPr>
      </w:pPr>
      <w:bookmarkStart w:id="11" w:name="_GoBack"/>
      <w:bookmarkEnd w:id="11"/>
    </w:p>
    <w:p w:rsidR="00A14B0C" w:rsidRDefault="00A14B0C" w:rsidP="00A14B0C">
      <w:pPr>
        <w:pStyle w:val="PSI-Ttulo2"/>
      </w:pPr>
      <w:bookmarkStart w:id="12" w:name="_Toc493064532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FA3D3D" w:rsidRDefault="00FA3D3D" w:rsidP="00FA3D3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Continuar el Modelo de casos de uso.</w:t>
      </w:r>
    </w:p>
    <w:p w:rsidR="00FA3D3D" w:rsidRDefault="00FA3D3D" w:rsidP="00FA3D3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Redactar Especificación de Requerimientos de Software.</w:t>
      </w:r>
    </w:p>
    <w:p w:rsidR="00FA3D3D" w:rsidRDefault="00FA3D3D" w:rsidP="00FA3D3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Iniciar la Arquitectura del Sistema.</w:t>
      </w:r>
    </w:p>
    <w:p w:rsidR="00FA3D3D" w:rsidRDefault="00FA3D3D" w:rsidP="00FA3D3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Gestionar riesgos.</w:t>
      </w:r>
    </w:p>
    <w:p w:rsidR="00B00F4F" w:rsidRDefault="00FA3D3D" w:rsidP="00FA3D3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Plan del proyecto.</w:t>
      </w:r>
    </w:p>
    <w:p w:rsidR="00A14B0C" w:rsidRDefault="00E511E0" w:rsidP="00A14B0C">
      <w:pPr>
        <w:pStyle w:val="PSI-Ttulo2"/>
      </w:pPr>
      <w:bookmarkStart w:id="13" w:name="_Toc493064533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FA3D3D" w:rsidRDefault="00FA3D3D" w:rsidP="00FA3D3D">
      <w:pPr>
        <w:pStyle w:val="Prrafodelista"/>
        <w:numPr>
          <w:ilvl w:val="0"/>
          <w:numId w:val="13"/>
        </w:numPr>
        <w:jc w:val="both"/>
      </w:pPr>
      <w:r>
        <w:t>Estimación del proyecto.</w:t>
      </w:r>
    </w:p>
    <w:p w:rsidR="00C2124A" w:rsidRDefault="00C2124A" w:rsidP="00C2124A">
      <w:pPr>
        <w:pStyle w:val="PSI-Normal"/>
        <w:ind w:left="720" w:firstLine="0"/>
      </w:pPr>
    </w:p>
    <w:p w:rsidR="00E511E0" w:rsidRDefault="00E511E0" w:rsidP="00A14B0C">
      <w:pPr>
        <w:pStyle w:val="PSI-Ttulo2"/>
      </w:pPr>
      <w:bookmarkStart w:id="14" w:name="_Toc493064534"/>
      <w:r>
        <w:lastRenderedPageBreak/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3064535"/>
      <w:r>
        <w:t>Conclusión</w:t>
      </w:r>
      <w:bookmarkEnd w:id="15"/>
    </w:p>
    <w:p w:rsidR="00B00F4F" w:rsidRPr="00FA3D3D" w:rsidRDefault="00FA3D3D" w:rsidP="00FA3D3D">
      <w:pPr>
        <w:jc w:val="both"/>
      </w:pPr>
      <w:bookmarkStart w:id="16" w:name="_Toc238197620"/>
      <w:r>
        <w:t>Se concluye que puede realizarse el cierre de la Iteración y evaluar el cierre de Fase. En cuanto a la estimación general del proyecto, se deben adquirir conocimientos para calcular el esfuerzo necesario.</w:t>
      </w:r>
    </w:p>
    <w:p w:rsidR="00F70F4F" w:rsidRDefault="00F70F4F" w:rsidP="00F70F4F">
      <w:pPr>
        <w:pStyle w:val="PSI-Ttulo2"/>
      </w:pPr>
      <w:bookmarkStart w:id="17" w:name="_Toc493064536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4509FE">
        <w:t>67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FA3D3D">
        <w:t>110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059" w:rsidRDefault="00EF1059" w:rsidP="00C94FBE">
      <w:pPr>
        <w:spacing w:before="0" w:line="240" w:lineRule="auto"/>
      </w:pPr>
      <w:r>
        <w:separator/>
      </w:r>
    </w:p>
    <w:p w:rsidR="00EF1059" w:rsidRDefault="00EF1059"/>
  </w:endnote>
  <w:endnote w:type="continuationSeparator" w:id="0">
    <w:p w:rsidR="00EF1059" w:rsidRDefault="00EF1059" w:rsidP="00C94FBE">
      <w:pPr>
        <w:spacing w:before="0" w:line="240" w:lineRule="auto"/>
      </w:pPr>
      <w:r>
        <w:continuationSeparator/>
      </w:r>
    </w:p>
    <w:p w:rsidR="00EF1059" w:rsidRDefault="00EF10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EF1059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FA3D3D">
          <w:rPr>
            <w:rFonts w:asciiTheme="majorHAnsi" w:hAnsiTheme="majorHAnsi" w:cstheme="majorHAnsi"/>
            <w:noProof/>
          </w:rPr>
          <w:t>6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FA3D3D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059" w:rsidRDefault="00EF1059" w:rsidP="00C94FBE">
      <w:pPr>
        <w:spacing w:before="0" w:line="240" w:lineRule="auto"/>
      </w:pPr>
      <w:r>
        <w:separator/>
      </w:r>
    </w:p>
    <w:p w:rsidR="00EF1059" w:rsidRDefault="00EF1059"/>
  </w:footnote>
  <w:footnote w:type="continuationSeparator" w:id="0">
    <w:p w:rsidR="00EF1059" w:rsidRDefault="00EF1059" w:rsidP="00C94FBE">
      <w:pPr>
        <w:spacing w:before="0" w:line="240" w:lineRule="auto"/>
      </w:pPr>
      <w:r>
        <w:continuationSeparator/>
      </w:r>
    </w:p>
    <w:p w:rsidR="00EF1059" w:rsidRDefault="00EF10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EF1059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4E1D18">
          <w:rPr>
            <w:rFonts w:asciiTheme="majorHAnsi" w:eastAsiaTheme="majorEastAsia" w:hAnsiTheme="majorHAnsi" w:cstheme="majorBidi"/>
          </w:rPr>
          <w:t>Fase Inicio, Iteración 2</w:t>
        </w:r>
      </w:sdtContent>
    </w:sdt>
  </w:p>
  <w:p w:rsidR="00E511E0" w:rsidRPr="000F4F97" w:rsidRDefault="00EF105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A2EE6"/>
    <w:rsid w:val="001C6104"/>
    <w:rsid w:val="001C74CA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509FE"/>
    <w:rsid w:val="004525FF"/>
    <w:rsid w:val="004807AF"/>
    <w:rsid w:val="0049000B"/>
    <w:rsid w:val="004A54C8"/>
    <w:rsid w:val="004C37B2"/>
    <w:rsid w:val="004C5D7E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23926"/>
    <w:rsid w:val="0073172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917B4"/>
    <w:rsid w:val="00AA2D66"/>
    <w:rsid w:val="00AB301E"/>
    <w:rsid w:val="00AC7AA9"/>
    <w:rsid w:val="00AD59E4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70C0C"/>
    <w:rsid w:val="00D80E83"/>
    <w:rsid w:val="00D97920"/>
    <w:rsid w:val="00DA05A0"/>
    <w:rsid w:val="00DA284A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C45A5"/>
    <w:rsid w:val="00EE0084"/>
    <w:rsid w:val="00EF1059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A3D3D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FF13B9-5324-437D-9440-14232B7DB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150</TotalTime>
  <Pages>8</Pages>
  <Words>1140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22</cp:revision>
  <dcterms:created xsi:type="dcterms:W3CDTF">2017-08-30T13:51:00Z</dcterms:created>
  <dcterms:modified xsi:type="dcterms:W3CDTF">2017-09-19T13:41:00Z</dcterms:modified>
  <cp:category>Fase Inicio, Iteración 2</cp:category>
</cp:coreProperties>
</file>