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216"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312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192"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D87411">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D87411">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D87411">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D87411">
            <w:rPr>
              <w:rFonts w:eastAsiaTheme="majorEastAsia" w:cstheme="majorBidi"/>
              <w:noProof/>
            </w:rPr>
            <w:pict>
              <v:rect id="_x0000_s1031" style="position:absolute;margin-left:0;margin-top:0;width:624.2pt;height:62.85pt;z-index:-251659009;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1C5423">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CU01 – Ingresar al sistema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A80B87" w:rsidP="000F4F97">
          <w:pPr>
            <w:pStyle w:val="PSI-Comentario"/>
          </w:pPr>
          <w:r>
            <w:rPr>
              <w:rFonts w:eastAsiaTheme="majorEastAsia" w:cstheme="majorBidi"/>
              <w:noProof/>
              <w:lang w:eastAsia="es-AR"/>
            </w:rPr>
            <w:drawing>
              <wp:anchor distT="0" distB="0" distL="114300" distR="114300" simplePos="0" relativeHeight="251662336" behindDoc="0" locked="0" layoutInCell="1" allowOverlap="1">
                <wp:simplePos x="0" y="0"/>
                <wp:positionH relativeFrom="column">
                  <wp:posOffset>-3810</wp:posOffset>
                </wp:positionH>
                <wp:positionV relativeFrom="page">
                  <wp:posOffset>9991725</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0164A3">
            <w:rPr>
              <w:noProof/>
              <w:lang w:eastAsia="es-AR"/>
            </w:rPr>
            <w:drawing>
              <wp:anchor distT="0" distB="0" distL="114300" distR="114300" simplePos="0" relativeHeight="251658240"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2096"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bookmarkStart w:id="0" w:name="_GoBack"/>
          <w:bookmarkEnd w:id="0"/>
        </w:p>
        <w:p w:rsidR="00BC5404" w:rsidRDefault="00D87411"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D87411"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D87411"/>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D87411">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34690E">
              <w:rPr>
                <w:noProof/>
                <w:webHidden/>
              </w:rPr>
              <w:fldChar w:fldCharType="begin"/>
            </w:r>
            <w:r w:rsidR="00EF4C85">
              <w:rPr>
                <w:noProof/>
                <w:webHidden/>
              </w:rPr>
              <w:instrText xml:space="preserve"> PAGEREF _Toc257615430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D87411">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34690E">
              <w:rPr>
                <w:noProof/>
                <w:webHidden/>
              </w:rPr>
              <w:fldChar w:fldCharType="begin"/>
            </w:r>
            <w:r w:rsidR="00EF4C85">
              <w:rPr>
                <w:noProof/>
                <w:webHidden/>
              </w:rPr>
              <w:instrText xml:space="preserve"> PAGEREF _Toc257615431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D87411">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34690E">
              <w:rPr>
                <w:noProof/>
                <w:webHidden/>
              </w:rPr>
              <w:fldChar w:fldCharType="begin"/>
            </w:r>
            <w:r w:rsidR="00EF4C85">
              <w:rPr>
                <w:noProof/>
                <w:webHidden/>
              </w:rPr>
              <w:instrText xml:space="preserve"> PAGEREF _Toc257615432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D87411">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34690E">
              <w:rPr>
                <w:noProof/>
                <w:webHidden/>
              </w:rPr>
              <w:fldChar w:fldCharType="begin"/>
            </w:r>
            <w:r w:rsidR="00EF4C85">
              <w:rPr>
                <w:noProof/>
                <w:webHidden/>
              </w:rPr>
              <w:instrText xml:space="preserve"> PAGEREF _Toc257615433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D87411">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34690E">
              <w:rPr>
                <w:noProof/>
                <w:webHidden/>
              </w:rPr>
              <w:fldChar w:fldCharType="begin"/>
            </w:r>
            <w:r w:rsidR="00EF4C85">
              <w:rPr>
                <w:noProof/>
                <w:webHidden/>
              </w:rPr>
              <w:instrText xml:space="preserve"> PAGEREF _Toc257615434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D87411">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34690E">
              <w:rPr>
                <w:noProof/>
                <w:webHidden/>
              </w:rPr>
              <w:fldChar w:fldCharType="begin"/>
            </w:r>
            <w:r w:rsidR="00EF4C85">
              <w:rPr>
                <w:noProof/>
                <w:webHidden/>
              </w:rPr>
              <w:instrText xml:space="preserve"> PAGEREF _Toc257615435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D87411">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34690E">
              <w:rPr>
                <w:noProof/>
                <w:webHidden/>
              </w:rPr>
              <w:fldChar w:fldCharType="begin"/>
            </w:r>
            <w:r w:rsidR="00EF4C85">
              <w:rPr>
                <w:noProof/>
                <w:webHidden/>
              </w:rPr>
              <w:instrText xml:space="preserve"> PAGEREF _Toc257615436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D87411">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34690E">
              <w:rPr>
                <w:noProof/>
                <w:webHidden/>
              </w:rPr>
              <w:fldChar w:fldCharType="begin"/>
            </w:r>
            <w:r w:rsidR="00EF4C85">
              <w:rPr>
                <w:noProof/>
                <w:webHidden/>
              </w:rPr>
              <w:instrText xml:space="preserve"> PAGEREF _Toc257615437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D87411">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34690E">
              <w:rPr>
                <w:noProof/>
                <w:webHidden/>
              </w:rPr>
              <w:fldChar w:fldCharType="begin"/>
            </w:r>
            <w:r w:rsidR="00EF4C85">
              <w:rPr>
                <w:noProof/>
                <w:webHidden/>
              </w:rPr>
              <w:instrText xml:space="preserve"> PAGEREF _Toc257615438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D87411">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34690E">
              <w:rPr>
                <w:noProof/>
                <w:webHidden/>
              </w:rPr>
              <w:fldChar w:fldCharType="begin"/>
            </w:r>
            <w:r w:rsidR="00EF4C85">
              <w:rPr>
                <w:noProof/>
                <w:webHidden/>
              </w:rPr>
              <w:instrText xml:space="preserve"> PAGEREF _Toc257615439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1C5423" w:rsidP="009A3173">
          <w:pPr>
            <w:pStyle w:val="PSI-Ttulo"/>
          </w:pPr>
          <w:r>
            <w:t>CU01 – Ingresar al sistema</w:t>
          </w:r>
        </w:p>
      </w:sdtContent>
    </w:sdt>
    <w:p w:rsidR="00F532CF" w:rsidRDefault="00F532CF" w:rsidP="00F532CF">
      <w:pPr>
        <w:pStyle w:val="PSI-Ttulo1"/>
      </w:pPr>
      <w:bookmarkStart w:id="1" w:name="_Toc228206475"/>
      <w:bookmarkStart w:id="2" w:name="_Toc234686580"/>
      <w:bookmarkStart w:id="3" w:name="_Toc257615429"/>
      <w:r>
        <w:t>Descripción</w:t>
      </w:r>
      <w:bookmarkEnd w:id="1"/>
      <w:bookmarkEnd w:id="2"/>
      <w:bookmarkEnd w:id="3"/>
    </w:p>
    <w:p w:rsidR="00F532CF" w:rsidRPr="002E175C" w:rsidRDefault="00F532CF" w:rsidP="006C6F01">
      <w:pPr>
        <w:jc w:val="both"/>
      </w:pPr>
      <w:r w:rsidRPr="002E175C">
        <w:t>[Breve descripción en líneas generales de la funcionalidad del caso de uso, de los actores que intervienen y del entorno de invocación]</w:t>
      </w:r>
    </w:p>
    <w:p w:rsidR="00F532CF" w:rsidRDefault="00F532CF" w:rsidP="00F532CF">
      <w:pPr>
        <w:ind w:left="720"/>
      </w:pPr>
    </w:p>
    <w:p w:rsidR="00F532CF" w:rsidRPr="00B729DA" w:rsidRDefault="00F532CF" w:rsidP="00F532CF">
      <w:pPr>
        <w:pStyle w:val="PSI-Ttulo1"/>
      </w:pPr>
      <w:bookmarkStart w:id="4" w:name="_Toc228206476"/>
      <w:bookmarkStart w:id="5" w:name="_Toc234686581"/>
      <w:bookmarkStart w:id="6" w:name="_Toc257615430"/>
      <w:r>
        <w:t>Actores del CU</w:t>
      </w:r>
      <w:bookmarkEnd w:id="4"/>
      <w:bookmarkEnd w:id="5"/>
      <w:bookmarkEnd w:id="6"/>
    </w:p>
    <w:p w:rsidR="00F532CF" w:rsidRDefault="00F532CF" w:rsidP="006C6F01">
      <w:pPr>
        <w:jc w:val="both"/>
      </w:pPr>
      <w:r w:rsidRPr="002E175C">
        <w:t>[</w:t>
      </w:r>
      <w:r w:rsidR="00C6733A">
        <w:t xml:space="preserve">Nombrar todos </w:t>
      </w:r>
      <w:r w:rsidRPr="002E175C">
        <w:t xml:space="preserve"> los actores</w:t>
      </w:r>
      <w:r w:rsidR="00C6733A">
        <w:t xml:space="preserve"> que participan</w:t>
      </w:r>
      <w:r w:rsidRPr="002E175C">
        <w:t xml:space="preserve"> en el Caso de Uso</w:t>
      </w:r>
      <w:r>
        <w:t>.</w:t>
      </w:r>
      <w:r w:rsidRPr="002E175C">
        <w:t>]</w:t>
      </w:r>
    </w:p>
    <w:p w:rsidR="00F532CF" w:rsidRPr="002E175C" w:rsidRDefault="00F532CF" w:rsidP="00F532CF">
      <w:pPr>
        <w:pStyle w:val="PSI-Comentario"/>
      </w:pPr>
    </w:p>
    <w:p w:rsidR="00F532CF" w:rsidRDefault="00F532CF" w:rsidP="00F532CF">
      <w:pPr>
        <w:pStyle w:val="PSI-Ttulo1"/>
      </w:pPr>
      <w:bookmarkStart w:id="7" w:name="_Toc228206477"/>
      <w:bookmarkStart w:id="8" w:name="_Toc234686582"/>
      <w:bookmarkStart w:id="9" w:name="_Toc257615431"/>
      <w:r>
        <w:t>Precondiciones</w:t>
      </w:r>
      <w:bookmarkEnd w:id="7"/>
      <w:bookmarkEnd w:id="8"/>
      <w:bookmarkEnd w:id="9"/>
      <w:r>
        <w:t xml:space="preserve"> </w:t>
      </w:r>
    </w:p>
    <w:p w:rsidR="00F532CF" w:rsidRPr="002E175C" w:rsidRDefault="00F532CF" w:rsidP="006C6F01">
      <w:pPr>
        <w:jc w:val="both"/>
      </w:pPr>
      <w:r w:rsidRPr="002E175C">
        <w:t>[</w:t>
      </w:r>
      <w:r w:rsidR="00C6733A">
        <w:t>Listar las c</w:t>
      </w:r>
      <w:r w:rsidRPr="002E175C">
        <w:t>ondiciones sobre el estado del sistema que tienen que ser ciertas para que se pueda realizar el Caso de Uso]</w:t>
      </w:r>
    </w:p>
    <w:p w:rsidR="00F532CF" w:rsidRDefault="00F532CF" w:rsidP="006C6F01">
      <w:pPr>
        <w:jc w:val="both"/>
      </w:pPr>
      <w:r w:rsidRPr="002E175C">
        <w:t>[Las precondiciones se pueden eliminar si no son relevantes]</w:t>
      </w:r>
    </w:p>
    <w:p w:rsidR="00F532CF" w:rsidRPr="002E175C" w:rsidRDefault="00F532CF" w:rsidP="00F532CF">
      <w:pPr>
        <w:pStyle w:val="PSI-Comentario"/>
      </w:pPr>
    </w:p>
    <w:p w:rsidR="00F532CF" w:rsidRDefault="00F532CF" w:rsidP="00F532CF">
      <w:pPr>
        <w:pStyle w:val="PSI-Ttulo1"/>
      </w:pPr>
      <w:bookmarkStart w:id="10" w:name="_Toc228206478"/>
      <w:bookmarkStart w:id="11" w:name="_Toc234686583"/>
      <w:bookmarkStart w:id="12" w:name="_Toc257615432"/>
      <w:r>
        <w:t>Flujo de Eventos Normal</w:t>
      </w:r>
      <w:bookmarkEnd w:id="10"/>
      <w:bookmarkEnd w:id="11"/>
      <w:bookmarkEnd w:id="12"/>
    </w:p>
    <w:p w:rsidR="00F532CF" w:rsidRPr="002E175C" w:rsidRDefault="00F532CF" w:rsidP="006C6F01">
      <w:pPr>
        <w:jc w:val="both"/>
      </w:pPr>
      <w:r w:rsidRPr="002E175C">
        <w:t>[Se incluyen la secuencia de acciones realizadas por los actores que intervienen en el Caso de Uso, se usaran, frases cortas, que describan el dialogo entre los actores y el sistema]</w:t>
      </w:r>
    </w:p>
    <w:p w:rsidR="00F532CF" w:rsidRDefault="00F532CF" w:rsidP="00F532CF">
      <w:pPr>
        <w:jc w:val="both"/>
      </w:pPr>
    </w:p>
    <w:p w:rsidR="00F532CF" w:rsidRDefault="00F532CF" w:rsidP="00F532CF">
      <w:pPr>
        <w:pStyle w:val="PSI-Ttulo1"/>
      </w:pPr>
      <w:bookmarkStart w:id="13" w:name="_Toc228206479"/>
      <w:bookmarkStart w:id="14" w:name="_Toc234686584"/>
      <w:bookmarkStart w:id="15" w:name="_Toc257615433"/>
      <w:proofErr w:type="spellStart"/>
      <w:r>
        <w:t>Poscondiciones</w:t>
      </w:r>
      <w:bookmarkEnd w:id="13"/>
      <w:bookmarkEnd w:id="14"/>
      <w:bookmarkEnd w:id="15"/>
      <w:proofErr w:type="spellEnd"/>
      <w:r>
        <w:t xml:space="preserve"> </w:t>
      </w:r>
    </w:p>
    <w:p w:rsidR="00F532CF" w:rsidRPr="002E175C" w:rsidRDefault="00F532CF" w:rsidP="006C6F01">
      <w:pPr>
        <w:jc w:val="both"/>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6" w:name="_Toc228206480"/>
      <w:bookmarkStart w:id="17" w:name="_Toc234686585"/>
      <w:bookmarkStart w:id="18" w:name="_Toc257615434"/>
      <w:r>
        <w:t>Flujo de Eventos Alternativo</w:t>
      </w:r>
      <w:bookmarkEnd w:id="16"/>
      <w:bookmarkEnd w:id="17"/>
      <w:bookmarkEnd w:id="18"/>
    </w:p>
    <w:p w:rsidR="007C39B1" w:rsidRPr="002E175C" w:rsidRDefault="00F532CF" w:rsidP="006C6F01">
      <w:pPr>
        <w:jc w:val="both"/>
      </w:pPr>
      <w:r w:rsidRPr="002E175C">
        <w:t xml:space="preserve">[Descripción del flujo alternativo, en </w:t>
      </w:r>
      <w:proofErr w:type="spellStart"/>
      <w:r w:rsidRPr="002E175C">
        <w:t>qu</w:t>
      </w:r>
      <w:r w:rsidR="00AD2232">
        <w:t>e</w:t>
      </w:r>
      <w:proofErr w:type="spellEnd"/>
      <w:r w:rsidRPr="002E175C">
        <w:t xml:space="preserve"> punto se puede producir, qu</w:t>
      </w:r>
      <w:r w:rsidR="00AD2232">
        <w:t>e</w:t>
      </w:r>
      <w:r w:rsidRPr="002E175C">
        <w:t xml:space="preserve"> acciones se realizarán, etc.]</w:t>
      </w:r>
      <w:r>
        <w:br/>
      </w:r>
    </w:p>
    <w:p w:rsidR="00F532CF" w:rsidRDefault="00F532CF" w:rsidP="00F532CF">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6C6F01">
      <w:pPr>
        <w:jc w:val="both"/>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2" w:name="_Toc257615436"/>
      <w:r>
        <w:lastRenderedPageBreak/>
        <w:t>Diagrama de Casos de Uso</w:t>
      </w:r>
      <w:bookmarkEnd w:id="22"/>
    </w:p>
    <w:p w:rsidR="007C39B1" w:rsidRDefault="007C39B1" w:rsidP="006C6F01">
      <w:pPr>
        <w:jc w:val="both"/>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6C6F01">
      <w:pPr>
        <w:jc w:val="both"/>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6C6F01">
      <w:pPr>
        <w:jc w:val="both"/>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6C6F01">
      <w:pPr>
        <w:jc w:val="both"/>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6C6F01">
      <w:pPr>
        <w:jc w:val="both"/>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6C6F01">
      <w:pPr>
        <w:jc w:val="both"/>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5"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6C6F01">
      <w:pPr>
        <w:jc w:val="both"/>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6C6F01">
      <w:pPr>
        <w:jc w:val="both"/>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6C6F01">
      <w:pPr>
        <w:jc w:val="both"/>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6"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411" w:rsidRDefault="00D87411" w:rsidP="00C94FBE">
      <w:pPr>
        <w:spacing w:before="0" w:line="240" w:lineRule="auto"/>
      </w:pPr>
      <w:r>
        <w:separator/>
      </w:r>
    </w:p>
    <w:p w:rsidR="00D87411" w:rsidRDefault="00D87411"/>
  </w:endnote>
  <w:endnote w:type="continuationSeparator" w:id="0">
    <w:p w:rsidR="00D87411" w:rsidRDefault="00D87411" w:rsidP="00C94FBE">
      <w:pPr>
        <w:spacing w:before="0" w:line="240" w:lineRule="auto"/>
      </w:pPr>
      <w:r>
        <w:continuationSeparator/>
      </w:r>
    </w:p>
    <w:p w:rsidR="00D87411" w:rsidRDefault="00D874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D87411"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A80B87">
          <w:rPr>
            <w:rFonts w:asciiTheme="majorHAnsi" w:hAnsiTheme="majorHAnsi" w:cstheme="majorHAnsi"/>
            <w:noProof/>
          </w:rPr>
          <w:t>4</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A80B87">
          <w:rPr>
            <w:rFonts w:asciiTheme="majorHAnsi" w:hAnsiTheme="majorHAnsi" w:cstheme="majorHAnsi"/>
            <w:noProof/>
          </w:rPr>
          <w:t>8</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411" w:rsidRDefault="00D87411" w:rsidP="00C94FBE">
      <w:pPr>
        <w:spacing w:before="0" w:line="240" w:lineRule="auto"/>
      </w:pPr>
      <w:r>
        <w:separator/>
      </w:r>
    </w:p>
    <w:p w:rsidR="00D87411" w:rsidRDefault="00D87411"/>
  </w:footnote>
  <w:footnote w:type="continuationSeparator" w:id="0">
    <w:p w:rsidR="00D87411" w:rsidRDefault="00D87411" w:rsidP="00C94FBE">
      <w:pPr>
        <w:spacing w:before="0" w:line="240" w:lineRule="auto"/>
      </w:pPr>
      <w:r>
        <w:continuationSeparator/>
      </w:r>
    </w:p>
    <w:p w:rsidR="00D87411" w:rsidRDefault="00D8741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1C5423">
        <w:pPr>
          <w:pStyle w:val="Encabezado"/>
          <w:rPr>
            <w:rFonts w:asciiTheme="majorHAnsi" w:eastAsiaTheme="majorEastAsia" w:hAnsiTheme="majorHAnsi" w:cstheme="majorBidi"/>
          </w:rPr>
        </w:pPr>
        <w:r>
          <w:rPr>
            <w:rFonts w:asciiTheme="majorHAnsi" w:eastAsiaTheme="majorEastAsia" w:hAnsiTheme="majorHAnsi" w:cstheme="majorBidi"/>
          </w:rPr>
          <w:t>CU01 – Ingresar al sistema</w:t>
        </w:r>
      </w:p>
    </w:sdtContent>
  </w:sdt>
  <w:p w:rsidR="00D255E1" w:rsidRPr="000F4F97" w:rsidRDefault="00D8741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3DCF"/>
    <w:rsid w:val="001C5423"/>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09CA"/>
    <w:rsid w:val="003B7F1F"/>
    <w:rsid w:val="003C54B1"/>
    <w:rsid w:val="003E12FE"/>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A2495"/>
    <w:rsid w:val="006B3371"/>
    <w:rsid w:val="006C6F01"/>
    <w:rsid w:val="006D0E55"/>
    <w:rsid w:val="006E3853"/>
    <w:rsid w:val="006F3234"/>
    <w:rsid w:val="0070494E"/>
    <w:rsid w:val="00705C02"/>
    <w:rsid w:val="00710BA6"/>
    <w:rsid w:val="00711DF8"/>
    <w:rsid w:val="00716211"/>
    <w:rsid w:val="007447BE"/>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3173"/>
    <w:rsid w:val="009E25EF"/>
    <w:rsid w:val="009E4DA8"/>
    <w:rsid w:val="009F4449"/>
    <w:rsid w:val="00A0436A"/>
    <w:rsid w:val="00A12B5B"/>
    <w:rsid w:val="00A13DBA"/>
    <w:rsid w:val="00A2496D"/>
    <w:rsid w:val="00A2757B"/>
    <w:rsid w:val="00A45630"/>
    <w:rsid w:val="00A50ABB"/>
    <w:rsid w:val="00A670E3"/>
    <w:rsid w:val="00A80B87"/>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05B05"/>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87411"/>
    <w:rsid w:val="00DA08B9"/>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B979C8A-3C36-4673-9A58-FFBC7AD3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F4FF7B-4632-423E-84C5-C2C586650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8</TotalTime>
  <Pages>8</Pages>
  <Words>736</Words>
  <Characters>4052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GRUPO DE DESARROLLO YENÚ</Company>
  <LinksUpToDate>false</LinksUpToDate>
  <CharactersWithSpaces>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CU01 – Ingresar al sistema</dc:title>
  <dc:subject>TEMPUS</dc:subject>
  <dc:creator>Emanuel</dc:creator>
  <cp:keywords/>
  <dc:description/>
  <cp:lastModifiedBy>Emanuel Marquez</cp:lastModifiedBy>
  <cp:revision>8</cp:revision>
  <dcterms:created xsi:type="dcterms:W3CDTF">2017-08-30T14:42:00Z</dcterms:created>
  <dcterms:modified xsi:type="dcterms:W3CDTF">2017-09-20T01:16:00Z</dcterms:modified>
</cp:coreProperties>
</file>