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9450FD">
            <w:rPr>
              <w:rFonts w:eastAsiaTheme="majorEastAsia" w:cstheme="majorBidi"/>
              <w:noProof/>
              <w:lang w:val="es-AR" w:eastAsia="es-AR"/>
            </w:rPr>
            <mc:AlternateContent>
              <mc:Choice Requires="wps">
                <w:drawing>
                  <wp:anchor distT="0" distB="0" distL="114300" distR="114300" simplePos="0" relativeHeight="251657216" behindDoc="0" locked="0" layoutInCell="0" allowOverlap="1">
                    <wp:simplePos x="0" y="0"/>
                    <wp:positionH relativeFrom="page">
                      <wp:align>center</wp:align>
                    </wp:positionH>
                    <wp:positionV relativeFrom="page">
                      <wp:align>bottom</wp:align>
                    </wp:positionV>
                    <wp:extent cx="7921625" cy="856615"/>
                    <wp:effectExtent l="9525" t="9525" r="6985" b="1143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6" o:spid="_x0000_s1026" style="position:absolute;margin-left:0;margin-top:0;width:623.75pt;height:67.45pt;z-index:25165721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" o:allowincell="f" fillcolor="#268496" strokecolor="#31849b [2408]">
                    <w10:wrap anchorx="page" anchory="page"/>
                  </v:rect>
                </w:pict>
              </mc:Fallback>
            </mc:AlternateContent>
          </w:r>
          <w:r w:rsidR="009450FD">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9" o:spid="_x0000_s1026" style="position:absolute;margin-left:0;margin-top:0;width:7.15pt;height:882.85pt;z-index:25166028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9450FD">
            <w:rPr>
              <w:rFonts w:eastAsiaTheme="majorEastAsia" w:cstheme="majorBidi"/>
              <w:noProof/>
              <w:lang w:val="es-AR" w:eastAsia="es-AR"/>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8" o:spid="_x0000_s1026" style="position:absolute;margin-left:0;margin-top:0;width:7.15pt;height:882.85pt;z-index:25165926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9450FD">
            <w:rPr>
              <w:rFonts w:eastAsiaTheme="majorEastAsia" w:cstheme="majorBidi"/>
              <w:noProof/>
              <w:lang w:val="es-AR" w:eastAsia="es-AR"/>
            </w:rPr>
            <mc:AlternateContent>
              <mc:Choice Requires="wps">
                <w:drawing>
                  <wp:anchor distT="0" distB="0" distL="114300" distR="114300" simplePos="0" relativeHeight="251658240" behindDoc="1" locked="0" layoutInCell="0" allowOverlap="1">
                    <wp:simplePos x="0" y="0"/>
                    <wp:positionH relativeFrom="page">
                      <wp:align>center</wp:align>
                    </wp:positionH>
                    <wp:positionV relativeFrom="topMargin">
                      <wp:align>top</wp:align>
                    </wp:positionV>
                    <wp:extent cx="7921625" cy="856615"/>
                    <wp:effectExtent l="9525" t="9525" r="6985" b="1143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7" o:spid="_x0000_s1026" style="position:absolute;margin-left:0;margin-top:0;width:623.75pt;height:67.45pt;z-index:-251658240;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9450FD">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CU10 – Notificar</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9450FD" w:rsidP="000F4F97">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5313D3" w:rsidRDefault="009450FD" w:rsidP="006C6F01">
          <w:pPr>
            <w:pStyle w:val="PSI-Comentario"/>
            <w:ind w:left="0" w:firstLine="0"/>
          </w:pPr>
          <w:r>
            <w:rPr>
              <w:noProof/>
              <w:lang w:eastAsia="es-AR"/>
            </w:rPr>
            <mc:AlternateContent>
              <mc:Choice Requires="wps">
                <w:drawing>
                  <wp:anchor distT="0" distB="0" distL="114300" distR="114300" simplePos="0" relativeHeight="251661312"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" fillcolor="#268496" strokecolor="#31849b [2408]">
                    <w10:wrap type="square" anchorx="margin" anchory="margin"/>
                  </v:rect>
                </w:pict>
              </mc:Fallback>
            </mc:AlternateContent>
          </w:r>
        </w:p>
        <w:p w:rsidR="00397566" w:rsidRPr="008B3B0F" w:rsidRDefault="00397566" w:rsidP="000F4F97">
          <w:pPr>
            <w:pStyle w:val="PSI-Comentario"/>
          </w:pPr>
        </w:p>
        <w:p w:rsidR="00D06E99" w:rsidRDefault="002A45A8"/>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A45A8">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A45A8">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A45A8">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A45A8">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A45A8">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A45A8">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A45A8">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2A45A8">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2A45A8">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2A45A8">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9450FD" w:rsidP="009A3173">
          <w:pPr>
            <w:pStyle w:val="PSI-Ttulo"/>
          </w:pPr>
          <w:r>
            <w:t>CU10 – Notificar</w:t>
          </w:r>
        </w:p>
      </w:sdtContent>
    </w:sdt>
    <w:p w:rsidR="009337FC" w:rsidRPr="009337FC" w:rsidRDefault="009337FC" w:rsidP="004950A2">
      <w:pPr>
        <w:pStyle w:val="PSI-Ttulo1"/>
      </w:pPr>
      <w:bookmarkStart w:id="0" w:name="_Toc228206475"/>
      <w:bookmarkStart w:id="1" w:name="_Toc234686580"/>
      <w:bookmarkStart w:id="2" w:name="_Toc257615429"/>
      <w:bookmarkStart w:id="3" w:name="_Toc228206476"/>
      <w:bookmarkStart w:id="4" w:name="_Toc234686581"/>
      <w:bookmarkStart w:id="5" w:name="_Toc257615430"/>
      <w:r w:rsidRPr="009337FC">
        <w:t>Descripción</w:t>
      </w:r>
      <w:bookmarkEnd w:id="0"/>
      <w:bookmarkEnd w:id="1"/>
      <w:bookmarkEnd w:id="2"/>
    </w:p>
    <w:p w:rsidR="00333A80" w:rsidRDefault="00333A80" w:rsidP="00333A80">
      <w:pPr>
        <w:jc w:val="both"/>
      </w:pPr>
      <w:r>
        <w:t>El objetivo</w:t>
      </w:r>
      <w:r w:rsidR="00697364">
        <w:t xml:space="preserve"> del caso de uso es realizar notificaciones</w:t>
      </w:r>
      <w:r>
        <w:t>. Este caso de uso se relaci</w:t>
      </w:r>
      <w:r w:rsidR="00697364">
        <w:t xml:space="preserve">ona con los casos de uso </w:t>
      </w:r>
      <w:r w:rsidR="00777B51">
        <w:t xml:space="preserve">importar, </w:t>
      </w:r>
      <w:r w:rsidR="00697364">
        <w:t xml:space="preserve">borrar, crear </w:t>
      </w:r>
      <w:r>
        <w:t>y modificar horario de cursada</w:t>
      </w:r>
      <w:r w:rsidR="00697364">
        <w:t xml:space="preserve"> y mesa de examen</w:t>
      </w:r>
      <w:r>
        <w:t>. Además, puede ser invocado p</w:t>
      </w:r>
      <w:r w:rsidR="00927630">
        <w:t>or el actor público</w:t>
      </w:r>
      <w:r>
        <w:t>.</w:t>
      </w:r>
    </w:p>
    <w:p w:rsidR="00333A80" w:rsidRPr="002E175C" w:rsidRDefault="00333A80" w:rsidP="00333A80">
      <w:pPr>
        <w:jc w:val="both"/>
      </w:pPr>
      <w:r>
        <w:t>Una característica de este caso de uso es que se puede in</w:t>
      </w:r>
      <w:r w:rsidR="00777B51">
        <w:t>vocar desde la aplicación móvil. E</w:t>
      </w:r>
      <w:r>
        <w:t>l actor público accede desde la aplicación móvil.</w:t>
      </w:r>
    </w:p>
    <w:p w:rsidR="00F532CF" w:rsidRPr="009337FC" w:rsidRDefault="00F532CF" w:rsidP="004950A2">
      <w:pPr>
        <w:pStyle w:val="PSI-Ttulo1"/>
      </w:pPr>
      <w:r w:rsidRPr="009337FC">
        <w:t>Actores del CU</w:t>
      </w:r>
      <w:bookmarkEnd w:id="3"/>
      <w:bookmarkEnd w:id="4"/>
      <w:bookmarkEnd w:id="5"/>
    </w:p>
    <w:p w:rsidR="00333A80" w:rsidRPr="002E175C" w:rsidRDefault="00333A80" w:rsidP="00993F9A">
      <w:pPr>
        <w:pStyle w:val="Prrafodelista"/>
        <w:numPr>
          <w:ilvl w:val="0"/>
          <w:numId w:val="13"/>
        </w:numPr>
        <w:spacing w:before="120" w:after="120"/>
        <w:ind w:left="714" w:hanging="357"/>
        <w:contextualSpacing w:val="0"/>
        <w:jc w:val="both"/>
      </w:pPr>
      <w:r>
        <w:t xml:space="preserve">Público. </w:t>
      </w:r>
    </w:p>
    <w:p w:rsidR="00F532CF" w:rsidRPr="009337FC" w:rsidRDefault="00F532CF" w:rsidP="004950A2">
      <w:pPr>
        <w:pStyle w:val="PSI-Ttulo1"/>
      </w:pPr>
      <w:bookmarkStart w:id="6" w:name="_Toc228206477"/>
      <w:bookmarkStart w:id="7" w:name="_Toc234686582"/>
      <w:bookmarkStart w:id="8" w:name="_Toc257615431"/>
      <w:r w:rsidRPr="009337FC">
        <w:t>Precondiciones</w:t>
      </w:r>
      <w:bookmarkEnd w:id="6"/>
      <w:bookmarkEnd w:id="7"/>
      <w:bookmarkEnd w:id="8"/>
      <w:r w:rsidRPr="009337FC">
        <w:t xml:space="preserve"> </w:t>
      </w:r>
    </w:p>
    <w:p w:rsidR="00F532CF" w:rsidRPr="009337FC" w:rsidRDefault="004950A2" w:rsidP="004950A2">
      <w:pPr>
        <w:jc w:val="both"/>
      </w:pPr>
      <w:bookmarkStart w:id="9" w:name="_Toc228206478"/>
      <w:bookmarkStart w:id="10" w:name="_Toc234686583"/>
      <w:bookmarkStart w:id="11" w:name="_Toc257615432"/>
      <w:r>
        <w:rPr>
          <w:lang w:eastAsia="ar-SA"/>
        </w:rPr>
        <w:t>E</w:t>
      </w:r>
      <w:r w:rsidRPr="00365F94">
        <w:rPr>
          <w:lang w:eastAsia="ar-SA"/>
        </w:rPr>
        <w:t>l actor Púb</w:t>
      </w:r>
      <w:bookmarkStart w:id="12" w:name="_GoBack"/>
      <w:bookmarkEnd w:id="12"/>
      <w:r w:rsidRPr="00365F94">
        <w:rPr>
          <w:lang w:eastAsia="ar-SA"/>
        </w:rPr>
        <w:t>lico, o el Administrador, o  Secretaria Académica, pueden ingresar si tienen la app descargada en algún teléfono móvil o Tablet. El actor ha ingresado a la app, se le ha presentado la pantalla de inicio, ha seleccionado la opción Mesas</w:t>
      </w:r>
      <w:r>
        <w:rPr>
          <w:lang w:eastAsia="ar-SA"/>
        </w:rPr>
        <w:t xml:space="preserve"> o Cursada</w:t>
      </w:r>
      <w:r w:rsidRPr="00365F94">
        <w:rPr>
          <w:lang w:eastAsia="ar-SA"/>
        </w:rPr>
        <w:t>.</w:t>
      </w:r>
      <w:r>
        <w:rPr>
          <w:lang w:eastAsia="ar-SA"/>
        </w:rPr>
        <w:t xml:space="preserve"> El actor ha consultado sobre una mesa de examen de una carrera,  asignatura, o docente específico. Otra opción sería que haya consultado por algún horario de cursada de una carrera, asignatura, o año. </w:t>
      </w:r>
      <w:r w:rsidR="00F532CF" w:rsidRPr="009337FC">
        <w:t>Flujo de Eventos Normal</w:t>
      </w:r>
      <w:bookmarkEnd w:id="9"/>
      <w:bookmarkEnd w:id="10"/>
      <w:bookmarkEnd w:id="11"/>
    </w:p>
    <w:p w:rsidR="00333A80" w:rsidRDefault="00333A80" w:rsidP="00333A80">
      <w:pPr>
        <w:pStyle w:val="Ttulo2"/>
      </w:pPr>
      <w:r>
        <w:t>Aplicación móvil.</w:t>
      </w:r>
    </w:p>
    <w:p w:rsidR="00333A80" w:rsidRDefault="00333A80" w:rsidP="00333A80">
      <w:pPr>
        <w:pStyle w:val="Prrafodelista"/>
        <w:numPr>
          <w:ilvl w:val="0"/>
          <w:numId w:val="15"/>
        </w:numPr>
        <w:spacing w:before="120" w:after="120"/>
        <w:ind w:hanging="357"/>
        <w:contextualSpacing w:val="0"/>
        <w:jc w:val="both"/>
      </w:pPr>
      <w:r>
        <w:t>El</w:t>
      </w:r>
      <w:r w:rsidR="007C1085">
        <w:t xml:space="preserve"> act</w:t>
      </w:r>
      <w:r w:rsidR="00B30AA0">
        <w:t>or presiona “Notificaciones</w:t>
      </w:r>
      <w:r>
        <w:t>” en la Interface Usuario.</w:t>
      </w:r>
    </w:p>
    <w:p w:rsidR="00B30AA0" w:rsidRDefault="00333A80" w:rsidP="00B30AA0">
      <w:pPr>
        <w:pStyle w:val="Prrafodelista"/>
        <w:numPr>
          <w:ilvl w:val="0"/>
          <w:numId w:val="15"/>
        </w:numPr>
        <w:spacing w:before="120" w:after="120"/>
        <w:ind w:hanging="357"/>
        <w:contextualSpacing w:val="0"/>
        <w:jc w:val="both"/>
      </w:pPr>
      <w:r>
        <w:t>La Interface Usuario solicita</w:t>
      </w:r>
      <w:r w:rsidR="007C1085">
        <w:t xml:space="preserve"> desplegar Pantalla </w:t>
      </w:r>
      <w:r w:rsidR="00B30AA0">
        <w:t>Notificar</w:t>
      </w:r>
      <w:r>
        <w:t>.</w:t>
      </w:r>
    </w:p>
    <w:p w:rsidR="00333A80" w:rsidRDefault="00B30AA0" w:rsidP="00B30AA0">
      <w:pPr>
        <w:pStyle w:val="Prrafodelista"/>
        <w:numPr>
          <w:ilvl w:val="0"/>
          <w:numId w:val="15"/>
        </w:numPr>
        <w:spacing w:before="120" w:after="120"/>
        <w:ind w:hanging="357"/>
        <w:contextualSpacing w:val="0"/>
        <w:jc w:val="both"/>
      </w:pPr>
      <w:r>
        <w:t>La Pantalla Notificar</w:t>
      </w:r>
      <w:r w:rsidR="00333A80">
        <w:t xml:space="preserve"> se de</w:t>
      </w:r>
      <w:r>
        <w:t>spliega. En esta pantalla se consulta al actor si desea recibir notificaciones</w:t>
      </w:r>
      <w:r w:rsidR="00333A80">
        <w:t>.</w:t>
      </w:r>
    </w:p>
    <w:p w:rsidR="00333A80" w:rsidRDefault="00C862C4" w:rsidP="00333A80">
      <w:pPr>
        <w:pStyle w:val="Prrafodelista"/>
        <w:numPr>
          <w:ilvl w:val="0"/>
          <w:numId w:val="15"/>
        </w:numPr>
        <w:spacing w:before="120" w:after="120"/>
        <w:ind w:hanging="357"/>
        <w:contextualSpacing w:val="0"/>
        <w:jc w:val="both"/>
      </w:pPr>
      <w:r>
        <w:t>El actor presiona “Recibir Notificaciones</w:t>
      </w:r>
      <w:r w:rsidR="00A832E2">
        <w:t xml:space="preserve">” en la Pantalla </w:t>
      </w:r>
      <w:r>
        <w:t>Notificar</w:t>
      </w:r>
      <w:r w:rsidR="00333A80">
        <w:t>.</w:t>
      </w:r>
    </w:p>
    <w:p w:rsidR="00333A80" w:rsidRDefault="00333A80" w:rsidP="00333A80">
      <w:pPr>
        <w:pStyle w:val="Prrafodelista"/>
        <w:numPr>
          <w:ilvl w:val="0"/>
          <w:numId w:val="15"/>
        </w:numPr>
        <w:spacing w:before="120" w:after="120"/>
        <w:ind w:hanging="357"/>
        <w:contextualSpacing w:val="0"/>
        <w:jc w:val="both"/>
      </w:pPr>
      <w:r>
        <w:t xml:space="preserve">La Pantalla </w:t>
      </w:r>
      <w:r w:rsidR="00C862C4">
        <w:t>Notificar</w:t>
      </w:r>
      <w:r>
        <w:t xml:space="preserve"> envía el ev</w:t>
      </w:r>
      <w:r w:rsidR="00C862C4">
        <w:t>ento “Recibir Notificaciones</w:t>
      </w:r>
      <w:r w:rsidR="00A832E2">
        <w:t xml:space="preserve">” al Manejador </w:t>
      </w:r>
      <w:r w:rsidR="00C862C4">
        <w:t>Notificaciones</w:t>
      </w:r>
      <w:r>
        <w:t>.</w:t>
      </w:r>
    </w:p>
    <w:p w:rsidR="00333A80" w:rsidRDefault="00A832E2" w:rsidP="00333A80">
      <w:pPr>
        <w:pStyle w:val="Prrafodelista"/>
        <w:numPr>
          <w:ilvl w:val="0"/>
          <w:numId w:val="15"/>
        </w:numPr>
        <w:spacing w:before="120" w:after="120"/>
        <w:ind w:hanging="357"/>
        <w:contextualSpacing w:val="0"/>
        <w:jc w:val="both"/>
      </w:pPr>
      <w:r>
        <w:t xml:space="preserve">El Manejador </w:t>
      </w:r>
      <w:r w:rsidR="00C862C4">
        <w:t>Notificaciones</w:t>
      </w:r>
      <w:r w:rsidR="00333A80">
        <w:t xml:space="preserve"> solicita </w:t>
      </w:r>
      <w:r w:rsidR="0022704A">
        <w:t>recibir notificaciones a una app determinada a Notificación</w:t>
      </w:r>
      <w:r w:rsidR="00333A80">
        <w:t>.</w:t>
      </w:r>
    </w:p>
    <w:p w:rsidR="00333A80" w:rsidRDefault="0022704A" w:rsidP="00333A80">
      <w:pPr>
        <w:pStyle w:val="Prrafodelista"/>
        <w:numPr>
          <w:ilvl w:val="0"/>
          <w:numId w:val="15"/>
        </w:numPr>
        <w:spacing w:before="120" w:after="120"/>
        <w:ind w:hanging="357"/>
        <w:contextualSpacing w:val="0"/>
        <w:jc w:val="both"/>
      </w:pPr>
      <w:r>
        <w:t>Notificación</w:t>
      </w:r>
      <w:r w:rsidR="00333A80">
        <w:t xml:space="preserve"> solicita </w:t>
      </w:r>
      <w:r>
        <w:t>recibir notificaciones a una app determinada</w:t>
      </w:r>
      <w:r w:rsidR="00333A80">
        <w:t xml:space="preserve"> a la</w:t>
      </w:r>
      <w:r w:rsidR="00A832E2">
        <w:t xml:space="preserve"> Interface</w:t>
      </w:r>
      <w:r w:rsidR="00333A80">
        <w:t xml:space="preserve"> Base de Datos.</w:t>
      </w:r>
    </w:p>
    <w:p w:rsidR="00A832E2" w:rsidRDefault="00A832E2" w:rsidP="00333A80">
      <w:pPr>
        <w:pStyle w:val="Prrafodelista"/>
        <w:numPr>
          <w:ilvl w:val="0"/>
          <w:numId w:val="15"/>
        </w:numPr>
        <w:spacing w:before="120" w:after="120"/>
        <w:ind w:hanging="357"/>
        <w:contextualSpacing w:val="0"/>
        <w:jc w:val="both"/>
      </w:pPr>
      <w:r>
        <w:t xml:space="preserve">La interface Base de Datos solicita </w:t>
      </w:r>
      <w:r w:rsidR="00663E54">
        <w:t>recibir notificaciones a una app determinada</w:t>
      </w:r>
      <w:r>
        <w:t xml:space="preserve"> a la Base de Datos.</w:t>
      </w:r>
    </w:p>
    <w:p w:rsidR="00333A80" w:rsidRDefault="00663E54" w:rsidP="00333A80">
      <w:pPr>
        <w:pStyle w:val="Prrafodelista"/>
        <w:numPr>
          <w:ilvl w:val="0"/>
          <w:numId w:val="15"/>
        </w:numPr>
        <w:spacing w:before="120" w:after="120"/>
        <w:ind w:hanging="357"/>
        <w:contextualSpacing w:val="0"/>
        <w:jc w:val="both"/>
      </w:pPr>
      <w:r>
        <w:t>La Base de Datos devuelve “OK”</w:t>
      </w:r>
      <w:r w:rsidR="00333A80">
        <w:t xml:space="preserve"> a </w:t>
      </w:r>
      <w:r>
        <w:t>la</w:t>
      </w:r>
      <w:r w:rsidR="00A832E2">
        <w:t xml:space="preserve"> Interface Base de Datos.</w:t>
      </w:r>
    </w:p>
    <w:p w:rsidR="00A832E2" w:rsidRDefault="00663E54" w:rsidP="00333A80">
      <w:pPr>
        <w:pStyle w:val="Prrafodelista"/>
        <w:numPr>
          <w:ilvl w:val="0"/>
          <w:numId w:val="15"/>
        </w:numPr>
        <w:spacing w:before="120" w:after="120"/>
        <w:ind w:hanging="357"/>
        <w:contextualSpacing w:val="0"/>
        <w:jc w:val="both"/>
      </w:pPr>
      <w:r>
        <w:t>La I</w:t>
      </w:r>
      <w:r w:rsidR="00A832E2">
        <w:t xml:space="preserve">nterface Base de Datos devuelve </w:t>
      </w:r>
      <w:r>
        <w:t>“OK”</w:t>
      </w:r>
      <w:r>
        <w:t xml:space="preserve"> a Notificaciones</w:t>
      </w:r>
      <w:r w:rsidR="00A832E2">
        <w:t>.</w:t>
      </w:r>
    </w:p>
    <w:p w:rsidR="00333A80" w:rsidRDefault="00663E54" w:rsidP="00333A80">
      <w:pPr>
        <w:pStyle w:val="Prrafodelista"/>
        <w:numPr>
          <w:ilvl w:val="0"/>
          <w:numId w:val="15"/>
        </w:numPr>
        <w:spacing w:before="120" w:after="120"/>
        <w:ind w:hanging="357"/>
        <w:contextualSpacing w:val="0"/>
        <w:jc w:val="both"/>
      </w:pPr>
      <w:r>
        <w:t>Notificaciones</w:t>
      </w:r>
      <w:r w:rsidR="00A832E2">
        <w:t xml:space="preserve"> </w:t>
      </w:r>
      <w:r w:rsidR="00333A80">
        <w:t>devue</w:t>
      </w:r>
      <w:r w:rsidR="00777B51">
        <w:t xml:space="preserve">lve el resultado de la operación </w:t>
      </w:r>
      <w:r>
        <w:t xml:space="preserve"> al Manejador Notificaciones</w:t>
      </w:r>
      <w:r w:rsidR="00333A80">
        <w:t>.</w:t>
      </w:r>
    </w:p>
    <w:p w:rsidR="00333A80" w:rsidRDefault="00A832E2" w:rsidP="00333A80">
      <w:pPr>
        <w:pStyle w:val="Prrafodelista"/>
        <w:numPr>
          <w:ilvl w:val="0"/>
          <w:numId w:val="15"/>
        </w:numPr>
        <w:spacing w:before="120" w:after="120"/>
        <w:ind w:hanging="357"/>
        <w:contextualSpacing w:val="0"/>
        <w:jc w:val="both"/>
      </w:pPr>
      <w:r>
        <w:t>El Manejador</w:t>
      </w:r>
      <w:r w:rsidR="00663E54">
        <w:t xml:space="preserve"> Notificaciones</w:t>
      </w:r>
      <w:r w:rsidR="00333A80">
        <w:t xml:space="preserve"> solicita desplega</w:t>
      </w:r>
      <w:r>
        <w:t xml:space="preserve">r Pantalla Resultado </w:t>
      </w:r>
      <w:r w:rsidR="00777B51">
        <w:t>Notificaciones</w:t>
      </w:r>
      <w:r w:rsidR="00333A80">
        <w:t>.</w:t>
      </w:r>
    </w:p>
    <w:p w:rsidR="00333A80" w:rsidRDefault="00333A80" w:rsidP="00333A80">
      <w:pPr>
        <w:pStyle w:val="Prrafodelista"/>
        <w:numPr>
          <w:ilvl w:val="0"/>
          <w:numId w:val="15"/>
        </w:numPr>
        <w:spacing w:before="120" w:after="120"/>
        <w:ind w:hanging="357"/>
        <w:contextualSpacing w:val="0"/>
        <w:jc w:val="both"/>
      </w:pPr>
      <w:r>
        <w:lastRenderedPageBreak/>
        <w:t>L</w:t>
      </w:r>
      <w:r w:rsidR="00A832E2">
        <w:t xml:space="preserve">a Pantalla Resultado </w:t>
      </w:r>
      <w:r w:rsidR="00777B51">
        <w:t xml:space="preserve">Notificaciones </w:t>
      </w:r>
      <w:r>
        <w:t xml:space="preserve">se despliega. Esta pantalla </w:t>
      </w:r>
      <w:r w:rsidR="00777B51">
        <w:t>muestra el resultado de la operación</w:t>
      </w:r>
      <w:r>
        <w:t xml:space="preserve">. </w:t>
      </w:r>
    </w:p>
    <w:p w:rsidR="00333A80" w:rsidRDefault="00333A80" w:rsidP="00333A80">
      <w:pPr>
        <w:pStyle w:val="Prrafodelista"/>
        <w:numPr>
          <w:ilvl w:val="0"/>
          <w:numId w:val="15"/>
        </w:numPr>
        <w:spacing w:before="120" w:after="120"/>
        <w:ind w:hanging="357"/>
        <w:contextualSpacing w:val="0"/>
        <w:jc w:val="both"/>
      </w:pPr>
      <w:r>
        <w:t>El caso de uso finaliza.</w:t>
      </w:r>
    </w:p>
    <w:p w:rsidR="00F532CF" w:rsidRDefault="00F532CF" w:rsidP="00F532CF">
      <w:pPr>
        <w:jc w:val="both"/>
      </w:pPr>
    </w:p>
    <w:p w:rsidR="00F532CF" w:rsidRDefault="00F532CF" w:rsidP="004950A2">
      <w:pPr>
        <w:pStyle w:val="PSI-Ttulo1"/>
      </w:pPr>
      <w:bookmarkStart w:id="13" w:name="_Toc228206479"/>
      <w:bookmarkStart w:id="14" w:name="_Toc234686584"/>
      <w:bookmarkStart w:id="15" w:name="_Toc257615433"/>
      <w:proofErr w:type="spellStart"/>
      <w:r>
        <w:t>Poscondiciones</w:t>
      </w:r>
      <w:bookmarkEnd w:id="13"/>
      <w:bookmarkEnd w:id="14"/>
      <w:bookmarkEnd w:id="15"/>
      <w:proofErr w:type="spellEnd"/>
      <w:r>
        <w:t xml:space="preserve"> </w:t>
      </w:r>
    </w:p>
    <w:p w:rsidR="00777B51" w:rsidRPr="00365F94" w:rsidRDefault="00777B51" w:rsidP="00777B51">
      <w:pPr>
        <w:pStyle w:val="Prrafodelista"/>
        <w:tabs>
          <w:tab w:val="left" w:pos="567"/>
        </w:tabs>
        <w:ind w:left="0" w:firstLine="0"/>
        <w:jc w:val="both"/>
        <w:rPr>
          <w:rFonts w:cstheme="minorHAnsi"/>
          <w:lang w:eastAsia="ar-SA"/>
        </w:rPr>
      </w:pPr>
      <w:bookmarkStart w:id="16" w:name="_Toc228206480"/>
      <w:bookmarkStart w:id="17" w:name="_Toc234686585"/>
      <w:bookmarkStart w:id="18" w:name="_Toc257615434"/>
      <w:r w:rsidRPr="00365F94">
        <w:rPr>
          <w:rFonts w:cstheme="minorHAnsi"/>
          <w:lang w:eastAsia="ar-SA"/>
        </w:rPr>
        <w:t>La instancia del caso de u</w:t>
      </w:r>
      <w:r>
        <w:rPr>
          <w:rFonts w:cstheme="minorHAnsi"/>
          <w:lang w:eastAsia="ar-SA"/>
        </w:rPr>
        <w:t xml:space="preserve">so termina cuando el actor elije entre recibir notificaciones o no. En caso de querer recibir notificaciones, el sistema guarda la información de la app para enviar notificaciones. </w:t>
      </w:r>
    </w:p>
    <w:p w:rsidR="00F532CF" w:rsidRDefault="00F532CF" w:rsidP="004950A2">
      <w:pPr>
        <w:pStyle w:val="PSI-Ttulo1"/>
      </w:pPr>
      <w:r>
        <w:t>Flujo de Eventos Alternativo</w:t>
      </w:r>
      <w:bookmarkEnd w:id="16"/>
      <w:bookmarkEnd w:id="17"/>
      <w:bookmarkEnd w:id="18"/>
    </w:p>
    <w:p w:rsidR="00B42A9D" w:rsidRDefault="004950A2" w:rsidP="00B42A9D">
      <w:pPr>
        <w:jc w:val="both"/>
      </w:pPr>
      <w:bookmarkStart w:id="19" w:name="_Toc228206481"/>
      <w:bookmarkStart w:id="20" w:name="_Toc234686586"/>
      <w:bookmarkStart w:id="21" w:name="_Toc257615435"/>
      <w:proofErr w:type="gramStart"/>
      <w:r>
        <w:t>Paso</w:t>
      </w:r>
      <w:proofErr w:type="gramEnd"/>
      <w:r>
        <w:t xml:space="preserve"> 9</w:t>
      </w:r>
      <w:r w:rsidR="00B42A9D">
        <w:t xml:space="preserve"> –</w:t>
      </w:r>
      <w:r>
        <w:t xml:space="preserve"> Ocurrió un error con la base de datos y la misma no puede registrar la app</w:t>
      </w:r>
      <w:r w:rsidR="00B42A9D">
        <w:t>:</w:t>
      </w:r>
    </w:p>
    <w:p w:rsidR="004950A2" w:rsidRDefault="004950A2" w:rsidP="004950A2">
      <w:pPr>
        <w:pStyle w:val="Prrafodelista"/>
        <w:numPr>
          <w:ilvl w:val="0"/>
          <w:numId w:val="18"/>
        </w:numPr>
        <w:spacing w:before="120" w:after="120"/>
        <w:jc w:val="both"/>
      </w:pPr>
      <w:r>
        <w:t>La Base de Datos devuelve “</w:t>
      </w:r>
      <w:r>
        <w:t>Error</w:t>
      </w:r>
      <w:r>
        <w:t>” a la Interface Base de Datos.</w:t>
      </w:r>
    </w:p>
    <w:p w:rsidR="004950A2" w:rsidRDefault="004950A2" w:rsidP="004950A2">
      <w:pPr>
        <w:pStyle w:val="Prrafodelista"/>
        <w:numPr>
          <w:ilvl w:val="0"/>
          <w:numId w:val="18"/>
        </w:numPr>
        <w:spacing w:before="120" w:after="120"/>
        <w:ind w:hanging="357"/>
        <w:contextualSpacing w:val="0"/>
        <w:jc w:val="both"/>
      </w:pPr>
      <w:r>
        <w:t>La Interface Base de Datos devuelve “</w:t>
      </w:r>
      <w:r>
        <w:t>Error</w:t>
      </w:r>
      <w:r>
        <w:t>” a Notificaciones.</w:t>
      </w:r>
    </w:p>
    <w:p w:rsidR="004950A2" w:rsidRDefault="004950A2" w:rsidP="004950A2">
      <w:pPr>
        <w:pStyle w:val="Prrafodelista"/>
        <w:numPr>
          <w:ilvl w:val="0"/>
          <w:numId w:val="18"/>
        </w:numPr>
        <w:spacing w:before="120" w:after="120"/>
        <w:ind w:hanging="357"/>
        <w:contextualSpacing w:val="0"/>
        <w:jc w:val="both"/>
      </w:pPr>
      <w:r>
        <w:t>Notificaciones devuelve el resultado de la operación  al Manejador Notificaciones.</w:t>
      </w:r>
    </w:p>
    <w:p w:rsidR="004950A2" w:rsidRDefault="004950A2" w:rsidP="004950A2">
      <w:pPr>
        <w:pStyle w:val="Prrafodelista"/>
        <w:numPr>
          <w:ilvl w:val="0"/>
          <w:numId w:val="18"/>
        </w:numPr>
        <w:spacing w:before="120" w:after="120"/>
        <w:ind w:hanging="357"/>
        <w:contextualSpacing w:val="0"/>
        <w:jc w:val="both"/>
      </w:pPr>
      <w:r>
        <w:t>El Manejador Notificaciones solicita desplegar Pantalla Resultado Notificaciones.</w:t>
      </w:r>
    </w:p>
    <w:p w:rsidR="004950A2" w:rsidRDefault="004950A2" w:rsidP="004950A2">
      <w:pPr>
        <w:pStyle w:val="Prrafodelista"/>
        <w:numPr>
          <w:ilvl w:val="0"/>
          <w:numId w:val="18"/>
        </w:numPr>
        <w:spacing w:before="120" w:after="120"/>
        <w:ind w:hanging="357"/>
        <w:contextualSpacing w:val="0"/>
        <w:jc w:val="both"/>
      </w:pPr>
      <w:r>
        <w:t xml:space="preserve">La Pantalla Resultado Notificaciones se despliega. Esta pantalla muestra el resultado de la operación. </w:t>
      </w:r>
    </w:p>
    <w:p w:rsidR="00F532CF" w:rsidRDefault="00F532CF" w:rsidP="004950A2">
      <w:pPr>
        <w:pStyle w:val="PSI-Ttulo1"/>
      </w:pPr>
      <w:r>
        <w:t>Diagramas Asociados</w:t>
      </w:r>
      <w:bookmarkEnd w:id="19"/>
      <w:bookmarkEnd w:id="20"/>
      <w:bookmarkEnd w:id="21"/>
    </w:p>
    <w:p w:rsidR="00F532CF" w:rsidRDefault="007C39B1" w:rsidP="007C39B1">
      <w:pPr>
        <w:pStyle w:val="PSI-Ttulo2"/>
      </w:pPr>
      <w:bookmarkStart w:id="22" w:name="_Toc257615436"/>
      <w:r>
        <w:t>Diagrama de Casos de Uso</w:t>
      </w:r>
      <w:bookmarkEnd w:id="22"/>
    </w:p>
    <w:p w:rsidR="00FA3E2C" w:rsidRDefault="00FA3E2C" w:rsidP="004950A2">
      <w:pPr>
        <w:ind w:left="0" w:firstLine="0"/>
        <w:jc w:val="both"/>
      </w:pP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FA3E2C" w:rsidRDefault="00FA3E2C" w:rsidP="00FA3E2C">
      <w:pPr>
        <w:jc w:val="both"/>
      </w:pPr>
      <w:r>
        <w:t>En esta sección se observa el diagrama de secuencia correspondiente al flujo principal para el presente caso de uso.</w:t>
      </w:r>
    </w:p>
    <w:p w:rsidR="00FA3E2C" w:rsidRDefault="00FA3E2C" w:rsidP="007C39B1">
      <w:pPr>
        <w:pStyle w:val="PSI-Ttulo2"/>
      </w:pPr>
    </w:p>
    <w:p w:rsidR="00B64180" w:rsidRDefault="00B64180" w:rsidP="007C39B1">
      <w:pPr>
        <w:pStyle w:val="PSI-Normal"/>
        <w:jc w:val="center"/>
      </w:pPr>
    </w:p>
    <w:p w:rsidR="00B64180" w:rsidRDefault="00B64180" w:rsidP="00B64180">
      <w:pPr>
        <w:pStyle w:val="PSI-Ttulo2"/>
      </w:pPr>
      <w:bookmarkStart w:id="24" w:name="_Toc257615438"/>
      <w:r w:rsidRPr="00B64180">
        <w:t>Diagrama de Colaboración</w:t>
      </w:r>
      <w:bookmarkEnd w:id="24"/>
    </w:p>
    <w:p w:rsidR="00FA3E2C" w:rsidRPr="00B64180" w:rsidRDefault="00FA3E2C" w:rsidP="00FA3E2C">
      <w:pPr>
        <w:jc w:val="both"/>
      </w:pPr>
      <w:r w:rsidRPr="00B64180">
        <w:t>Un diagrama de colaboración, se puede decir que es una forma</w:t>
      </w:r>
      <w:r>
        <w:t xml:space="preserve"> </w:t>
      </w:r>
      <w:r w:rsidRPr="00B64180">
        <w:t>alternativa al diagrama de secuencias a la hora de mostrar un escenario.</w:t>
      </w:r>
    </w:p>
    <w:p w:rsidR="00FA3E2C" w:rsidRDefault="00FA3E2C" w:rsidP="00FA3E2C">
      <w:pPr>
        <w:jc w:val="both"/>
      </w:pPr>
      <w:r w:rsidRPr="00B64180">
        <w:t>Este tipo de diagrama muestra las interacciones que ocurren entre los</w:t>
      </w:r>
      <w:r>
        <w:t xml:space="preserve"> </w:t>
      </w:r>
      <w:r w:rsidRPr="00B64180">
        <w:t>objetos que participan en una situación determinada.</w:t>
      </w:r>
      <w:r>
        <w:t xml:space="preserve"> </w:t>
      </w:r>
      <w:r w:rsidRPr="00B64180">
        <w:t>A diferencia del diagrama de secuencia, el diagrama de colaboración se</w:t>
      </w:r>
      <w:r>
        <w:t xml:space="preserve"> </w:t>
      </w:r>
      <w:r w:rsidRPr="00B64180">
        <w:t>enfoca en la relación entre los objetos y su topología de comunicación.</w:t>
      </w:r>
      <w:r>
        <w:t xml:space="preserve"> </w:t>
      </w:r>
      <w:r w:rsidRPr="00B64180">
        <w:t xml:space="preserve">En </w:t>
      </w:r>
      <w:r w:rsidRPr="00B64180">
        <w:lastRenderedPageBreak/>
        <w:t>estos diagramas los mensajes enviados de un objeto a otro se representa</w:t>
      </w:r>
      <w:r>
        <w:t xml:space="preserve"> </w:t>
      </w:r>
      <w:r w:rsidRPr="00B64180">
        <w:t>mediante flechas, acompañado del nombre del mensaje, los parámetros y</w:t>
      </w:r>
      <w:r>
        <w:t xml:space="preserve"> </w:t>
      </w:r>
      <w:r w:rsidRPr="00B64180">
        <w:t>la secuencia del mensaje.</w:t>
      </w:r>
    </w:p>
    <w:p w:rsidR="00FA3E2C" w:rsidRDefault="00FA3E2C" w:rsidP="00FA3E2C">
      <w:pPr>
        <w:jc w:val="both"/>
      </w:pPr>
      <w:r>
        <w:t xml:space="preserve">El diagrama de colaboración que se muestra a continuación contiene la comunicación entre los objetos cuando se realiza el proceso de importación de mesas de examen. Corresponde al flujo principal del caso de uso. </w:t>
      </w:r>
    </w:p>
    <w:p w:rsidR="00FA3E2C" w:rsidRPr="00A20622" w:rsidRDefault="00FA3E2C" w:rsidP="00FA3E2C">
      <w:pPr>
        <w:pStyle w:val="PSI-Ttulo2"/>
        <w:jc w:val="both"/>
        <w:rPr>
          <w:sz w:val="28"/>
          <w:szCs w:val="28"/>
        </w:rPr>
      </w:pPr>
      <w:bookmarkStart w:id="25" w:name="_Toc494733533"/>
      <w:r w:rsidRPr="00A20622">
        <w:rPr>
          <w:sz w:val="28"/>
          <w:szCs w:val="28"/>
        </w:rPr>
        <w:t>Diagrama de Flujo de evento</w:t>
      </w:r>
      <w:bookmarkEnd w:id="25"/>
    </w:p>
    <w:p w:rsidR="00FA3E2C" w:rsidRPr="00FA3E2C" w:rsidRDefault="00FA3E2C" w:rsidP="004950A2">
      <w:pPr>
        <w:pStyle w:val="PSI-Ttulo1"/>
      </w:pPr>
      <w:bookmarkStart w:id="26" w:name="_Toc494730301"/>
      <w:bookmarkStart w:id="27" w:name="_Toc494733534"/>
      <w:r w:rsidRPr="00FA3E2C">
        <w:t xml:space="preserve">El diagrama de flujo de evento, representan los pasos del caso de uso y el flujo de ejecución </w:t>
      </w:r>
      <w:r>
        <w:t xml:space="preserve">    </w:t>
      </w:r>
      <w:r w:rsidRPr="00FA3E2C">
        <w:t>mediante flechas que conectan los puntos de inicio y de fin del proceso.</w:t>
      </w:r>
      <w:bookmarkEnd w:id="26"/>
      <w:bookmarkEnd w:id="27"/>
      <w:r w:rsidRPr="00FA3E2C">
        <w:t xml:space="preserve"> </w:t>
      </w:r>
    </w:p>
    <w:p w:rsidR="00FA3E2C" w:rsidRDefault="00FA3E2C" w:rsidP="00FA3E2C">
      <w:pPr>
        <w:jc w:val="both"/>
      </w:pPr>
    </w:p>
    <w:p w:rsidR="00FA3E2C" w:rsidRPr="00B64180" w:rsidRDefault="00FA3E2C" w:rsidP="00B64180">
      <w:pPr>
        <w:pStyle w:val="PSI-Ttulo2"/>
      </w:pPr>
    </w:p>
    <w:p w:rsidR="007C39B1" w:rsidRDefault="007C39B1" w:rsidP="00B24DEA">
      <w:pPr>
        <w:pStyle w:val="PSI-Normal"/>
        <w:jc w:val="center"/>
      </w:pPr>
    </w:p>
    <w:p w:rsidR="00B24DEA" w:rsidRDefault="00B24DEA" w:rsidP="00B24DEA">
      <w:pPr>
        <w:pStyle w:val="PSI-Normal"/>
        <w:jc w:val="center"/>
      </w:pPr>
    </w:p>
    <w:p w:rsidR="00B24DEA" w:rsidRDefault="00B24DEA" w:rsidP="00B24DEA">
      <w:pPr>
        <w:pStyle w:val="PSI-Normal"/>
        <w:jc w:val="center"/>
      </w:pPr>
    </w:p>
    <w:p w:rsidR="00B24DEA" w:rsidRDefault="00B24DEA" w:rsidP="004950A2">
      <w:pPr>
        <w:pStyle w:val="PSI-Ttulo1"/>
      </w:pP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5A8" w:rsidRDefault="002A45A8" w:rsidP="00C94FBE">
      <w:pPr>
        <w:spacing w:before="0" w:line="240" w:lineRule="auto"/>
      </w:pPr>
      <w:r>
        <w:separator/>
      </w:r>
    </w:p>
    <w:p w:rsidR="002A45A8" w:rsidRDefault="002A45A8"/>
  </w:endnote>
  <w:endnote w:type="continuationSeparator" w:id="0">
    <w:p w:rsidR="002A45A8" w:rsidRDefault="002A45A8" w:rsidP="00C94FBE">
      <w:pPr>
        <w:spacing w:before="0" w:line="240" w:lineRule="auto"/>
      </w:pPr>
      <w:r>
        <w:continuationSeparator/>
      </w:r>
    </w:p>
    <w:p w:rsidR="002A45A8" w:rsidRDefault="002A45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2A45A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sidR="009450FD">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2"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7"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iAKb0AAADaAAAADwAAAGRycy9kb3ducmV2LnhtbESPSwvCMBCE74L/IazgTVNFRKqxiCiI&#10;B8HXfWnWPmw2pYla/70RBI/DzHzDLJLWVOJJjSssKxgNIxDEqdUFZwou5+1gBsJ5ZI2VZVLwJgfJ&#10;sttZYKzti4/0PPlMBAi7GBXk3texlC7NyaAb2po4eDfbGPRBNpnUDb4C3FRyHEVTabDgsJBjTeuc&#10;0vvpYRRcy9JuRvowSTdvLY/FbG8ue1Sq32tXcxCeWv8P/9o7rWAM3yvhBs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6ogCm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page" anchory="page"/>
            </v:group>
          </w:pict>
        </mc:Fallback>
      </mc:AlternateConten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4950A2">
          <w:rPr>
            <w:rFonts w:asciiTheme="majorHAnsi" w:hAnsiTheme="majorHAnsi" w:cstheme="majorHAnsi"/>
            <w:noProof/>
          </w:rPr>
          <w:t>4</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4950A2">
          <w:rPr>
            <w:rFonts w:asciiTheme="majorHAnsi" w:hAnsiTheme="majorHAnsi" w:cstheme="majorHAnsi"/>
            <w:noProof/>
          </w:rPr>
          <w:t>6</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5A8" w:rsidRDefault="002A45A8" w:rsidP="00C94FBE">
      <w:pPr>
        <w:spacing w:before="0" w:line="240" w:lineRule="auto"/>
      </w:pPr>
      <w:r>
        <w:separator/>
      </w:r>
    </w:p>
    <w:p w:rsidR="002A45A8" w:rsidRDefault="002A45A8"/>
  </w:footnote>
  <w:footnote w:type="continuationSeparator" w:id="0">
    <w:p w:rsidR="002A45A8" w:rsidRDefault="002A45A8" w:rsidP="00C94FBE">
      <w:pPr>
        <w:spacing w:before="0" w:line="240" w:lineRule="auto"/>
      </w:pPr>
      <w:r>
        <w:continuationSeparator/>
      </w:r>
    </w:p>
    <w:p w:rsidR="002A45A8" w:rsidRDefault="002A45A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9450FD">
        <w:pPr>
          <w:pStyle w:val="Encabezado"/>
          <w:rPr>
            <w:rFonts w:asciiTheme="majorHAnsi" w:eastAsiaTheme="majorEastAsia" w:hAnsiTheme="majorHAnsi" w:cstheme="majorBidi"/>
          </w:rPr>
        </w:pPr>
        <w:r>
          <w:rPr>
            <w:rFonts w:asciiTheme="majorHAnsi" w:eastAsiaTheme="majorEastAsia" w:hAnsiTheme="majorHAnsi" w:cstheme="majorBidi"/>
          </w:rPr>
          <w:t>CU10 – Notificar</w:t>
        </w:r>
      </w:p>
    </w:sdtContent>
  </w:sdt>
  <w:p w:rsidR="00D255E1" w:rsidRPr="000F4F97" w:rsidRDefault="009450F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4"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FpK7wAAADbAAAADwAAAGRycy9kb3ducmV2LnhtbERPyQrCMBC9C/5DGMGbpoqIVFMRURAP&#10;gtt9aMYuNpPSRK1/bwTB2zzeOotlayrxpMYVlhWMhhEI4tTqgjMFl/N2MAPhPLLGyjIpeJODZdLt&#10;LDDW9sVHep58JkIIuxgV5N7XsZQuzcmgG9qaOHA32xj0ATaZ1A2+Qrip5DiKptJgwaEhx5rWOaX3&#10;08MouJal3Yz0YZJu3loei9neXPaoVL/XruYgPLX+L/65dzrMn8D3l3CATD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fFpK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85167BF"/>
    <w:multiLevelType w:val="hybridMultilevel"/>
    <w:tmpl w:val="6A781C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1DD560C"/>
    <w:multiLevelType w:val="hybridMultilevel"/>
    <w:tmpl w:val="93407412"/>
    <w:lvl w:ilvl="0" w:tplc="630E7BF8">
      <w:start w:val="1"/>
      <w:numFmt w:val="lowerLetter"/>
      <w:lvlText w:val="%1-"/>
      <w:lvlJc w:val="left"/>
      <w:pPr>
        <w:ind w:left="720" w:hanging="360"/>
      </w:pPr>
      <w:rPr>
        <w:rFonts w:asciiTheme="minorHAnsi" w:eastAsiaTheme="minorHAnsi" w:hAnsiTheme="minorHAnsi" w:cstheme="minorBidi"/>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4C06B2"/>
    <w:multiLevelType w:val="hybridMultilevel"/>
    <w:tmpl w:val="EF4A6F8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6E4049B0"/>
    <w:multiLevelType w:val="hybridMultilevel"/>
    <w:tmpl w:val="F8BAA2C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51D3333"/>
    <w:multiLevelType w:val="hybridMultilevel"/>
    <w:tmpl w:val="7C8C6E3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nsid w:val="7DE33857"/>
    <w:multiLevelType w:val="hybridMultilevel"/>
    <w:tmpl w:val="E35868E0"/>
    <w:lvl w:ilvl="0" w:tplc="05364808">
      <w:start w:val="1"/>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2"/>
  </w:num>
  <w:num w:numId="10">
    <w:abstractNumId w:val="14"/>
  </w:num>
  <w:num w:numId="11">
    <w:abstractNumId w:val="4"/>
  </w:num>
  <w:num w:numId="12">
    <w:abstractNumId w:val="10"/>
  </w:num>
  <w:num w:numId="13">
    <w:abstractNumId w:val="13"/>
  </w:num>
  <w:num w:numId="14">
    <w:abstractNumId w:val="6"/>
  </w:num>
  <w:num w:numId="15">
    <w:abstractNumId w:val="11"/>
  </w:num>
  <w:num w:numId="16">
    <w:abstractNumId w:val="15"/>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01"/>
    <w:rsid w:val="00011BED"/>
    <w:rsid w:val="000164A3"/>
    <w:rsid w:val="00017EFE"/>
    <w:rsid w:val="00026B02"/>
    <w:rsid w:val="00045F1A"/>
    <w:rsid w:val="00063180"/>
    <w:rsid w:val="00066EA1"/>
    <w:rsid w:val="00084CED"/>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2704A"/>
    <w:rsid w:val="00253D2B"/>
    <w:rsid w:val="00266C42"/>
    <w:rsid w:val="00286FD4"/>
    <w:rsid w:val="00295CA9"/>
    <w:rsid w:val="002A41AA"/>
    <w:rsid w:val="002A45A8"/>
    <w:rsid w:val="002B506A"/>
    <w:rsid w:val="002B5AF9"/>
    <w:rsid w:val="002C2CA3"/>
    <w:rsid w:val="002D0CCB"/>
    <w:rsid w:val="002E0AB6"/>
    <w:rsid w:val="002E7874"/>
    <w:rsid w:val="002F1461"/>
    <w:rsid w:val="003130E3"/>
    <w:rsid w:val="00313D10"/>
    <w:rsid w:val="003149A1"/>
    <w:rsid w:val="003163C6"/>
    <w:rsid w:val="00333A80"/>
    <w:rsid w:val="00344258"/>
    <w:rsid w:val="00346864"/>
    <w:rsid w:val="0034690E"/>
    <w:rsid w:val="00350E39"/>
    <w:rsid w:val="003560F2"/>
    <w:rsid w:val="00363FD1"/>
    <w:rsid w:val="003841FD"/>
    <w:rsid w:val="00397566"/>
    <w:rsid w:val="003B09CA"/>
    <w:rsid w:val="003B7F1F"/>
    <w:rsid w:val="003C54B1"/>
    <w:rsid w:val="003E12FE"/>
    <w:rsid w:val="0040066E"/>
    <w:rsid w:val="00447F4F"/>
    <w:rsid w:val="004525FF"/>
    <w:rsid w:val="004807AF"/>
    <w:rsid w:val="00484C92"/>
    <w:rsid w:val="004950A2"/>
    <w:rsid w:val="004A54C8"/>
    <w:rsid w:val="004C5D7E"/>
    <w:rsid w:val="004D45CD"/>
    <w:rsid w:val="004D5185"/>
    <w:rsid w:val="004E4935"/>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033FC"/>
    <w:rsid w:val="006124BF"/>
    <w:rsid w:val="00616A6E"/>
    <w:rsid w:val="006177BF"/>
    <w:rsid w:val="00653C38"/>
    <w:rsid w:val="00663E54"/>
    <w:rsid w:val="006919D5"/>
    <w:rsid w:val="00697364"/>
    <w:rsid w:val="006A2495"/>
    <w:rsid w:val="006B3371"/>
    <w:rsid w:val="006C6F01"/>
    <w:rsid w:val="006D0E55"/>
    <w:rsid w:val="006E3853"/>
    <w:rsid w:val="006F3234"/>
    <w:rsid w:val="0070494E"/>
    <w:rsid w:val="00705C02"/>
    <w:rsid w:val="00710BA6"/>
    <w:rsid w:val="00711DF8"/>
    <w:rsid w:val="00716211"/>
    <w:rsid w:val="007447BE"/>
    <w:rsid w:val="00777B51"/>
    <w:rsid w:val="007A33C6"/>
    <w:rsid w:val="007B151B"/>
    <w:rsid w:val="007B2E53"/>
    <w:rsid w:val="007C1085"/>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E48FB"/>
    <w:rsid w:val="00904CB6"/>
    <w:rsid w:val="0092483A"/>
    <w:rsid w:val="00927630"/>
    <w:rsid w:val="009337FC"/>
    <w:rsid w:val="00942049"/>
    <w:rsid w:val="009450FD"/>
    <w:rsid w:val="0096683E"/>
    <w:rsid w:val="0098045E"/>
    <w:rsid w:val="00993F9A"/>
    <w:rsid w:val="009A3173"/>
    <w:rsid w:val="009A5768"/>
    <w:rsid w:val="009E25EF"/>
    <w:rsid w:val="009E4DA8"/>
    <w:rsid w:val="009F4449"/>
    <w:rsid w:val="00A0436A"/>
    <w:rsid w:val="00A12B5B"/>
    <w:rsid w:val="00A13DBA"/>
    <w:rsid w:val="00A2496D"/>
    <w:rsid w:val="00A2757B"/>
    <w:rsid w:val="00A45630"/>
    <w:rsid w:val="00A50ABB"/>
    <w:rsid w:val="00A670E3"/>
    <w:rsid w:val="00A832E2"/>
    <w:rsid w:val="00AC76CE"/>
    <w:rsid w:val="00AD2232"/>
    <w:rsid w:val="00AD750A"/>
    <w:rsid w:val="00AE0C53"/>
    <w:rsid w:val="00AF6C07"/>
    <w:rsid w:val="00B00C33"/>
    <w:rsid w:val="00B01480"/>
    <w:rsid w:val="00B0695A"/>
    <w:rsid w:val="00B071F2"/>
    <w:rsid w:val="00B138FE"/>
    <w:rsid w:val="00B144C2"/>
    <w:rsid w:val="00B20663"/>
    <w:rsid w:val="00B21F60"/>
    <w:rsid w:val="00B24DEA"/>
    <w:rsid w:val="00B251C8"/>
    <w:rsid w:val="00B30AA0"/>
    <w:rsid w:val="00B32896"/>
    <w:rsid w:val="00B36B62"/>
    <w:rsid w:val="00B42A9D"/>
    <w:rsid w:val="00B64180"/>
    <w:rsid w:val="00B77F48"/>
    <w:rsid w:val="00B92D9A"/>
    <w:rsid w:val="00BA699A"/>
    <w:rsid w:val="00BB23C2"/>
    <w:rsid w:val="00BB26CB"/>
    <w:rsid w:val="00BB4A41"/>
    <w:rsid w:val="00BB6AAE"/>
    <w:rsid w:val="00BB7855"/>
    <w:rsid w:val="00BC31E6"/>
    <w:rsid w:val="00BC5404"/>
    <w:rsid w:val="00C05700"/>
    <w:rsid w:val="00C05B05"/>
    <w:rsid w:val="00C078C5"/>
    <w:rsid w:val="00C23F8C"/>
    <w:rsid w:val="00C24CDC"/>
    <w:rsid w:val="00C26C78"/>
    <w:rsid w:val="00C42873"/>
    <w:rsid w:val="00C46234"/>
    <w:rsid w:val="00C50315"/>
    <w:rsid w:val="00C5135E"/>
    <w:rsid w:val="00C6733A"/>
    <w:rsid w:val="00C67EBC"/>
    <w:rsid w:val="00C7670E"/>
    <w:rsid w:val="00C862C4"/>
    <w:rsid w:val="00C872BB"/>
    <w:rsid w:val="00C94FBE"/>
    <w:rsid w:val="00C97237"/>
    <w:rsid w:val="00C97238"/>
    <w:rsid w:val="00CA164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4E14"/>
    <w:rsid w:val="00E7708C"/>
    <w:rsid w:val="00E8096E"/>
    <w:rsid w:val="00E84E25"/>
    <w:rsid w:val="00E93312"/>
    <w:rsid w:val="00EA6844"/>
    <w:rsid w:val="00EA7D8C"/>
    <w:rsid w:val="00EB080E"/>
    <w:rsid w:val="00EB62A6"/>
    <w:rsid w:val="00EC1C3A"/>
    <w:rsid w:val="00EE0084"/>
    <w:rsid w:val="00EF4C85"/>
    <w:rsid w:val="00F0011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A3E2C"/>
    <w:rsid w:val="00FC4195"/>
    <w:rsid w:val="00FD34F0"/>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950A2"/>
    <w:pPr>
      <w:keepLines w:val="0"/>
      <w:widowControl w:val="0"/>
      <w:tabs>
        <w:tab w:val="left" w:pos="0"/>
      </w:tabs>
      <w:suppressAutoHyphens/>
      <w:spacing w:before="120" w:after="60" w:line="240" w:lineRule="atLeast"/>
      <w:ind w:left="0" w:firstLine="0"/>
    </w:pPr>
    <w:rPr>
      <w:rFonts w:cstheme="minorHAnsi"/>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33A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950A2"/>
    <w:pPr>
      <w:keepLines w:val="0"/>
      <w:widowControl w:val="0"/>
      <w:tabs>
        <w:tab w:val="left" w:pos="0"/>
      </w:tabs>
      <w:suppressAutoHyphens/>
      <w:spacing w:before="120" w:after="60" w:line="240" w:lineRule="atLeast"/>
      <w:ind w:left="0" w:firstLine="0"/>
    </w:pPr>
    <w:rPr>
      <w:rFonts w:cstheme="minorHAnsi"/>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33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60E99E-F387-40FA-AB79-11B011979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3273</TotalTime>
  <Pages>6</Pages>
  <Words>772</Words>
  <Characters>4252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CU10 – Notificar</vt:lpstr>
    </vt:vector>
  </TitlesOfParts>
  <Company>GRUPO DE DESARROLLO YENÚ</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CU10 – Notificar</dc:title>
  <dc:subject>TEMPUS</dc:subject>
  <dc:creator>Emanuel</dc:creator>
  <cp:lastModifiedBy>usuario</cp:lastModifiedBy>
  <cp:revision>5</cp:revision>
  <dcterms:created xsi:type="dcterms:W3CDTF">2017-10-05T22:58:00Z</dcterms:created>
  <dcterms:modified xsi:type="dcterms:W3CDTF">2017-10-10T14:54:00Z</dcterms:modified>
</cp:coreProperties>
</file>