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728"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680"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704"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BF6D09">
            <w:rPr>
              <w:rFonts w:eastAsiaTheme="majorEastAsia" w:cstheme="majorBid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BF6D09">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BF6D09">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BF6D09">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BB429B">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CU15 – Borrar mesa de examen</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0164A3" w:rsidP="000F4F97">
          <w:pPr>
            <w:pStyle w:val="PSI-Comentario"/>
          </w:pPr>
          <w:r>
            <w:rPr>
              <w:noProof/>
              <w:lang w:eastAsia="es-AR"/>
            </w:rPr>
            <w:drawing>
              <wp:anchor distT="0" distB="0" distL="114300" distR="114300" simplePos="0" relativeHeight="251659776" behindDoc="0" locked="0" layoutInCell="1" allowOverlap="1">
                <wp:simplePos x="0" y="0"/>
                <wp:positionH relativeFrom="column">
                  <wp:posOffset>504</wp:posOffset>
                </wp:positionH>
                <wp:positionV relativeFrom="paragraph">
                  <wp:posOffset>2759512</wp:posOffset>
                </wp:positionV>
                <wp:extent cx="5400040" cy="5397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5168" behindDoc="0" locked="0" layoutInCell="1" allowOverlap="1">
                <wp:simplePos x="0" y="0"/>
                <wp:positionH relativeFrom="column">
                  <wp:posOffset>0</wp:posOffset>
                </wp:positionH>
                <wp:positionV relativeFrom="paragraph">
                  <wp:posOffset>2430137</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BF6D09"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BF6D09" w:rsidP="006C6F01">
          <w:pPr>
            <w:pStyle w:val="PSI-Comentario"/>
            <w:ind w:left="0" w:firstLine="0"/>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BF6D09"/>
      </w:sdtContent>
    </w:sdt>
    <w:p w:rsidR="00A13DBA" w:rsidRDefault="006C6F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A810FC" w:rsidRDefault="0034690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6179729" w:history="1">
            <w:r w:rsidR="00A810FC" w:rsidRPr="006F69C4">
              <w:rPr>
                <w:rStyle w:val="Hipervnculo"/>
                <w:noProof/>
              </w:rPr>
              <w:t>Descripción</w:t>
            </w:r>
            <w:r w:rsidR="00A810FC">
              <w:rPr>
                <w:noProof/>
                <w:webHidden/>
              </w:rPr>
              <w:tab/>
            </w:r>
            <w:r w:rsidR="00A810FC">
              <w:rPr>
                <w:noProof/>
                <w:webHidden/>
              </w:rPr>
              <w:fldChar w:fldCharType="begin"/>
            </w:r>
            <w:r w:rsidR="00A810FC">
              <w:rPr>
                <w:noProof/>
                <w:webHidden/>
              </w:rPr>
              <w:instrText xml:space="preserve"> PAGEREF _Toc496179729 \h </w:instrText>
            </w:r>
            <w:r w:rsidR="00A810FC">
              <w:rPr>
                <w:noProof/>
                <w:webHidden/>
              </w:rPr>
            </w:r>
            <w:r w:rsidR="00A810FC">
              <w:rPr>
                <w:noProof/>
                <w:webHidden/>
              </w:rPr>
              <w:fldChar w:fldCharType="separate"/>
            </w:r>
            <w:r w:rsidR="00A810FC">
              <w:rPr>
                <w:noProof/>
                <w:webHidden/>
              </w:rPr>
              <w:t>4</w:t>
            </w:r>
            <w:r w:rsidR="00A810FC">
              <w:rPr>
                <w:noProof/>
                <w:webHidden/>
              </w:rPr>
              <w:fldChar w:fldCharType="end"/>
            </w:r>
          </w:hyperlink>
        </w:p>
        <w:p w:rsidR="00A810FC" w:rsidRDefault="00A810FC">
          <w:pPr>
            <w:pStyle w:val="TDC1"/>
            <w:rPr>
              <w:rFonts w:eastAsiaTheme="minorEastAsia"/>
              <w:b w:val="0"/>
              <w:bCs w:val="0"/>
              <w:noProof/>
              <w:sz w:val="22"/>
              <w:szCs w:val="22"/>
              <w:lang w:val="es-AR" w:eastAsia="es-AR"/>
            </w:rPr>
          </w:pPr>
          <w:hyperlink w:anchor="_Toc496179730" w:history="1">
            <w:r w:rsidRPr="006F69C4">
              <w:rPr>
                <w:rStyle w:val="Hipervnculo"/>
                <w:noProof/>
              </w:rPr>
              <w:t>Actores del CU</w:t>
            </w:r>
            <w:bookmarkStart w:id="0" w:name="_GoBack"/>
            <w:bookmarkEnd w:id="0"/>
            <w:r>
              <w:rPr>
                <w:noProof/>
                <w:webHidden/>
              </w:rPr>
              <w:tab/>
            </w:r>
            <w:r>
              <w:rPr>
                <w:noProof/>
                <w:webHidden/>
              </w:rPr>
              <w:fldChar w:fldCharType="begin"/>
            </w:r>
            <w:r>
              <w:rPr>
                <w:noProof/>
                <w:webHidden/>
              </w:rPr>
              <w:instrText xml:space="preserve"> PAGEREF _Toc496179730 \h </w:instrText>
            </w:r>
            <w:r>
              <w:rPr>
                <w:noProof/>
                <w:webHidden/>
              </w:rPr>
            </w:r>
            <w:r>
              <w:rPr>
                <w:noProof/>
                <w:webHidden/>
              </w:rPr>
              <w:fldChar w:fldCharType="separate"/>
            </w:r>
            <w:r>
              <w:rPr>
                <w:noProof/>
                <w:webHidden/>
              </w:rPr>
              <w:t>4</w:t>
            </w:r>
            <w:r>
              <w:rPr>
                <w:noProof/>
                <w:webHidden/>
              </w:rPr>
              <w:fldChar w:fldCharType="end"/>
            </w:r>
          </w:hyperlink>
        </w:p>
        <w:p w:rsidR="00A810FC" w:rsidRDefault="00A810FC">
          <w:pPr>
            <w:pStyle w:val="TDC1"/>
            <w:rPr>
              <w:rFonts w:eastAsiaTheme="minorEastAsia"/>
              <w:b w:val="0"/>
              <w:bCs w:val="0"/>
              <w:noProof/>
              <w:sz w:val="22"/>
              <w:szCs w:val="22"/>
              <w:lang w:val="es-AR" w:eastAsia="es-AR"/>
            </w:rPr>
          </w:pPr>
          <w:hyperlink w:anchor="_Toc496179731" w:history="1">
            <w:r w:rsidRPr="006F69C4">
              <w:rPr>
                <w:rStyle w:val="Hipervnculo"/>
                <w:noProof/>
              </w:rPr>
              <w:t>Precondiciones</w:t>
            </w:r>
            <w:r>
              <w:rPr>
                <w:noProof/>
                <w:webHidden/>
              </w:rPr>
              <w:tab/>
            </w:r>
            <w:r>
              <w:rPr>
                <w:noProof/>
                <w:webHidden/>
              </w:rPr>
              <w:fldChar w:fldCharType="begin"/>
            </w:r>
            <w:r>
              <w:rPr>
                <w:noProof/>
                <w:webHidden/>
              </w:rPr>
              <w:instrText xml:space="preserve"> PAGEREF _Toc496179731 \h </w:instrText>
            </w:r>
            <w:r>
              <w:rPr>
                <w:noProof/>
                <w:webHidden/>
              </w:rPr>
            </w:r>
            <w:r>
              <w:rPr>
                <w:noProof/>
                <w:webHidden/>
              </w:rPr>
              <w:fldChar w:fldCharType="separate"/>
            </w:r>
            <w:r>
              <w:rPr>
                <w:noProof/>
                <w:webHidden/>
              </w:rPr>
              <w:t>4</w:t>
            </w:r>
            <w:r>
              <w:rPr>
                <w:noProof/>
                <w:webHidden/>
              </w:rPr>
              <w:fldChar w:fldCharType="end"/>
            </w:r>
          </w:hyperlink>
        </w:p>
        <w:p w:rsidR="00A810FC" w:rsidRDefault="00A810FC">
          <w:pPr>
            <w:pStyle w:val="TDC1"/>
            <w:rPr>
              <w:rFonts w:eastAsiaTheme="minorEastAsia"/>
              <w:b w:val="0"/>
              <w:bCs w:val="0"/>
              <w:noProof/>
              <w:sz w:val="22"/>
              <w:szCs w:val="22"/>
              <w:lang w:val="es-AR" w:eastAsia="es-AR"/>
            </w:rPr>
          </w:pPr>
          <w:hyperlink w:anchor="_Toc496179732" w:history="1">
            <w:r w:rsidRPr="006F69C4">
              <w:rPr>
                <w:rStyle w:val="Hipervnculo"/>
                <w:noProof/>
              </w:rPr>
              <w:t>Flujo de Eventos Normal</w:t>
            </w:r>
            <w:r>
              <w:rPr>
                <w:noProof/>
                <w:webHidden/>
              </w:rPr>
              <w:tab/>
            </w:r>
            <w:r>
              <w:rPr>
                <w:noProof/>
                <w:webHidden/>
              </w:rPr>
              <w:fldChar w:fldCharType="begin"/>
            </w:r>
            <w:r>
              <w:rPr>
                <w:noProof/>
                <w:webHidden/>
              </w:rPr>
              <w:instrText xml:space="preserve"> PAGEREF _Toc496179732 \h </w:instrText>
            </w:r>
            <w:r>
              <w:rPr>
                <w:noProof/>
                <w:webHidden/>
              </w:rPr>
            </w:r>
            <w:r>
              <w:rPr>
                <w:noProof/>
                <w:webHidden/>
              </w:rPr>
              <w:fldChar w:fldCharType="separate"/>
            </w:r>
            <w:r>
              <w:rPr>
                <w:noProof/>
                <w:webHidden/>
              </w:rPr>
              <w:t>4</w:t>
            </w:r>
            <w:r>
              <w:rPr>
                <w:noProof/>
                <w:webHidden/>
              </w:rPr>
              <w:fldChar w:fldCharType="end"/>
            </w:r>
          </w:hyperlink>
        </w:p>
        <w:p w:rsidR="00A810FC" w:rsidRDefault="00A810FC">
          <w:pPr>
            <w:pStyle w:val="TDC1"/>
            <w:rPr>
              <w:rFonts w:eastAsiaTheme="minorEastAsia"/>
              <w:b w:val="0"/>
              <w:bCs w:val="0"/>
              <w:noProof/>
              <w:sz w:val="22"/>
              <w:szCs w:val="22"/>
              <w:lang w:val="es-AR" w:eastAsia="es-AR"/>
            </w:rPr>
          </w:pPr>
          <w:hyperlink w:anchor="_Toc496179733" w:history="1">
            <w:r w:rsidRPr="006F69C4">
              <w:rPr>
                <w:rStyle w:val="Hipervnculo"/>
                <w:noProof/>
              </w:rPr>
              <w:t>Poscondiciones</w:t>
            </w:r>
            <w:r>
              <w:rPr>
                <w:noProof/>
                <w:webHidden/>
              </w:rPr>
              <w:tab/>
            </w:r>
            <w:r>
              <w:rPr>
                <w:noProof/>
                <w:webHidden/>
              </w:rPr>
              <w:fldChar w:fldCharType="begin"/>
            </w:r>
            <w:r>
              <w:rPr>
                <w:noProof/>
                <w:webHidden/>
              </w:rPr>
              <w:instrText xml:space="preserve"> PAGEREF _Toc496179733 \h </w:instrText>
            </w:r>
            <w:r>
              <w:rPr>
                <w:noProof/>
                <w:webHidden/>
              </w:rPr>
            </w:r>
            <w:r>
              <w:rPr>
                <w:noProof/>
                <w:webHidden/>
              </w:rPr>
              <w:fldChar w:fldCharType="separate"/>
            </w:r>
            <w:r>
              <w:rPr>
                <w:noProof/>
                <w:webHidden/>
              </w:rPr>
              <w:t>5</w:t>
            </w:r>
            <w:r>
              <w:rPr>
                <w:noProof/>
                <w:webHidden/>
              </w:rPr>
              <w:fldChar w:fldCharType="end"/>
            </w:r>
          </w:hyperlink>
        </w:p>
        <w:p w:rsidR="00A810FC" w:rsidRDefault="00A810FC">
          <w:pPr>
            <w:pStyle w:val="TDC1"/>
            <w:rPr>
              <w:rFonts w:eastAsiaTheme="minorEastAsia"/>
              <w:b w:val="0"/>
              <w:bCs w:val="0"/>
              <w:noProof/>
              <w:sz w:val="22"/>
              <w:szCs w:val="22"/>
              <w:lang w:val="es-AR" w:eastAsia="es-AR"/>
            </w:rPr>
          </w:pPr>
          <w:hyperlink w:anchor="_Toc496179734" w:history="1">
            <w:r w:rsidRPr="006F69C4">
              <w:rPr>
                <w:rStyle w:val="Hipervnculo"/>
                <w:noProof/>
              </w:rPr>
              <w:t>Flujo de Eventos Alternativo</w:t>
            </w:r>
            <w:r>
              <w:rPr>
                <w:noProof/>
                <w:webHidden/>
              </w:rPr>
              <w:tab/>
            </w:r>
            <w:r>
              <w:rPr>
                <w:noProof/>
                <w:webHidden/>
              </w:rPr>
              <w:fldChar w:fldCharType="begin"/>
            </w:r>
            <w:r>
              <w:rPr>
                <w:noProof/>
                <w:webHidden/>
              </w:rPr>
              <w:instrText xml:space="preserve"> PAGEREF _Toc496179734 \h </w:instrText>
            </w:r>
            <w:r>
              <w:rPr>
                <w:noProof/>
                <w:webHidden/>
              </w:rPr>
            </w:r>
            <w:r>
              <w:rPr>
                <w:noProof/>
                <w:webHidden/>
              </w:rPr>
              <w:fldChar w:fldCharType="separate"/>
            </w:r>
            <w:r>
              <w:rPr>
                <w:noProof/>
                <w:webHidden/>
              </w:rPr>
              <w:t>5</w:t>
            </w:r>
            <w:r>
              <w:rPr>
                <w:noProof/>
                <w:webHidden/>
              </w:rPr>
              <w:fldChar w:fldCharType="end"/>
            </w:r>
          </w:hyperlink>
        </w:p>
        <w:p w:rsidR="00A810FC" w:rsidRDefault="00A810FC">
          <w:pPr>
            <w:pStyle w:val="TDC1"/>
            <w:rPr>
              <w:rFonts w:eastAsiaTheme="minorEastAsia"/>
              <w:b w:val="0"/>
              <w:bCs w:val="0"/>
              <w:noProof/>
              <w:sz w:val="22"/>
              <w:szCs w:val="22"/>
              <w:lang w:val="es-AR" w:eastAsia="es-AR"/>
            </w:rPr>
          </w:pPr>
          <w:hyperlink w:anchor="_Toc496179735" w:history="1">
            <w:r w:rsidRPr="006F69C4">
              <w:rPr>
                <w:rStyle w:val="Hipervnculo"/>
                <w:noProof/>
              </w:rPr>
              <w:t>Diagramas Asociados</w:t>
            </w:r>
            <w:r>
              <w:rPr>
                <w:noProof/>
                <w:webHidden/>
              </w:rPr>
              <w:tab/>
            </w:r>
            <w:r>
              <w:rPr>
                <w:noProof/>
                <w:webHidden/>
              </w:rPr>
              <w:fldChar w:fldCharType="begin"/>
            </w:r>
            <w:r>
              <w:rPr>
                <w:noProof/>
                <w:webHidden/>
              </w:rPr>
              <w:instrText xml:space="preserve"> PAGEREF _Toc496179735 \h </w:instrText>
            </w:r>
            <w:r>
              <w:rPr>
                <w:noProof/>
                <w:webHidden/>
              </w:rPr>
            </w:r>
            <w:r>
              <w:rPr>
                <w:noProof/>
                <w:webHidden/>
              </w:rPr>
              <w:fldChar w:fldCharType="separate"/>
            </w:r>
            <w:r>
              <w:rPr>
                <w:noProof/>
                <w:webHidden/>
              </w:rPr>
              <w:t>5</w:t>
            </w:r>
            <w:r>
              <w:rPr>
                <w:noProof/>
                <w:webHidden/>
              </w:rPr>
              <w:fldChar w:fldCharType="end"/>
            </w:r>
          </w:hyperlink>
        </w:p>
        <w:p w:rsidR="00A810FC" w:rsidRDefault="00A810FC">
          <w:pPr>
            <w:pStyle w:val="TDC2"/>
            <w:rPr>
              <w:rFonts w:eastAsiaTheme="minorEastAsia"/>
              <w:i w:val="0"/>
              <w:iCs w:val="0"/>
              <w:noProof/>
              <w:sz w:val="22"/>
              <w:szCs w:val="22"/>
              <w:lang w:val="es-AR" w:eastAsia="es-AR"/>
            </w:rPr>
          </w:pPr>
          <w:hyperlink w:anchor="_Toc496179736" w:history="1">
            <w:r w:rsidRPr="006F69C4">
              <w:rPr>
                <w:rStyle w:val="Hipervnculo"/>
                <w:noProof/>
              </w:rPr>
              <w:t>Diagrama de Casos de Uso</w:t>
            </w:r>
            <w:r>
              <w:rPr>
                <w:noProof/>
                <w:webHidden/>
              </w:rPr>
              <w:tab/>
            </w:r>
            <w:r>
              <w:rPr>
                <w:noProof/>
                <w:webHidden/>
              </w:rPr>
              <w:fldChar w:fldCharType="begin"/>
            </w:r>
            <w:r>
              <w:rPr>
                <w:noProof/>
                <w:webHidden/>
              </w:rPr>
              <w:instrText xml:space="preserve"> PAGEREF _Toc496179736 \h </w:instrText>
            </w:r>
            <w:r>
              <w:rPr>
                <w:noProof/>
                <w:webHidden/>
              </w:rPr>
            </w:r>
            <w:r>
              <w:rPr>
                <w:noProof/>
                <w:webHidden/>
              </w:rPr>
              <w:fldChar w:fldCharType="separate"/>
            </w:r>
            <w:r>
              <w:rPr>
                <w:noProof/>
                <w:webHidden/>
              </w:rPr>
              <w:t>5</w:t>
            </w:r>
            <w:r>
              <w:rPr>
                <w:noProof/>
                <w:webHidden/>
              </w:rPr>
              <w:fldChar w:fldCharType="end"/>
            </w:r>
          </w:hyperlink>
        </w:p>
        <w:p w:rsidR="00A810FC" w:rsidRDefault="00A810FC">
          <w:pPr>
            <w:pStyle w:val="TDC2"/>
            <w:rPr>
              <w:rFonts w:eastAsiaTheme="minorEastAsia"/>
              <w:i w:val="0"/>
              <w:iCs w:val="0"/>
              <w:noProof/>
              <w:sz w:val="22"/>
              <w:szCs w:val="22"/>
              <w:lang w:val="es-AR" w:eastAsia="es-AR"/>
            </w:rPr>
          </w:pPr>
          <w:hyperlink w:anchor="_Toc496179737" w:history="1">
            <w:r w:rsidRPr="006F69C4">
              <w:rPr>
                <w:rStyle w:val="Hipervnculo"/>
                <w:noProof/>
              </w:rPr>
              <w:t>Diagrama de Secuencia</w:t>
            </w:r>
            <w:r>
              <w:rPr>
                <w:noProof/>
                <w:webHidden/>
              </w:rPr>
              <w:tab/>
            </w:r>
            <w:r>
              <w:rPr>
                <w:noProof/>
                <w:webHidden/>
              </w:rPr>
              <w:fldChar w:fldCharType="begin"/>
            </w:r>
            <w:r>
              <w:rPr>
                <w:noProof/>
                <w:webHidden/>
              </w:rPr>
              <w:instrText xml:space="preserve"> PAGEREF _Toc496179737 \h </w:instrText>
            </w:r>
            <w:r>
              <w:rPr>
                <w:noProof/>
                <w:webHidden/>
              </w:rPr>
            </w:r>
            <w:r>
              <w:rPr>
                <w:noProof/>
                <w:webHidden/>
              </w:rPr>
              <w:fldChar w:fldCharType="separate"/>
            </w:r>
            <w:r>
              <w:rPr>
                <w:noProof/>
                <w:webHidden/>
              </w:rPr>
              <w:t>6</w:t>
            </w:r>
            <w:r>
              <w:rPr>
                <w:noProof/>
                <w:webHidden/>
              </w:rPr>
              <w:fldChar w:fldCharType="end"/>
            </w:r>
          </w:hyperlink>
        </w:p>
        <w:p w:rsidR="00A810FC" w:rsidRDefault="00A810FC">
          <w:pPr>
            <w:pStyle w:val="TDC2"/>
            <w:rPr>
              <w:rFonts w:eastAsiaTheme="minorEastAsia"/>
              <w:i w:val="0"/>
              <w:iCs w:val="0"/>
              <w:noProof/>
              <w:sz w:val="22"/>
              <w:szCs w:val="22"/>
              <w:lang w:val="es-AR" w:eastAsia="es-AR"/>
            </w:rPr>
          </w:pPr>
          <w:hyperlink w:anchor="_Toc496179738" w:history="1">
            <w:r w:rsidRPr="006F69C4">
              <w:rPr>
                <w:rStyle w:val="Hipervnculo"/>
                <w:noProof/>
              </w:rPr>
              <w:t>Diagrama de Colaboración</w:t>
            </w:r>
            <w:r>
              <w:rPr>
                <w:noProof/>
                <w:webHidden/>
              </w:rPr>
              <w:tab/>
            </w:r>
            <w:r>
              <w:rPr>
                <w:noProof/>
                <w:webHidden/>
              </w:rPr>
              <w:fldChar w:fldCharType="begin"/>
            </w:r>
            <w:r>
              <w:rPr>
                <w:noProof/>
                <w:webHidden/>
              </w:rPr>
              <w:instrText xml:space="preserve"> PAGEREF _Toc496179738 \h </w:instrText>
            </w:r>
            <w:r>
              <w:rPr>
                <w:noProof/>
                <w:webHidden/>
              </w:rPr>
            </w:r>
            <w:r>
              <w:rPr>
                <w:noProof/>
                <w:webHidden/>
              </w:rPr>
              <w:fldChar w:fldCharType="separate"/>
            </w:r>
            <w:r>
              <w:rPr>
                <w:noProof/>
                <w:webHidden/>
              </w:rPr>
              <w:t>6</w:t>
            </w:r>
            <w:r>
              <w:rPr>
                <w:noProof/>
                <w:webHidden/>
              </w:rPr>
              <w:fldChar w:fldCharType="end"/>
            </w:r>
          </w:hyperlink>
        </w:p>
        <w:p w:rsidR="00A810FC" w:rsidRDefault="00A810FC">
          <w:pPr>
            <w:pStyle w:val="TDC2"/>
            <w:rPr>
              <w:rFonts w:eastAsiaTheme="minorEastAsia"/>
              <w:i w:val="0"/>
              <w:iCs w:val="0"/>
              <w:noProof/>
              <w:sz w:val="22"/>
              <w:szCs w:val="22"/>
              <w:lang w:val="es-AR" w:eastAsia="es-AR"/>
            </w:rPr>
          </w:pPr>
          <w:hyperlink w:anchor="_Toc496179739" w:history="1">
            <w:r w:rsidRPr="006F69C4">
              <w:rPr>
                <w:rStyle w:val="Hipervnculo"/>
                <w:noProof/>
              </w:rPr>
              <w:t>Diagrama de Estados</w:t>
            </w:r>
            <w:r>
              <w:rPr>
                <w:noProof/>
                <w:webHidden/>
              </w:rPr>
              <w:tab/>
            </w:r>
            <w:r>
              <w:rPr>
                <w:noProof/>
                <w:webHidden/>
              </w:rPr>
              <w:fldChar w:fldCharType="begin"/>
            </w:r>
            <w:r>
              <w:rPr>
                <w:noProof/>
                <w:webHidden/>
              </w:rPr>
              <w:instrText xml:space="preserve"> PAGEREF _Toc496179739 \h </w:instrText>
            </w:r>
            <w:r>
              <w:rPr>
                <w:noProof/>
                <w:webHidden/>
              </w:rPr>
            </w:r>
            <w:r>
              <w:rPr>
                <w:noProof/>
                <w:webHidden/>
              </w:rPr>
              <w:fldChar w:fldCharType="separate"/>
            </w:r>
            <w:r>
              <w:rPr>
                <w:noProof/>
                <w:webHidden/>
              </w:rPr>
              <w:t>7</w:t>
            </w:r>
            <w:r>
              <w:rPr>
                <w:noProof/>
                <w:webHidden/>
              </w:rPr>
              <w:fldChar w:fldCharType="end"/>
            </w:r>
          </w:hyperlink>
        </w:p>
        <w:p w:rsidR="000F79DF" w:rsidRDefault="0034690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BB429B" w:rsidP="009A3173">
          <w:pPr>
            <w:pStyle w:val="PSI-Ttulo"/>
          </w:pPr>
          <w:r>
            <w:t>CU15 – Borrar mesa de examen</w:t>
          </w:r>
        </w:p>
      </w:sdtContent>
    </w:sdt>
    <w:p w:rsidR="00F532CF" w:rsidRDefault="00F532CF" w:rsidP="00F532CF">
      <w:pPr>
        <w:pStyle w:val="PSI-Ttulo1"/>
      </w:pPr>
      <w:bookmarkStart w:id="1" w:name="_Toc228206475"/>
      <w:bookmarkStart w:id="2" w:name="_Toc234686580"/>
      <w:bookmarkStart w:id="3" w:name="_Toc496179729"/>
      <w:r>
        <w:t>Descripción</w:t>
      </w:r>
      <w:bookmarkEnd w:id="1"/>
      <w:bookmarkEnd w:id="2"/>
      <w:bookmarkEnd w:id="3"/>
    </w:p>
    <w:p w:rsidR="00F532CF" w:rsidRPr="002E175C" w:rsidRDefault="00E47F7B" w:rsidP="006C6F01">
      <w:pPr>
        <w:jc w:val="both"/>
      </w:pPr>
      <w:r>
        <w:t xml:space="preserve">La funcionalidad que abarca este caso de uso corresponde a la eliminación de la base de datos de una determinada mesa de examen. El actor debe seleccionar la mesa de examen que desea borrar. </w:t>
      </w:r>
    </w:p>
    <w:p w:rsidR="00F532CF" w:rsidRDefault="00F532CF" w:rsidP="00F532CF">
      <w:pPr>
        <w:ind w:left="720"/>
      </w:pPr>
    </w:p>
    <w:p w:rsidR="00F532CF" w:rsidRPr="00B729DA" w:rsidRDefault="00F532CF" w:rsidP="00F532CF">
      <w:pPr>
        <w:pStyle w:val="PSI-Ttulo1"/>
      </w:pPr>
      <w:bookmarkStart w:id="4" w:name="_Toc228206476"/>
      <w:bookmarkStart w:id="5" w:name="_Toc234686581"/>
      <w:bookmarkStart w:id="6" w:name="_Toc496179730"/>
      <w:r>
        <w:t>Actores del CU</w:t>
      </w:r>
      <w:bookmarkEnd w:id="4"/>
      <w:bookmarkEnd w:id="5"/>
      <w:bookmarkEnd w:id="6"/>
    </w:p>
    <w:p w:rsidR="00F532CF" w:rsidRDefault="00B3620E" w:rsidP="007E4B07">
      <w:pPr>
        <w:pStyle w:val="Prrafodelista"/>
        <w:numPr>
          <w:ilvl w:val="0"/>
          <w:numId w:val="13"/>
        </w:numPr>
        <w:spacing w:before="120" w:after="120"/>
        <w:ind w:left="714" w:hanging="357"/>
        <w:contextualSpacing w:val="0"/>
        <w:jc w:val="both"/>
      </w:pPr>
      <w:r>
        <w:t>Administrador.</w:t>
      </w:r>
    </w:p>
    <w:p w:rsidR="00B3620E" w:rsidRDefault="00B3620E" w:rsidP="007E4B07">
      <w:pPr>
        <w:pStyle w:val="Prrafodelista"/>
        <w:numPr>
          <w:ilvl w:val="0"/>
          <w:numId w:val="13"/>
        </w:numPr>
        <w:spacing w:before="120" w:after="120"/>
        <w:ind w:left="714" w:hanging="357"/>
        <w:contextualSpacing w:val="0"/>
        <w:jc w:val="both"/>
      </w:pPr>
      <w:r>
        <w:t>Secretaría Académica.</w:t>
      </w:r>
    </w:p>
    <w:p w:rsidR="00F532CF" w:rsidRPr="002E175C" w:rsidRDefault="00F532CF" w:rsidP="00F532CF">
      <w:pPr>
        <w:pStyle w:val="PSI-Comentario"/>
      </w:pPr>
    </w:p>
    <w:p w:rsidR="00F532CF" w:rsidRDefault="00F532CF" w:rsidP="00F532CF">
      <w:pPr>
        <w:pStyle w:val="PSI-Ttulo1"/>
      </w:pPr>
      <w:bookmarkStart w:id="7" w:name="_Toc228206477"/>
      <w:bookmarkStart w:id="8" w:name="_Toc234686582"/>
      <w:bookmarkStart w:id="9" w:name="_Toc496179731"/>
      <w:r>
        <w:t>Precondiciones</w:t>
      </w:r>
      <w:bookmarkEnd w:id="7"/>
      <w:bookmarkEnd w:id="8"/>
      <w:bookmarkEnd w:id="9"/>
      <w:r>
        <w:t xml:space="preserve"> </w:t>
      </w:r>
    </w:p>
    <w:p w:rsidR="00F532CF" w:rsidRDefault="005D5231" w:rsidP="006C6F01">
      <w:pPr>
        <w:jc w:val="both"/>
      </w:pPr>
      <w:r>
        <w:t>El actor debe haber iniciado sesión en el sistema y este le debe haber habilitado las opciones que tiene disponible. Luego, el actor debe haber realizado la búsqueda de mesas de examen.</w:t>
      </w:r>
    </w:p>
    <w:p w:rsidR="00F532CF" w:rsidRPr="005D5231" w:rsidRDefault="00F532CF" w:rsidP="00F532CF">
      <w:pPr>
        <w:pStyle w:val="PSI-Comentario"/>
        <w:rPr>
          <w:lang w:val="es-ES"/>
        </w:rPr>
      </w:pPr>
    </w:p>
    <w:p w:rsidR="00F532CF" w:rsidRDefault="00F532CF" w:rsidP="00F532CF">
      <w:pPr>
        <w:pStyle w:val="PSI-Ttulo1"/>
      </w:pPr>
      <w:bookmarkStart w:id="10" w:name="_Toc228206478"/>
      <w:bookmarkStart w:id="11" w:name="_Toc234686583"/>
      <w:bookmarkStart w:id="12" w:name="_Toc496179732"/>
      <w:r>
        <w:t>Flujo de Eventos Normal</w:t>
      </w:r>
      <w:bookmarkEnd w:id="10"/>
      <w:bookmarkEnd w:id="11"/>
      <w:bookmarkEnd w:id="12"/>
    </w:p>
    <w:p w:rsidR="005D5231" w:rsidRDefault="005D5231" w:rsidP="005D5231">
      <w:pPr>
        <w:pStyle w:val="Prrafodelista"/>
        <w:numPr>
          <w:ilvl w:val="0"/>
          <w:numId w:val="14"/>
        </w:numPr>
        <w:spacing w:before="120" w:after="120"/>
        <w:ind w:left="714" w:hanging="357"/>
        <w:contextualSpacing w:val="0"/>
        <w:jc w:val="both"/>
      </w:pPr>
      <w:r>
        <w:t>El actor selecciona una mesa de examen en la Pantalla Resultado Buscar Mesas.</w:t>
      </w:r>
    </w:p>
    <w:p w:rsidR="005D5231" w:rsidRDefault="005D5231" w:rsidP="005D5231">
      <w:pPr>
        <w:pStyle w:val="Prrafodelista"/>
        <w:numPr>
          <w:ilvl w:val="0"/>
          <w:numId w:val="14"/>
        </w:numPr>
        <w:spacing w:before="120" w:after="120"/>
        <w:ind w:left="714" w:hanging="357"/>
        <w:contextualSpacing w:val="0"/>
        <w:jc w:val="both"/>
      </w:pPr>
      <w:r>
        <w:t>El actor presiona la opción “Borrar” sobre la Pantalla Resultado Buscar Mesas.</w:t>
      </w:r>
    </w:p>
    <w:p w:rsidR="005D5231" w:rsidRDefault="005D5231" w:rsidP="005D5231">
      <w:pPr>
        <w:pStyle w:val="Prrafodelista"/>
        <w:numPr>
          <w:ilvl w:val="0"/>
          <w:numId w:val="14"/>
        </w:numPr>
        <w:spacing w:before="120" w:after="120"/>
        <w:ind w:left="714" w:hanging="357"/>
        <w:contextualSpacing w:val="0"/>
        <w:jc w:val="both"/>
      </w:pPr>
      <w:r>
        <w:t>La Pantalla Resultado Buscar Mesas envía el evento “borrar” al Manejador Mesas.</w:t>
      </w:r>
    </w:p>
    <w:p w:rsidR="005D5231" w:rsidRDefault="005D5231" w:rsidP="005D5231">
      <w:pPr>
        <w:pStyle w:val="Prrafodelista"/>
        <w:numPr>
          <w:ilvl w:val="0"/>
          <w:numId w:val="14"/>
        </w:numPr>
        <w:spacing w:before="120" w:after="120"/>
        <w:ind w:left="714" w:hanging="357"/>
        <w:contextualSpacing w:val="0"/>
        <w:jc w:val="both"/>
      </w:pPr>
      <w:r>
        <w:t>El Manejador Mesas solicita borrar (mesa) a Mesa Examen.</w:t>
      </w:r>
    </w:p>
    <w:p w:rsidR="005D5231" w:rsidRDefault="005D5231" w:rsidP="005D5231">
      <w:pPr>
        <w:pStyle w:val="Prrafodelista"/>
        <w:numPr>
          <w:ilvl w:val="0"/>
          <w:numId w:val="14"/>
        </w:numPr>
        <w:spacing w:before="120" w:after="120"/>
        <w:ind w:left="714" w:hanging="357"/>
        <w:contextualSpacing w:val="0"/>
        <w:jc w:val="both"/>
      </w:pPr>
      <w:r>
        <w:t>Mesa Examen solicita borrar mesa a la Interface BD.</w:t>
      </w:r>
    </w:p>
    <w:p w:rsidR="005D5231" w:rsidRDefault="005D5231" w:rsidP="005D5231">
      <w:pPr>
        <w:pStyle w:val="Prrafodelista"/>
        <w:numPr>
          <w:ilvl w:val="0"/>
          <w:numId w:val="14"/>
        </w:numPr>
        <w:spacing w:before="120" w:after="120"/>
        <w:ind w:left="714" w:hanging="357"/>
        <w:contextualSpacing w:val="0"/>
        <w:jc w:val="both"/>
      </w:pPr>
      <w:r>
        <w:t>La Interface BD solicita borrar mesa a la Base de Datos.</w:t>
      </w:r>
    </w:p>
    <w:p w:rsidR="005D5231" w:rsidRDefault="005D5231" w:rsidP="005D5231">
      <w:pPr>
        <w:pStyle w:val="Prrafodelista"/>
        <w:numPr>
          <w:ilvl w:val="0"/>
          <w:numId w:val="14"/>
        </w:numPr>
        <w:spacing w:before="120" w:after="120"/>
        <w:ind w:left="714" w:hanging="357"/>
        <w:contextualSpacing w:val="0"/>
        <w:jc w:val="both"/>
      </w:pPr>
      <w:r>
        <w:t>La Base de Datos realiza la eliminación del registro.</w:t>
      </w:r>
    </w:p>
    <w:p w:rsidR="005D5231" w:rsidRDefault="005D5231" w:rsidP="005D5231">
      <w:pPr>
        <w:pStyle w:val="Prrafodelista"/>
        <w:numPr>
          <w:ilvl w:val="0"/>
          <w:numId w:val="14"/>
        </w:numPr>
        <w:spacing w:before="120" w:after="120"/>
        <w:ind w:left="714" w:hanging="357"/>
        <w:contextualSpacing w:val="0"/>
        <w:jc w:val="both"/>
      </w:pPr>
      <w:r>
        <w:t>La Base de datos devuelve Ok a la Interface BD.</w:t>
      </w:r>
    </w:p>
    <w:p w:rsidR="005D5231" w:rsidRDefault="005D5231" w:rsidP="005D5231">
      <w:pPr>
        <w:pStyle w:val="Prrafodelista"/>
        <w:numPr>
          <w:ilvl w:val="0"/>
          <w:numId w:val="14"/>
        </w:numPr>
        <w:spacing w:before="120" w:after="120"/>
        <w:ind w:left="714" w:hanging="357"/>
        <w:contextualSpacing w:val="0"/>
        <w:jc w:val="both"/>
      </w:pPr>
      <w:r>
        <w:t>La Interface BD devuelve Ok a la Mesa Examen.</w:t>
      </w:r>
    </w:p>
    <w:p w:rsidR="005D5231" w:rsidRDefault="005D5231" w:rsidP="005D5231">
      <w:pPr>
        <w:pStyle w:val="Prrafodelista"/>
        <w:numPr>
          <w:ilvl w:val="0"/>
          <w:numId w:val="14"/>
        </w:numPr>
        <w:spacing w:before="120" w:after="120"/>
        <w:ind w:left="714" w:hanging="357"/>
        <w:contextualSpacing w:val="0"/>
        <w:jc w:val="both"/>
      </w:pPr>
      <w:r>
        <w:t>La Mesa Examen devuelve el resultado de la operación al Manejador Mesa.</w:t>
      </w:r>
    </w:p>
    <w:p w:rsidR="005D5231" w:rsidRDefault="005D5231" w:rsidP="005D5231">
      <w:pPr>
        <w:pStyle w:val="Prrafodelista"/>
        <w:numPr>
          <w:ilvl w:val="0"/>
          <w:numId w:val="14"/>
        </w:numPr>
        <w:spacing w:before="120" w:after="120"/>
        <w:ind w:left="714" w:hanging="357"/>
        <w:contextualSpacing w:val="0"/>
        <w:jc w:val="both"/>
      </w:pPr>
      <w:r>
        <w:t>El Manejador Mesa solicita desplegar Pantalla Borrar Mesa.</w:t>
      </w:r>
    </w:p>
    <w:p w:rsidR="005D5231" w:rsidRDefault="005D5231" w:rsidP="005D5231">
      <w:pPr>
        <w:pStyle w:val="Prrafodelista"/>
        <w:numPr>
          <w:ilvl w:val="0"/>
          <w:numId w:val="14"/>
        </w:numPr>
        <w:spacing w:before="120" w:after="120"/>
        <w:ind w:left="714" w:hanging="357"/>
        <w:contextualSpacing w:val="0"/>
        <w:jc w:val="both"/>
      </w:pPr>
      <w:r>
        <w:t>La Pantalla Borrar Mesa se despliega con el resultado de la operación.</w:t>
      </w:r>
    </w:p>
    <w:p w:rsidR="005D5231" w:rsidRPr="002E175C" w:rsidRDefault="005D5231" w:rsidP="005D5231">
      <w:pPr>
        <w:pStyle w:val="Prrafodelista"/>
        <w:numPr>
          <w:ilvl w:val="0"/>
          <w:numId w:val="14"/>
        </w:numPr>
        <w:spacing w:before="120" w:after="120"/>
        <w:ind w:left="714" w:hanging="357"/>
        <w:contextualSpacing w:val="0"/>
        <w:jc w:val="both"/>
      </w:pPr>
      <w:r>
        <w:t>El caso de uso finaliza.</w:t>
      </w:r>
    </w:p>
    <w:p w:rsidR="00F532CF" w:rsidRDefault="00F532CF" w:rsidP="00F532CF">
      <w:pPr>
        <w:jc w:val="both"/>
      </w:pPr>
    </w:p>
    <w:p w:rsidR="00F532CF" w:rsidRDefault="00F532CF" w:rsidP="00F532CF">
      <w:pPr>
        <w:pStyle w:val="PSI-Ttulo1"/>
      </w:pPr>
      <w:bookmarkStart w:id="13" w:name="_Toc228206479"/>
      <w:bookmarkStart w:id="14" w:name="_Toc234686584"/>
      <w:bookmarkStart w:id="15" w:name="_Toc496179733"/>
      <w:proofErr w:type="spellStart"/>
      <w:r>
        <w:lastRenderedPageBreak/>
        <w:t>Poscondiciones</w:t>
      </w:r>
      <w:bookmarkEnd w:id="13"/>
      <w:bookmarkEnd w:id="14"/>
      <w:bookmarkEnd w:id="15"/>
      <w:proofErr w:type="spellEnd"/>
      <w:r>
        <w:t xml:space="preserve"> </w:t>
      </w:r>
    </w:p>
    <w:p w:rsidR="00F532CF" w:rsidRPr="002E175C" w:rsidRDefault="008752D3" w:rsidP="006C6F01">
      <w:pPr>
        <w:jc w:val="both"/>
      </w:pPr>
      <w:r>
        <w:t>Se debe haber eliminado de la base de datos la mesa de examen seleccionada por el actor luego de la búsqueda.</w:t>
      </w:r>
    </w:p>
    <w:p w:rsidR="00F532CF" w:rsidRPr="008752D3" w:rsidRDefault="00F532CF" w:rsidP="00F532CF">
      <w:pPr>
        <w:pStyle w:val="PSI-Comentario"/>
        <w:rPr>
          <w:lang w:val="es-ES"/>
        </w:rPr>
      </w:pPr>
    </w:p>
    <w:p w:rsidR="00F532CF" w:rsidRDefault="00F532CF" w:rsidP="00F532CF">
      <w:pPr>
        <w:pStyle w:val="PSI-Ttulo1"/>
      </w:pPr>
      <w:bookmarkStart w:id="16" w:name="_Toc228206480"/>
      <w:bookmarkStart w:id="17" w:name="_Toc234686585"/>
      <w:bookmarkStart w:id="18" w:name="_Toc496179734"/>
      <w:r>
        <w:t>Flujo de Eventos Alternativo</w:t>
      </w:r>
      <w:bookmarkEnd w:id="16"/>
      <w:bookmarkEnd w:id="17"/>
      <w:bookmarkEnd w:id="18"/>
    </w:p>
    <w:p w:rsidR="003B5B7C" w:rsidRDefault="003B5B7C" w:rsidP="006C6F01">
      <w:pPr>
        <w:jc w:val="both"/>
      </w:pPr>
      <w:r>
        <w:t>Paso 7 – Error durante la operación</w:t>
      </w:r>
    </w:p>
    <w:p w:rsidR="003B5B7C" w:rsidRDefault="003B5B7C" w:rsidP="003B5B7C">
      <w:pPr>
        <w:pStyle w:val="Prrafodelista"/>
        <w:numPr>
          <w:ilvl w:val="0"/>
          <w:numId w:val="15"/>
        </w:numPr>
        <w:spacing w:before="120" w:after="120"/>
        <w:ind w:left="714" w:hanging="357"/>
        <w:contextualSpacing w:val="0"/>
        <w:jc w:val="both"/>
      </w:pPr>
      <w:r>
        <w:t>La Base de Datos envía un error a la Interface BD.</w:t>
      </w:r>
    </w:p>
    <w:p w:rsidR="003B5B7C" w:rsidRDefault="003B5B7C" w:rsidP="003B5B7C">
      <w:pPr>
        <w:pStyle w:val="Prrafodelista"/>
        <w:numPr>
          <w:ilvl w:val="0"/>
          <w:numId w:val="15"/>
        </w:numPr>
        <w:spacing w:before="120" w:after="120"/>
        <w:ind w:left="714" w:hanging="357"/>
        <w:contextualSpacing w:val="0"/>
        <w:jc w:val="both"/>
      </w:pPr>
      <w:r>
        <w:t>La Interface BD envía un error a Mesa de Examen.</w:t>
      </w:r>
    </w:p>
    <w:p w:rsidR="003B5B7C" w:rsidRDefault="003B5B7C" w:rsidP="003B5B7C">
      <w:pPr>
        <w:pStyle w:val="Prrafodelista"/>
        <w:numPr>
          <w:ilvl w:val="0"/>
          <w:numId w:val="15"/>
        </w:numPr>
        <w:spacing w:before="120" w:after="120"/>
        <w:ind w:left="714" w:hanging="357"/>
        <w:contextualSpacing w:val="0"/>
        <w:jc w:val="both"/>
      </w:pPr>
      <w:r>
        <w:t>La Mesa de Examen envía el resultado al Manejador Mesa.</w:t>
      </w:r>
    </w:p>
    <w:p w:rsidR="003B5B7C" w:rsidRDefault="003B5B7C" w:rsidP="003B5B7C">
      <w:pPr>
        <w:pStyle w:val="Prrafodelista"/>
        <w:numPr>
          <w:ilvl w:val="0"/>
          <w:numId w:val="15"/>
        </w:numPr>
        <w:spacing w:before="120" w:after="120"/>
        <w:ind w:left="714" w:hanging="357"/>
        <w:contextualSpacing w:val="0"/>
        <w:jc w:val="both"/>
      </w:pPr>
      <w:r>
        <w:t>El Manejador Mesa solicita desplegar Pantalla Borrar Mesa.</w:t>
      </w:r>
    </w:p>
    <w:p w:rsidR="003B5B7C" w:rsidRDefault="003B5B7C" w:rsidP="003B5B7C">
      <w:pPr>
        <w:pStyle w:val="Prrafodelista"/>
        <w:numPr>
          <w:ilvl w:val="0"/>
          <w:numId w:val="15"/>
        </w:numPr>
        <w:spacing w:before="120" w:after="120"/>
        <w:ind w:left="714" w:hanging="357"/>
        <w:contextualSpacing w:val="0"/>
        <w:jc w:val="both"/>
      </w:pPr>
      <w:r>
        <w:t>La pantalla Borrar Mesa muestra el siguiente mensaje: “No se ha podido realizar la operación por un error.  Intente nuevamente.”.</w:t>
      </w:r>
    </w:p>
    <w:p w:rsidR="003B5B7C" w:rsidRDefault="003B5B7C" w:rsidP="003B5B7C">
      <w:pPr>
        <w:jc w:val="both"/>
      </w:pPr>
      <w:r>
        <w:t>El actor puede cancelar la operación en cualquier paso del flujo de eventos principal.</w:t>
      </w:r>
    </w:p>
    <w:p w:rsidR="007C39B1" w:rsidRPr="002E175C" w:rsidRDefault="007C39B1" w:rsidP="003B5B7C">
      <w:pPr>
        <w:jc w:val="both"/>
      </w:pPr>
    </w:p>
    <w:p w:rsidR="00F532CF" w:rsidRDefault="00F532CF" w:rsidP="00F532CF">
      <w:pPr>
        <w:pStyle w:val="PSI-Ttulo1"/>
      </w:pPr>
      <w:bookmarkStart w:id="19" w:name="_Toc228206481"/>
      <w:bookmarkStart w:id="20" w:name="_Toc234686586"/>
      <w:bookmarkStart w:id="21" w:name="_Toc496179735"/>
      <w:r>
        <w:t>Diagramas Asociados</w:t>
      </w:r>
      <w:bookmarkEnd w:id="19"/>
      <w:bookmarkEnd w:id="20"/>
      <w:bookmarkEnd w:id="21"/>
    </w:p>
    <w:p w:rsidR="00F9473E" w:rsidRDefault="003B5B7C" w:rsidP="006C6F01">
      <w:pPr>
        <w:jc w:val="both"/>
      </w:pPr>
      <w:r>
        <w:t>Se incluyen todos los diagramas asociados al presente caso de uso.</w:t>
      </w:r>
    </w:p>
    <w:p w:rsidR="00F9473E" w:rsidRPr="003B5B7C" w:rsidRDefault="00F9473E" w:rsidP="00F9473E">
      <w:pPr>
        <w:pStyle w:val="PSI-Comentario"/>
        <w:ind w:left="0" w:firstLine="0"/>
        <w:rPr>
          <w:lang w:val="es-ES"/>
        </w:rPr>
      </w:pPr>
    </w:p>
    <w:p w:rsidR="00F532CF" w:rsidRDefault="007C39B1" w:rsidP="007C39B1">
      <w:pPr>
        <w:pStyle w:val="PSI-Ttulo2"/>
      </w:pPr>
      <w:bookmarkStart w:id="22" w:name="_Toc496179736"/>
      <w:r>
        <w:t>Diagrama de Casos de Uso</w:t>
      </w:r>
      <w:bookmarkEnd w:id="22"/>
    </w:p>
    <w:p w:rsidR="007C39B1" w:rsidRDefault="007C39B1" w:rsidP="006C6F01">
      <w:pPr>
        <w:jc w:val="both"/>
      </w:pPr>
      <w:r w:rsidRPr="00A970FD">
        <w:t>[El diagrama de casos de usos representa gráficamente los casos de uso que tiene un sistema. Se define un caso de uso como cada interacción supuesta con el sistema a desarrollar, d</w:t>
      </w:r>
      <w:r>
        <w:t>onde se representan los requisi</w:t>
      </w:r>
      <w:r w:rsidRPr="00A970FD">
        <w:t>tos funcionales. Es decir, se está diciendo lo que tiene que hacer u</w:t>
      </w:r>
      <w:r>
        <w:t>n 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rsidR="0098045E" w:rsidRPr="002E175C" w:rsidRDefault="0098045E" w:rsidP="0098045E">
      <w:pPr>
        <w:pStyle w:val="PSI-Comentario"/>
        <w:jc w:val="center"/>
      </w:pPr>
    </w:p>
    <w:p w:rsidR="007C39B1" w:rsidRDefault="00CB4633" w:rsidP="007C39B1">
      <w:pPr>
        <w:pStyle w:val="PSI-Comentario"/>
        <w:jc w:val="center"/>
      </w:pPr>
      <w:r>
        <w:rPr>
          <w:i w:val="0"/>
          <w:noProof/>
          <w:lang w:eastAsia="es-AR"/>
        </w:rPr>
        <w:lastRenderedPageBreak/>
        <w:drawing>
          <wp:inline distT="0" distB="0" distL="0" distR="0">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3" w:name="_Toc496179737"/>
      <w:r>
        <w:t>Diagrama de Secuencia</w:t>
      </w:r>
      <w:bookmarkEnd w:id="23"/>
    </w:p>
    <w:p w:rsidR="007C39B1" w:rsidRDefault="003B5B7C" w:rsidP="007C39B1">
      <w:pPr>
        <w:pStyle w:val="PSI-Normal"/>
        <w:jc w:val="center"/>
      </w:pPr>
      <w:r>
        <w:rPr>
          <w:noProof/>
          <w:lang w:eastAsia="es-AR"/>
        </w:rPr>
        <w:drawing>
          <wp:inline distT="0" distB="0" distL="0" distR="0">
            <wp:extent cx="5400040" cy="197040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15 - Borrar mesa de examen.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1970405"/>
                    </a:xfrm>
                    <a:prstGeom prst="rect">
                      <a:avLst/>
                    </a:prstGeom>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4" w:name="_Toc496179738"/>
      <w:r w:rsidRPr="00B64180">
        <w:t>Diagrama de Colaboración</w:t>
      </w:r>
      <w:bookmarkEnd w:id="24"/>
    </w:p>
    <w:p w:rsidR="00B64180" w:rsidRPr="00B64180" w:rsidRDefault="00F368E5" w:rsidP="006C6F01">
      <w:pPr>
        <w:jc w:val="both"/>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6C6F01">
      <w:pPr>
        <w:jc w:val="both"/>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6C6F01">
      <w:pPr>
        <w:jc w:val="both"/>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lastRenderedPageBreak/>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5"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5" w:name="_Toc496179739"/>
      <w:r>
        <w:t>Diagrama de Estados</w:t>
      </w:r>
      <w:bookmarkEnd w:id="25"/>
    </w:p>
    <w:p w:rsidR="00B24DEA" w:rsidRPr="00B24DEA" w:rsidRDefault="001953ED" w:rsidP="006C6F01">
      <w:pPr>
        <w:jc w:val="both"/>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6C6F01">
      <w:pPr>
        <w:jc w:val="both"/>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6C6F01">
      <w:pPr>
        <w:jc w:val="both"/>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 xml:space="preserve">ocurre de forma rápida e </w:t>
      </w:r>
      <w:proofErr w:type="spellStart"/>
      <w:r w:rsidRPr="00B24DEA">
        <w:t>ininterrumpible</w:t>
      </w:r>
      <w:proofErr w:type="spellEnd"/>
      <w:r w:rsidRPr="00B24DEA">
        <w:t>.</w:t>
      </w:r>
      <w:r w:rsidR="001953ED">
        <w:t>]</w:t>
      </w:r>
    </w:p>
    <w:p w:rsidR="00B24DEA" w:rsidRDefault="00B24DEA" w:rsidP="00B24DEA">
      <w:pPr>
        <w:pStyle w:val="PSI-Comentario"/>
      </w:pPr>
    </w:p>
    <w:p w:rsidR="00B24DEA" w:rsidRDefault="00EB62A6" w:rsidP="00A810FC">
      <w:pPr>
        <w:pStyle w:val="PSI-Ttulo1"/>
        <w:outlineLvl w:val="9"/>
      </w:pPr>
      <w:r>
        <w:rPr>
          <w:noProof/>
          <w:lang w:eastAsia="es-AR"/>
        </w:rPr>
        <w:lastRenderedPageBreak/>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6"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7"/>
      <w:footerReference w:type="default" r:id="rId18"/>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6D09" w:rsidRDefault="00BF6D09" w:rsidP="00C94FBE">
      <w:pPr>
        <w:spacing w:before="0" w:line="240" w:lineRule="auto"/>
      </w:pPr>
      <w:r>
        <w:separator/>
      </w:r>
    </w:p>
    <w:p w:rsidR="00BF6D09" w:rsidRDefault="00BF6D09"/>
  </w:endnote>
  <w:endnote w:type="continuationSeparator" w:id="0">
    <w:p w:rsidR="00BF6D09" w:rsidRDefault="00BF6D09" w:rsidP="00C94FBE">
      <w:pPr>
        <w:spacing w:before="0" w:line="240" w:lineRule="auto"/>
      </w:pPr>
      <w:r>
        <w:continuationSeparator/>
      </w:r>
    </w:p>
    <w:p w:rsidR="00BF6D09" w:rsidRDefault="00BF6D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BF6D09"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A810FC">
          <w:rPr>
            <w:rFonts w:asciiTheme="majorHAnsi" w:hAnsiTheme="majorHAnsi" w:cstheme="majorHAnsi"/>
            <w:noProof/>
          </w:rPr>
          <w:t>4</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A810FC">
          <w:rPr>
            <w:rFonts w:asciiTheme="majorHAnsi" w:hAnsiTheme="majorHAnsi" w:cstheme="majorHAnsi"/>
            <w:noProof/>
          </w:rPr>
          <w:t>8</w:t>
        </w:r>
        <w:r w:rsidR="0034690E"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6D09" w:rsidRDefault="00BF6D09" w:rsidP="00C94FBE">
      <w:pPr>
        <w:spacing w:before="0" w:line="240" w:lineRule="auto"/>
      </w:pPr>
      <w:r>
        <w:separator/>
      </w:r>
    </w:p>
    <w:p w:rsidR="00BF6D09" w:rsidRDefault="00BF6D09"/>
  </w:footnote>
  <w:footnote w:type="continuationSeparator" w:id="0">
    <w:p w:rsidR="00BF6D09" w:rsidRDefault="00BF6D09" w:rsidP="00C94FBE">
      <w:pPr>
        <w:spacing w:before="0" w:line="240" w:lineRule="auto"/>
      </w:pPr>
      <w:r>
        <w:continuationSeparator/>
      </w:r>
    </w:p>
    <w:p w:rsidR="00BF6D09" w:rsidRDefault="00BF6D0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BB429B">
        <w:pPr>
          <w:pStyle w:val="Encabezado"/>
          <w:rPr>
            <w:rFonts w:asciiTheme="majorHAnsi" w:eastAsiaTheme="majorEastAsia" w:hAnsiTheme="majorHAnsi" w:cstheme="majorBidi"/>
          </w:rPr>
        </w:pPr>
        <w:r>
          <w:rPr>
            <w:rFonts w:asciiTheme="majorHAnsi" w:eastAsiaTheme="majorEastAsia" w:hAnsiTheme="majorHAnsi" w:cstheme="majorBidi"/>
          </w:rPr>
          <w:t>CU15 – Borrar mesa de examen</w:t>
        </w:r>
      </w:p>
    </w:sdtContent>
  </w:sdt>
  <w:p w:rsidR="00D255E1" w:rsidRPr="000F4F97" w:rsidRDefault="00BF6D09"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64560D72"/>
    <w:multiLevelType w:val="hybridMultilevel"/>
    <w:tmpl w:val="3A88D1B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76F56FED"/>
    <w:multiLevelType w:val="hybridMultilevel"/>
    <w:tmpl w:val="7074A28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7DDA6E8A"/>
    <w:multiLevelType w:val="hybridMultilevel"/>
    <w:tmpl w:val="CC04737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9"/>
  </w:num>
  <w:num w:numId="10">
    <w:abstractNumId w:val="11"/>
  </w:num>
  <w:num w:numId="11">
    <w:abstractNumId w:val="4"/>
  </w:num>
  <w:num w:numId="12">
    <w:abstractNumId w:val="7"/>
  </w:num>
  <w:num w:numId="13">
    <w:abstractNumId w:val="12"/>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C6F01"/>
    <w:rsid w:val="00011BED"/>
    <w:rsid w:val="000164A3"/>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C3DCF"/>
    <w:rsid w:val="001C6104"/>
    <w:rsid w:val="001C799E"/>
    <w:rsid w:val="001F5F92"/>
    <w:rsid w:val="0020621B"/>
    <w:rsid w:val="00217A70"/>
    <w:rsid w:val="00224B75"/>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5B7C"/>
    <w:rsid w:val="003B7F1F"/>
    <w:rsid w:val="003C54B1"/>
    <w:rsid w:val="003E12FE"/>
    <w:rsid w:val="0040066E"/>
    <w:rsid w:val="004525FF"/>
    <w:rsid w:val="004807AF"/>
    <w:rsid w:val="00484C92"/>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857BB"/>
    <w:rsid w:val="0059596F"/>
    <w:rsid w:val="0059632A"/>
    <w:rsid w:val="00597A23"/>
    <w:rsid w:val="005A0664"/>
    <w:rsid w:val="005A52A2"/>
    <w:rsid w:val="005B5AEE"/>
    <w:rsid w:val="005B6373"/>
    <w:rsid w:val="005D5231"/>
    <w:rsid w:val="005E76A4"/>
    <w:rsid w:val="005F133C"/>
    <w:rsid w:val="005F5429"/>
    <w:rsid w:val="005F60BA"/>
    <w:rsid w:val="006124BF"/>
    <w:rsid w:val="00616A6E"/>
    <w:rsid w:val="006177BF"/>
    <w:rsid w:val="00653C38"/>
    <w:rsid w:val="006919D5"/>
    <w:rsid w:val="006A2495"/>
    <w:rsid w:val="006B3371"/>
    <w:rsid w:val="006C6F01"/>
    <w:rsid w:val="006D0E55"/>
    <w:rsid w:val="006E3853"/>
    <w:rsid w:val="006F3234"/>
    <w:rsid w:val="0070494E"/>
    <w:rsid w:val="00705C02"/>
    <w:rsid w:val="00710BA6"/>
    <w:rsid w:val="00711DF8"/>
    <w:rsid w:val="00716211"/>
    <w:rsid w:val="007447BE"/>
    <w:rsid w:val="007A33C6"/>
    <w:rsid w:val="007B151B"/>
    <w:rsid w:val="007B2E53"/>
    <w:rsid w:val="007C39B1"/>
    <w:rsid w:val="007C742C"/>
    <w:rsid w:val="007D7477"/>
    <w:rsid w:val="007E4B0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752D3"/>
    <w:rsid w:val="00885BB2"/>
    <w:rsid w:val="008860FE"/>
    <w:rsid w:val="008970F4"/>
    <w:rsid w:val="008B1983"/>
    <w:rsid w:val="008B3B0F"/>
    <w:rsid w:val="008C36AB"/>
    <w:rsid w:val="008E48FB"/>
    <w:rsid w:val="00904CB6"/>
    <w:rsid w:val="0092483A"/>
    <w:rsid w:val="00942049"/>
    <w:rsid w:val="0096683E"/>
    <w:rsid w:val="0098045E"/>
    <w:rsid w:val="009A3173"/>
    <w:rsid w:val="009E25EF"/>
    <w:rsid w:val="009E4DA8"/>
    <w:rsid w:val="009F4449"/>
    <w:rsid w:val="00A0436A"/>
    <w:rsid w:val="00A12B5B"/>
    <w:rsid w:val="00A13DBA"/>
    <w:rsid w:val="00A2496D"/>
    <w:rsid w:val="00A2757B"/>
    <w:rsid w:val="00A45630"/>
    <w:rsid w:val="00A50ABB"/>
    <w:rsid w:val="00A670E3"/>
    <w:rsid w:val="00A810FC"/>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20E"/>
    <w:rsid w:val="00B36B62"/>
    <w:rsid w:val="00B56192"/>
    <w:rsid w:val="00B64180"/>
    <w:rsid w:val="00B77F48"/>
    <w:rsid w:val="00B92D9A"/>
    <w:rsid w:val="00BA699A"/>
    <w:rsid w:val="00BB23C2"/>
    <w:rsid w:val="00BB429B"/>
    <w:rsid w:val="00BB4A41"/>
    <w:rsid w:val="00BB6AAE"/>
    <w:rsid w:val="00BB7855"/>
    <w:rsid w:val="00BC31E6"/>
    <w:rsid w:val="00BC5404"/>
    <w:rsid w:val="00BF6D09"/>
    <w:rsid w:val="00C05700"/>
    <w:rsid w:val="00C05B05"/>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47F7B"/>
    <w:rsid w:val="00E5392A"/>
    <w:rsid w:val="00E67DB5"/>
    <w:rsid w:val="00E7708C"/>
    <w:rsid w:val="00E8096E"/>
    <w:rsid w:val="00E84E25"/>
    <w:rsid w:val="00E93312"/>
    <w:rsid w:val="00EA6844"/>
    <w:rsid w:val="00EA7D8C"/>
    <w:rsid w:val="00EB080E"/>
    <w:rsid w:val="00EB62A6"/>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9B979C8A-3C36-4673-9A58-FFBC7AD3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B36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BE3E77-3EDF-4493-A31A-CB528D4D5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28</TotalTime>
  <Pages>8</Pages>
  <Words>852</Words>
  <Characters>4688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GRUPO DE DESARROLLO YENÚ</Company>
  <LinksUpToDate>false</LinksUpToDate>
  <CharactersWithSpaces>5529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CU15 – Borrar mesa de examen</dc:title>
  <dc:subject>TEMPUS</dc:subject>
  <dc:creator>Emanuel</dc:creator>
  <cp:keywords/>
  <dc:description/>
  <cp:lastModifiedBy>Emanuel Marquez</cp:lastModifiedBy>
  <cp:revision>12</cp:revision>
  <dcterms:created xsi:type="dcterms:W3CDTF">2017-08-30T14:42:00Z</dcterms:created>
  <dcterms:modified xsi:type="dcterms:W3CDTF">2017-10-19T15:33:00Z</dcterms:modified>
</cp:coreProperties>
</file>