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w:hAnsi="Aptos"/>
          <w:b/>
          <w:color w:val="172033"/>
          <w:sz w:val="72"/>
        </w:rPr>
        <w:t>OMNIMERGE</w:t>
      </w:r>
    </w:p>
    <w:p>
      <w:pPr>
        <w:spacing w:before="0" w:after="360" w:line="269" w:lineRule="auto"/>
        <w:jc w:val="center"/>
      </w:pPr>
      <w:r>
        <w:rPr>
          <w:rFonts w:ascii="Aptos" w:hAnsi="Aptos"/>
          <w:b/>
          <w:color w:val="6D28D9"/>
          <w:sz w:val="28"/>
        </w:rPr>
        <w:t>Create · Connect · Evolve</w:t>
      </w:r>
    </w:p>
    <w:p>
      <w:pPr>
        <w:spacing w:before="0" w:after="100" w:line="269" w:lineRule="auto"/>
        <w:jc w:val="center"/>
      </w:pPr>
      <w:r>
        <w:rPr>
          <w:rFonts w:ascii="Aptos" w:hAnsi="Aptos"/>
          <w:b/>
          <w:color w:val="4338CA"/>
          <w:sz w:val="40"/>
        </w:rPr>
        <w:t>DOCUMENTACIÓN TÉCNICA Y FUNCIONAL CONSOLIDADA</w:t>
      </w:r>
    </w:p>
    <w:p>
      <w:pPr>
        <w:spacing w:before="0" w:after="600" w:line="269" w:lineRule="auto"/>
        <w:jc w:val="center"/>
      </w:pPr>
      <w:r>
        <w:rPr>
          <w:rFonts w:ascii="Aptos" w:hAnsi="Aptos"/>
          <w:b/>
          <w:color w:val="475569"/>
          <w:sz w:val="24"/>
        </w:rPr>
        <w:t>Estado del proyecto al 10 de agosto de 2026</w:t>
      </w:r>
    </w:p>
    <w:tbl>
      <w:tblPr>
        <w:tblW w:type="auto" w:w="0"/>
        <w:jc w:val="center"/>
        <w:tblLayout w:type="fixed"/>
        <w:tblLook w:firstColumn="1" w:firstRow="1" w:lastColumn="0" w:lastRow="0" w:noHBand="0" w:noVBand="1" w:val="04A0"/>
      </w:tblPr>
      <w:tblGrid>
        <w:gridCol w:w="2381"/>
        <w:gridCol w:w="5953"/>
      </w:tblGrid>
      <w:tr>
        <w:tc>
          <w:tcPr>
            <w:tcW w:type="dxa" w:w="4986"/>
            <w:shd w:fill="EEF2FF"/>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b/>
                <w:color w:val="4338CA"/>
                <w:sz w:val="18"/>
              </w:rPr>
              <w:t>Proyecto</w:t>
            </w:r>
          </w:p>
        </w:tc>
        <w:tc>
          <w:tcPr>
            <w:tcW w:type="dxa" w:w="4986"/>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color w:val="334155"/>
                <w:sz w:val="18"/>
              </w:rPr>
              <w:t>OmniMerge</w:t>
            </w:r>
          </w:p>
        </w:tc>
      </w:tr>
      <w:tr>
        <w:tc>
          <w:tcPr>
            <w:tcW w:type="dxa" w:w="4986"/>
            <w:shd w:fill="EEF2FF"/>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b/>
                <w:color w:val="4338CA"/>
                <w:sz w:val="18"/>
              </w:rPr>
              <w:t>Repositorio</w:t>
            </w:r>
          </w:p>
        </w:tc>
        <w:tc>
          <w:tcPr>
            <w:tcW w:type="dxa" w:w="4986"/>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color w:val="334155"/>
                <w:sz w:val="18"/>
              </w:rPr>
              <w:t>github.com/grverlearner/OmniMerge</w:t>
            </w:r>
          </w:p>
        </w:tc>
      </w:tr>
      <w:tr>
        <w:tc>
          <w:tcPr>
            <w:tcW w:type="dxa" w:w="4986"/>
            <w:shd w:fill="EEF2FF"/>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b/>
                <w:color w:val="4338CA"/>
                <w:sz w:val="18"/>
              </w:rPr>
              <w:t>Rama documentada</w:t>
            </w:r>
          </w:p>
        </w:tc>
        <w:tc>
          <w:tcPr>
            <w:tcW w:type="dxa" w:w="4986"/>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color w:val="334155"/>
                <w:sz w:val="18"/>
              </w:rPr>
              <w:t>main</w:t>
            </w:r>
          </w:p>
        </w:tc>
      </w:tr>
      <w:tr>
        <w:tc>
          <w:tcPr>
            <w:tcW w:type="dxa" w:w="4986"/>
            <w:shd w:fill="EEF2FF"/>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b/>
                <w:color w:val="4338CA"/>
                <w:sz w:val="18"/>
              </w:rPr>
              <w:t>Estado</w:t>
            </w:r>
          </w:p>
        </w:tc>
        <w:tc>
          <w:tcPr>
            <w:tcW w:type="dxa" w:w="4986"/>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color w:val="334155"/>
                <w:sz w:val="18"/>
              </w:rPr>
              <w:t>Desarrollo activo</w:t>
            </w:r>
          </w:p>
        </w:tc>
      </w:tr>
      <w:tr>
        <w:tc>
          <w:tcPr>
            <w:tcW w:type="dxa" w:w="4986"/>
            <w:shd w:fill="EEF2FF"/>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b/>
                <w:color w:val="4338CA"/>
                <w:sz w:val="18"/>
              </w:rPr>
              <w:t>Versión del documento</w:t>
            </w:r>
          </w:p>
        </w:tc>
        <w:tc>
          <w:tcPr>
            <w:tcW w:type="dxa" w:w="4986"/>
            <w:tcBorders>
              <w:top w:val="single" w:sz="4" w:color="CBD5E1"/>
              <w:left w:val="single" w:sz="4" w:color="CBD5E1"/>
              <w:bottom w:val="single" w:sz="4" w:color="CBD5E1"/>
              <w:right w:val="single" w:sz="4" w:color="CBD5E1"/>
              <w:insideH w:val="single" w:sz="4" w:color="CBD5E1"/>
              <w:insideV w:val="single" w:sz="4" w:color="CBD5E1"/>
            </w:tcBorders>
          </w:tcPr>
          <w:p>
            <w:pPr>
              <w:spacing w:before="0" w:after="0" w:line="269" w:lineRule="auto"/>
            </w:pPr>
            <w:r>
              <w:rPr>
                <w:rFonts w:ascii="Aptos" w:hAnsi="Aptos"/>
                <w:color w:val="334155"/>
                <w:sz w:val="18"/>
              </w:rPr>
              <w:t>1.0 — consolidación técnica y funcional</w:t>
            </w:r>
          </w:p>
        </w:tc>
      </w:tr>
    </w:tbl>
    <w:p>
      <w:pPr>
        <w:spacing w:before="560"/>
        <w:jc w:val="center"/>
      </w:pPr>
      <w:r>
        <w:rPr>
          <w:rFonts w:ascii="Aptos" w:hAnsi="Aptos"/>
          <w:i/>
          <w:color w:val="64748B"/>
          <w:sz w:val="17"/>
        </w:rPr>
        <w:t>Fuente principal: código y documentación del repositorio main, contrastados con los documentos históricos 01–08 y registros anteriores de desarrollo.</w:t>
      </w:r>
    </w:p>
    <w:p>
      <w:r>
        <w:br w:type="page"/>
      </w:r>
    </w:p>
    <w:p>
      <w:pPr>
        <w:pStyle w:val="Heading1"/>
        <w:spacing w:before="200" w:after="120" w:line="240" w:lineRule="auto"/>
        <w:pBdr>
          <w:bottom w:val="single" w:sz="8" w:space="1" w:color="4338CA"/>
        </w:pBdr>
        <w:keepNext/>
      </w:pPr>
      <w:r>
        <w:rPr>
          <w:rFonts w:ascii="Aptos" w:hAnsi="Aptos"/>
          <w:b/>
          <w:color w:val="172033"/>
          <w:sz w:val="34"/>
        </w:rPr>
        <w:t>0. Control del documento</w:t>
      </w:r>
    </w:p>
    <w:p>
      <w:pPr>
        <w:spacing w:before="0" w:after="120" w:line="269" w:lineRule="auto"/>
      </w:pPr>
      <w:r>
        <w:rPr>
          <w:rFonts w:ascii="Aptos" w:hAnsi="Aptos"/>
          <w:sz w:val="21"/>
        </w:rPr>
        <w:t>Este documento sustituye como referencia consolidada a los resúmenes técnicos anteriores cuando exista una contradicción de estado. El código actual de la rama main se considera la fuente de verdad para determinar qué está implementado; los documentos históricos se utilizan para reconstruir decisiones, objetivos y evolución.</w:t>
      </w:r>
    </w:p>
    <w:tbl>
      <w:tblPr>
        <w:tblStyle w:val="TableGrid"/>
        <w:tblW w:type="auto" w:w="0"/>
        <w:jc w:val="center"/>
        <w:tblLayout w:type="fixed"/>
        <w:tblLook w:firstColumn="1" w:firstRow="1" w:lastColumn="0" w:lastRow="0" w:noHBand="0" w:noVBand="1" w:val="04A0"/>
      </w:tblPr>
      <w:tblGrid>
        <w:gridCol w:w="2438"/>
        <w:gridCol w:w="6917"/>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Campo</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Contenido</w:t>
            </w:r>
          </w:p>
        </w:tc>
      </w:tr>
      <w:t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Fecha de corte</w:t>
            </w:r>
          </w:p>
        </w:tc>
        <w:tc>
          <w:tcPr>
            <w:tcW w:type="dxa" w:w="69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10/08/2026</w:t>
            </w:r>
          </w:p>
        </w:tc>
      </w:tr>
      <w:tr>
        <w:tc>
          <w:tcPr>
            <w:tcW w:type="dxa" w:w="243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Rama</w:t>
            </w:r>
          </w:p>
        </w:tc>
        <w:tc>
          <w:tcPr>
            <w:tcW w:type="dxa" w:w="691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main</w:t>
            </w:r>
          </w:p>
        </w:tc>
      </w:tr>
      <w:t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Tipo</w:t>
            </w:r>
          </w:p>
        </w:tc>
        <w:tc>
          <w:tcPr>
            <w:tcW w:type="dxa" w:w="69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Documentación funcional + técnica + estado + roadmap</w:t>
            </w:r>
          </w:p>
        </w:tc>
      </w:tr>
      <w:tr>
        <w:tc>
          <w:tcPr>
            <w:tcW w:type="dxa" w:w="243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Fuente primaria</w:t>
            </w:r>
          </w:p>
        </w:tc>
        <w:tc>
          <w:tcPr>
            <w:tcW w:type="dxa" w:w="691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Repositorio GitHub actual</w:t>
            </w:r>
          </w:p>
        </w:tc>
      </w:tr>
      <w:t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Fuentes históricas</w:t>
            </w:r>
          </w:p>
        </w:tc>
        <w:tc>
          <w:tcPr>
            <w:tcW w:type="dxa" w:w="69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README y docs/01–08; registros de configuración/desarrollo</w:t>
            </w:r>
          </w:p>
        </w:tc>
      </w:tr>
      <w:tr>
        <w:tc>
          <w:tcPr>
            <w:tcW w:type="dxa" w:w="243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Criterio de estado</w:t>
            </w:r>
          </w:p>
        </w:tc>
        <w:tc>
          <w:tcPr>
            <w:tcW w:type="dxa" w:w="691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Implementado = existe integración verificable en código; Integración reciente = existe pero requiere consolidación/pruebas; Pendiente = no existe aún como módulo funcional.</w:t>
            </w:r>
          </w:p>
        </w:tc>
      </w:tr>
    </w:tbl>
    <w:p>
      <w:pPr>
        <w:spacing w:after="20"/>
      </w:pPr>
    </w:p>
    <w:tbl>
      <w:tblPr>
        <w:tblW w:type="auto" w:w="0"/>
        <w:jc w:val="center"/>
        <w:tblLayout w:type="fixed"/>
        <w:tblLook w:firstColumn="1" w:firstRow="1" w:lastColumn="0" w:lastRow="0" w:noHBand="0" w:noVBand="1" w:val="04A0"/>
      </w:tblPr>
      <w:tblGrid>
        <w:gridCol w:w="9468"/>
      </w:tblGrid>
      <w:tr>
        <w:tc>
          <w:tcPr>
            <w:tcW w:type="dxa" w:w="9972"/>
            <w:shd w:fill="FFFBEB"/>
            <w:tcBorders>
              <w:top w:val="single" w:sz="10" w:color="B45309"/>
              <w:left w:val="single" w:sz="10" w:color="B45309"/>
              <w:bottom w:val="single" w:sz="10" w:color="B45309"/>
              <w:right w:val="single" w:sz="10" w:color="B45309"/>
              <w:insideH w:val="single" w:sz="10" w:color="B45309"/>
              <w:insideV w:val="single" w:sz="10" w:color="B45309"/>
            </w:tcBorders>
            <w:vAlign w:val="center"/>
          </w:tcPr>
          <w:p>
            <w:pPr>
              <w:spacing w:before="0" w:after="40" w:line="269" w:lineRule="auto"/>
            </w:pPr>
            <w:r>
              <w:rPr>
                <w:rFonts w:ascii="Aptos" w:hAnsi="Aptos"/>
                <w:b/>
                <w:color w:val="B45309"/>
                <w:sz w:val="21"/>
              </w:rPr>
              <w:t>Lectura importante</w:t>
            </w:r>
          </w:p>
          <w:p>
            <w:pPr>
              <w:spacing w:before="0" w:after="0" w:line="259" w:lineRule="auto"/>
            </w:pPr>
            <w:r>
              <w:rPr>
                <w:rFonts w:ascii="Aptos" w:hAnsi="Aptos"/>
                <w:color w:val="334155"/>
                <w:sz w:val="19"/>
              </w:rPr>
              <w:t>Algunos documentos anteriores aún describen como “futuras” funciones que ya existen en el código actual, especialmente el sistema de Versiones, Presentación pública, Base activa y Contextos/Dependencias de Atributos. Esta consolidación corrige ese desfase.</w:t>
            </w:r>
          </w:p>
        </w:tc>
      </w:tr>
    </w:tbl>
    <w:p>
      <w:pPr>
        <w:spacing w:after="20"/>
      </w:pPr>
    </w:p>
    <w:p>
      <w:pPr>
        <w:pStyle w:val="Heading2"/>
        <w:spacing w:before="160" w:after="80" w:line="240" w:lineRule="auto"/>
        <w:keepNext/>
      </w:pPr>
      <w:r>
        <w:rPr>
          <w:rFonts w:ascii="Aptos" w:hAnsi="Aptos"/>
          <w:b/>
          <w:color w:val="4338CA"/>
          <w:sz w:val="26"/>
        </w:rPr>
        <w:t>Leyenda de estado</w:t>
      </w:r>
    </w:p>
    <w:tbl>
      <w:tblPr>
        <w:tblStyle w:val="TableGrid"/>
        <w:tblW w:type="auto" w:w="0"/>
        <w:jc w:val="center"/>
        <w:tblLayout w:type="fixed"/>
        <w:tblLook w:firstColumn="1" w:firstRow="1" w:lastColumn="0" w:lastRow="0" w:noHBand="0" w:noVBand="1" w:val="04A0"/>
      </w:tblPr>
      <w:tblGrid>
        <w:gridCol w:w="2268"/>
        <w:gridCol w:w="7087"/>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Estado</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Significado</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IMPLEMENTADO</w:t>
            </w:r>
          </w:p>
        </w:tc>
        <w:tc>
          <w:tcPr>
            <w:tcW w:type="dxa" w:w="70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Existe código integrado y forma parte del flujo actual.</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EN REFINAMIENTO</w:t>
            </w:r>
          </w:p>
        </w:tc>
        <w:tc>
          <w:tcPr>
            <w:tcW w:type="dxa" w:w="708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Existe implementación utilizable, pero aún merece pruebas, limpieza o mejoras de UX/arquitectura.</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PENDIENTE</w:t>
            </w:r>
          </w:p>
        </w:tc>
        <w:tc>
          <w:tcPr>
            <w:tcW w:type="dxa" w:w="70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Está definido conceptualmente o en roadmap, pero no existe como módulo funcional completo.</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FUTURO</w:t>
            </w:r>
          </w:p>
        </w:tc>
        <w:tc>
          <w:tcPr>
            <w:tcW w:type="dxa" w:w="708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8"/>
              </w:rPr>
              <w:t>Forma parte de la visión de largo plazo y depende de módulos previos.</w:t>
            </w:r>
          </w:p>
        </w:tc>
      </w:tr>
    </w:tbl>
    <w:p>
      <w:pPr>
        <w:spacing w:after="20"/>
      </w:pPr>
    </w:p>
    <w:p>
      <w:pPr>
        <w:pStyle w:val="Heading2"/>
        <w:spacing w:before="160" w:after="80" w:line="240" w:lineRule="auto"/>
        <w:keepNext/>
      </w:pPr>
      <w:r>
        <w:rPr>
          <w:rFonts w:ascii="Aptos" w:hAnsi="Aptos"/>
          <w:b/>
          <w:color w:val="4338CA"/>
          <w:sz w:val="26"/>
        </w:rPr>
        <w:t>Tabla de contenidos</w:t>
      </w:r>
    </w:p>
    <w:p>
      <w:pPr>
        <w:pStyle w:val="ListBullet"/>
        <w:spacing w:before="0" w:after="60" w:line="259" w:lineRule="auto"/>
      </w:pPr>
      <w:r>
        <w:rPr>
          <w:rFonts w:ascii="Aptos" w:hAnsi="Aptos"/>
          <w:sz w:val="20"/>
        </w:rPr>
        <w:t>1. Resumen ejecutivo</w:t>
      </w:r>
    </w:p>
    <w:p>
      <w:pPr>
        <w:pStyle w:val="ListBullet"/>
        <w:spacing w:before="0" w:after="60" w:line="259" w:lineRule="auto"/>
      </w:pPr>
      <w:r>
        <w:rPr>
          <w:rFonts w:ascii="Aptos" w:hAnsi="Aptos"/>
          <w:sz w:val="20"/>
        </w:rPr>
        <w:t>2. Evolución del proyecto y documentación</w:t>
      </w:r>
    </w:p>
    <w:p>
      <w:pPr>
        <w:pStyle w:val="ListBullet"/>
        <w:spacing w:before="0" w:after="60" w:line="259" w:lineRule="auto"/>
      </w:pPr>
      <w:r>
        <w:rPr>
          <w:rFonts w:ascii="Aptos" w:hAnsi="Aptos"/>
          <w:sz w:val="20"/>
        </w:rPr>
        <w:t>3. Visión, problema, objetivos y alcance</w:t>
      </w:r>
    </w:p>
    <w:p>
      <w:pPr>
        <w:pStyle w:val="ListBullet"/>
        <w:spacing w:before="0" w:after="60" w:line="259" w:lineRule="auto"/>
      </w:pPr>
      <w:r>
        <w:rPr>
          <w:rFonts w:ascii="Aptos" w:hAnsi="Aptos"/>
          <w:sz w:val="20"/>
        </w:rPr>
        <w:t>4. Arquitectura general de OmniMerge</w:t>
      </w:r>
    </w:p>
    <w:p>
      <w:pPr>
        <w:pStyle w:val="ListBullet"/>
        <w:spacing w:before="0" w:after="60" w:line="259" w:lineRule="auto"/>
      </w:pPr>
      <w:r>
        <w:rPr>
          <w:rFonts w:ascii="Aptos" w:hAnsi="Aptos"/>
          <w:sz w:val="20"/>
        </w:rPr>
        <w:t>5. Stack tecnológico y entorno</w:t>
      </w:r>
    </w:p>
    <w:p>
      <w:pPr>
        <w:pStyle w:val="ListBullet"/>
        <w:spacing w:before="0" w:after="60" w:line="259" w:lineRule="auto"/>
      </w:pPr>
      <w:r>
        <w:rPr>
          <w:rFonts w:ascii="Aptos" w:hAnsi="Aptos"/>
          <w:sz w:val="20"/>
        </w:rPr>
        <w:t>6. Arquitectura Laravel y estructura del repositorio</w:t>
      </w:r>
    </w:p>
    <w:p>
      <w:pPr>
        <w:pStyle w:val="ListBullet"/>
        <w:spacing w:before="0" w:after="60" w:line="259" w:lineRule="auto"/>
      </w:pPr>
      <w:r>
        <w:rPr>
          <w:rFonts w:ascii="Aptos" w:hAnsi="Aptos"/>
          <w:sz w:val="20"/>
        </w:rPr>
        <w:t>7. Usuarios, autenticación, Hub y perfil</w:t>
      </w:r>
    </w:p>
    <w:p>
      <w:pPr>
        <w:pStyle w:val="ListBullet"/>
        <w:spacing w:before="0" w:after="60" w:line="259" w:lineRule="auto"/>
      </w:pPr>
      <w:r>
        <w:rPr>
          <w:rFonts w:ascii="Aptos" w:hAnsi="Aptos"/>
          <w:sz w:val="20"/>
        </w:rPr>
        <w:t>8. Biblioteca: Tipos de Entidad</w:t>
      </w:r>
    </w:p>
    <w:p>
      <w:pPr>
        <w:pStyle w:val="ListBullet"/>
        <w:spacing w:before="0" w:after="60" w:line="259" w:lineRule="auto"/>
      </w:pPr>
      <w:r>
        <w:rPr>
          <w:rFonts w:ascii="Aptos" w:hAnsi="Aptos"/>
          <w:sz w:val="20"/>
        </w:rPr>
        <w:t>9. Biblioteca: Entidades</w:t>
      </w:r>
    </w:p>
    <w:p>
      <w:pPr>
        <w:pStyle w:val="ListBullet"/>
        <w:spacing w:before="0" w:after="60" w:line="259" w:lineRule="auto"/>
      </w:pPr>
      <w:r>
        <w:rPr>
          <w:rFonts w:ascii="Aptos" w:hAnsi="Aptos"/>
          <w:sz w:val="20"/>
        </w:rPr>
        <w:t>10. Sistema de Atributos dinámicos</w:t>
      </w:r>
    </w:p>
    <w:p>
      <w:pPr>
        <w:pStyle w:val="ListBullet"/>
        <w:spacing w:before="0" w:after="60" w:line="259" w:lineRule="auto"/>
      </w:pPr>
      <w:r>
        <w:rPr>
          <w:rFonts w:ascii="Aptos" w:hAnsi="Aptos"/>
          <w:sz w:val="20"/>
        </w:rPr>
        <w:t>11. Catálogos y jerarquías de opciones</w:t>
      </w:r>
    </w:p>
    <w:p>
      <w:pPr>
        <w:pStyle w:val="ListBullet"/>
        <w:spacing w:before="0" w:after="60" w:line="259" w:lineRule="auto"/>
      </w:pPr>
      <w:r>
        <w:rPr>
          <w:rFonts w:ascii="Aptos" w:hAnsi="Aptos"/>
          <w:sz w:val="20"/>
        </w:rPr>
        <w:t>12. Grupos de Atributos</w:t>
      </w:r>
    </w:p>
    <w:p>
      <w:pPr>
        <w:pStyle w:val="ListBullet"/>
        <w:spacing w:before="0" w:after="60" w:line="259" w:lineRule="auto"/>
      </w:pPr>
      <w:r>
        <w:rPr>
          <w:rFonts w:ascii="Aptos" w:hAnsi="Aptos"/>
          <w:sz w:val="20"/>
        </w:rPr>
        <w:t>13. Colecciones</w:t>
      </w:r>
    </w:p>
    <w:p>
      <w:pPr>
        <w:pStyle w:val="ListBullet"/>
        <w:spacing w:before="0" w:after="60" w:line="259" w:lineRule="auto"/>
      </w:pPr>
      <w:r>
        <w:rPr>
          <w:rFonts w:ascii="Aptos" w:hAnsi="Aptos"/>
          <w:sz w:val="20"/>
        </w:rPr>
        <w:t>14. Comunidad, publicación y clonación</w:t>
      </w:r>
    </w:p>
    <w:p>
      <w:pPr>
        <w:pStyle w:val="ListBullet"/>
        <w:spacing w:before="0" w:after="60" w:line="259" w:lineRule="auto"/>
      </w:pPr>
      <w:r>
        <w:rPr>
          <w:rFonts w:ascii="Aptos" w:hAnsi="Aptos"/>
          <w:sz w:val="20"/>
        </w:rPr>
        <w:t>15. Sistema de Versiones</w:t>
      </w:r>
    </w:p>
    <w:p>
      <w:pPr>
        <w:pStyle w:val="ListBullet"/>
        <w:spacing w:before="0" w:after="60" w:line="259" w:lineRule="auto"/>
      </w:pPr>
      <w:r>
        <w:rPr>
          <w:rFonts w:ascii="Aptos" w:hAnsi="Aptos"/>
          <w:sz w:val="20"/>
        </w:rPr>
        <w:t>16. Resolución de Versiones y atributos efectivos</w:t>
      </w:r>
    </w:p>
    <w:p>
      <w:pPr>
        <w:pStyle w:val="ListBullet"/>
        <w:spacing w:before="0" w:after="60" w:line="259" w:lineRule="auto"/>
      </w:pPr>
      <w:r>
        <w:rPr>
          <w:rFonts w:ascii="Aptos" w:hAnsi="Aptos"/>
          <w:sz w:val="20"/>
        </w:rPr>
        <w:t>17. Multimedia de Versiones</w:t>
      </w:r>
    </w:p>
    <w:p>
      <w:pPr>
        <w:pStyle w:val="ListBullet"/>
        <w:spacing w:before="0" w:after="60" w:line="259" w:lineRule="auto"/>
      </w:pPr>
      <w:r>
        <w:rPr>
          <w:rFonts w:ascii="Aptos" w:hAnsi="Aptos"/>
          <w:sz w:val="20"/>
        </w:rPr>
        <w:t>18. Presentación pública de Entidades</w:t>
      </w:r>
    </w:p>
    <w:p>
      <w:pPr>
        <w:pStyle w:val="ListBullet"/>
        <w:spacing w:before="0" w:after="60" w:line="259" w:lineRule="auto"/>
      </w:pPr>
      <w:r>
        <w:rPr>
          <w:rFonts w:ascii="Aptos" w:hAnsi="Aptos"/>
          <w:sz w:val="20"/>
        </w:rPr>
        <w:t>19. Base activa de una Entidad</w:t>
      </w:r>
    </w:p>
    <w:p>
      <w:pPr>
        <w:pStyle w:val="ListBullet"/>
        <w:spacing w:before="0" w:after="60" w:line="259" w:lineRule="auto"/>
      </w:pPr>
      <w:r>
        <w:rPr>
          <w:rFonts w:ascii="Aptos" w:hAnsi="Aptos"/>
          <w:sz w:val="20"/>
        </w:rPr>
        <w:t>20. Los cuatro conceptos de representación</w:t>
      </w:r>
    </w:p>
    <w:p>
      <w:pPr>
        <w:pStyle w:val="ListBullet"/>
        <w:spacing w:before="0" w:after="60" w:line="259" w:lineRule="auto"/>
      </w:pPr>
      <w:r>
        <w:rPr>
          <w:rFonts w:ascii="Aptos" w:hAnsi="Aptos"/>
          <w:sz w:val="20"/>
        </w:rPr>
        <w:t>21. Contextos y Dependencias de Atributos</w:t>
      </w:r>
    </w:p>
    <w:p>
      <w:pPr>
        <w:pStyle w:val="ListBullet"/>
        <w:spacing w:before="0" w:after="60" w:line="259" w:lineRule="auto"/>
      </w:pPr>
      <w:r>
        <w:rPr>
          <w:rFonts w:ascii="Aptos" w:hAnsi="Aptos"/>
          <w:sz w:val="20"/>
        </w:rPr>
        <w:t>22. Experiencia de usuario y componentes globales</w:t>
      </w:r>
    </w:p>
    <w:p>
      <w:pPr>
        <w:pStyle w:val="ListBullet"/>
        <w:spacing w:before="0" w:after="60" w:line="259" w:lineRule="auto"/>
      </w:pPr>
      <w:r>
        <w:rPr>
          <w:rFonts w:ascii="Aptos" w:hAnsi="Aptos"/>
          <w:sz w:val="20"/>
        </w:rPr>
        <w:t>23. Modelo de datos actual</w:t>
      </w:r>
    </w:p>
    <w:p>
      <w:pPr>
        <w:pStyle w:val="ListBullet"/>
        <w:spacing w:before="0" w:after="60" w:line="259" w:lineRule="auto"/>
      </w:pPr>
      <w:r>
        <w:rPr>
          <w:rFonts w:ascii="Aptos" w:hAnsi="Aptos"/>
          <w:sz w:val="20"/>
        </w:rPr>
        <w:t>24. Mapa funcional de rutas</w:t>
      </w:r>
    </w:p>
    <w:p>
      <w:pPr>
        <w:pStyle w:val="ListBullet"/>
        <w:spacing w:before="0" w:after="60" w:line="259" w:lineRule="auto"/>
      </w:pPr>
      <w:r>
        <w:rPr>
          <w:rFonts w:ascii="Aptos" w:hAnsi="Aptos"/>
          <w:sz w:val="20"/>
        </w:rPr>
        <w:t>25. Seguridad, integridad y gobierno de datos</w:t>
      </w:r>
    </w:p>
    <w:p>
      <w:pPr>
        <w:pStyle w:val="ListBullet"/>
        <w:spacing w:before="0" w:after="60" w:line="259" w:lineRule="auto"/>
      </w:pPr>
      <w:r>
        <w:rPr>
          <w:rFonts w:ascii="Aptos" w:hAnsi="Aptos"/>
          <w:sz w:val="20"/>
        </w:rPr>
        <w:t>26. Estado actual por módulo</w:t>
      </w:r>
    </w:p>
    <w:p>
      <w:pPr>
        <w:pStyle w:val="ListBullet"/>
        <w:spacing w:before="0" w:after="60" w:line="259" w:lineRule="auto"/>
      </w:pPr>
      <w:r>
        <w:rPr>
          <w:rFonts w:ascii="Aptos" w:hAnsi="Aptos"/>
          <w:sz w:val="20"/>
        </w:rPr>
        <w:t>27. Trabajo pendiente y roadmap</w:t>
      </w:r>
    </w:p>
    <w:p>
      <w:pPr>
        <w:pStyle w:val="ListBullet"/>
        <w:spacing w:before="0" w:after="60" w:line="259" w:lineRule="auto"/>
      </w:pPr>
      <w:r>
        <w:rPr>
          <w:rFonts w:ascii="Aptos" w:hAnsi="Aptos"/>
          <w:sz w:val="20"/>
        </w:rPr>
        <w:t>28. Deuda técnica y riesgos</w:t>
      </w:r>
    </w:p>
    <w:p>
      <w:pPr>
        <w:pStyle w:val="ListBullet"/>
        <w:spacing w:before="0" w:after="60" w:line="259" w:lineRule="auto"/>
      </w:pPr>
      <w:r>
        <w:rPr>
          <w:rFonts w:ascii="Aptos" w:hAnsi="Aptos"/>
          <w:sz w:val="20"/>
        </w:rPr>
        <w:t>29. Plan recomendado de próximos sprints</w:t>
      </w:r>
    </w:p>
    <w:p>
      <w:pPr>
        <w:pStyle w:val="ListBullet"/>
        <w:spacing w:before="0" w:after="60" w:line="259" w:lineRule="auto"/>
      </w:pPr>
      <w:r>
        <w:rPr>
          <w:rFonts w:ascii="Aptos" w:hAnsi="Aptos"/>
          <w:sz w:val="20"/>
        </w:rPr>
        <w:t>30. Pruebas y estrategia de calidad</w:t>
      </w:r>
    </w:p>
    <w:p>
      <w:pPr>
        <w:pStyle w:val="ListBullet"/>
        <w:spacing w:before="0" w:after="60" w:line="259" w:lineRule="auto"/>
      </w:pPr>
      <w:r>
        <w:rPr>
          <w:rFonts w:ascii="Aptos" w:hAnsi="Aptos"/>
          <w:sz w:val="20"/>
        </w:rPr>
        <w:t>31. Instalación y operación local</w:t>
      </w:r>
    </w:p>
    <w:p>
      <w:pPr>
        <w:pStyle w:val="ListBullet"/>
        <w:spacing w:before="0" w:after="60" w:line="259" w:lineRule="auto"/>
      </w:pPr>
      <w:r>
        <w:rPr>
          <w:rFonts w:ascii="Aptos" w:hAnsi="Aptos"/>
          <w:sz w:val="20"/>
        </w:rPr>
        <w:t>32. Flujo Git y mantenimiento</w:t>
      </w:r>
    </w:p>
    <w:p>
      <w:pPr>
        <w:pStyle w:val="ListBullet"/>
        <w:spacing w:before="0" w:after="60" w:line="259" w:lineRule="auto"/>
      </w:pPr>
      <w:r>
        <w:rPr>
          <w:rFonts w:ascii="Aptos" w:hAnsi="Aptos"/>
          <w:sz w:val="20"/>
        </w:rPr>
        <w:t>33. Glosario</w:t>
      </w:r>
    </w:p>
    <w:p>
      <w:pPr>
        <w:pStyle w:val="ListBullet"/>
        <w:spacing w:before="0" w:after="60" w:line="259" w:lineRule="auto"/>
      </w:pPr>
      <w:r>
        <w:rPr>
          <w:rFonts w:ascii="Aptos" w:hAnsi="Aptos"/>
          <w:sz w:val="20"/>
        </w:rPr>
        <w:t>34. Fuentes y trazabilidad documental</w:t>
      </w:r>
    </w:p>
    <w:p>
      <w:pPr>
        <w:pStyle w:val="ListBullet"/>
        <w:spacing w:before="0" w:after="60" w:line="259" w:lineRule="auto"/>
      </w:pPr>
      <w:r>
        <w:rPr>
          <w:rFonts w:ascii="Aptos" w:hAnsi="Aptos"/>
          <w:sz w:val="20"/>
        </w:rPr>
        <w:t>Anexos: modelos, migraciones y decisiones clave</w:t>
      </w:r>
    </w:p>
    <w:p>
      <w:r>
        <w:br w:type="page"/>
      </w:r>
    </w:p>
    <w:p>
      <w:pPr>
        <w:pStyle w:val="Heading1"/>
        <w:spacing w:before="200" w:after="120" w:line="240" w:lineRule="auto"/>
        <w:pBdr>
          <w:bottom w:val="single" w:sz="8" w:space="1" w:color="4338CA"/>
        </w:pBdr>
        <w:keepNext/>
      </w:pPr>
      <w:r>
        <w:rPr>
          <w:rFonts w:ascii="Aptos" w:hAnsi="Aptos"/>
          <w:b/>
          <w:color w:val="172033"/>
          <w:sz w:val="34"/>
        </w:rPr>
        <w:t>1. Resumen ejecutivo</w:t>
      </w:r>
    </w:p>
    <w:p>
      <w:pPr>
        <w:spacing w:before="0" w:after="120" w:line="269" w:lineRule="auto"/>
      </w:pPr>
      <w:r>
        <w:rPr>
          <w:rFonts w:ascii="Aptos" w:hAnsi="Aptos"/>
          <w:sz w:val="21"/>
        </w:rPr>
        <w:t>OmniMerge es una plataforma web multiusuario de modelado flexible de entidades. Su principio central es que el sistema no impone una ficha rígida: cada usuario puede definir tipos, atributos, catálogos, grupos y colecciones para construir entidades de cualquier dominio, desde personajes y criaturas hasta países, objetos, organizaciones, lugares o conceptos abstractos.</w:t>
      </w:r>
    </w:p>
    <w:p>
      <w:pPr>
        <w:spacing w:before="0" w:after="120" w:line="269" w:lineRule="auto"/>
      </w:pPr>
      <w:r>
        <w:rPr>
          <w:rFonts w:ascii="Aptos" w:hAnsi="Aptos"/>
          <w:sz w:val="21"/>
        </w:rPr>
        <w:t>A la fecha de corte, el proyecto ha superado la fase de “CRUD de biblioteca” y dispone de una base funcional amplia: autenticación, Hub, Biblioteca, Comunidad, clonación con procedencia, atributos dinámicos multivalor, catálogos jerárquicos, edición masiva, Versiones reutilizables y exclusivas, resolución automática de Versiones, atributos efectivos heredados/sobrescritos, multimedia de Versiones, presentación pública, Base activa y un motor de Contextos y Dependencias de Atributos.</w:t>
      </w:r>
    </w:p>
    <w:p>
      <w:pPr>
        <w:spacing w:before="0" w:after="120" w:line="269" w:lineRule="auto"/>
      </w:pPr>
      <w:r>
        <w:rPr>
          <w:rFonts w:ascii="Aptos" w:hAnsi="Aptos"/>
          <w:sz w:val="21"/>
        </w:rPr>
        <w:t>La visión de largo plazo permanece orientada a convertir estas piezas reutilizables en un ecosistema de Universos, Temporadas, Torneos, Simulaciones, Resultados, Rankings e Historial. Esos módulos todavía no constituyen funcionalidad completa; el trabajo actual se concentra en consolidar la Biblioteca y Comunidad como cimientos confiables para esa etapa.</w:t>
      </w:r>
    </w:p>
    <w:p>
      <w:pPr>
        <w:pStyle w:val="Heading2"/>
        <w:spacing w:before="160" w:after="80" w:line="240" w:lineRule="auto"/>
        <w:keepNext/>
      </w:pPr>
      <w:r>
        <w:rPr>
          <w:rFonts w:ascii="Aptos" w:hAnsi="Aptos"/>
          <w:b/>
          <w:color w:val="4338CA"/>
          <w:sz w:val="26"/>
        </w:rPr>
        <w:t>Estado resumido</w:t>
      </w:r>
    </w:p>
    <w:tbl>
      <w:tblPr>
        <w:tblStyle w:val="TableGrid"/>
        <w:tblW w:type="auto" w:w="0"/>
        <w:jc w:val="center"/>
        <w:tblLayout w:type="fixed"/>
        <w:tblLook w:firstColumn="1" w:firstRow="1" w:lastColumn="0" w:lastRow="0" w:noHBand="0" w:noVBand="1" w:val="04A0"/>
      </w:tblPr>
      <w:tblGrid>
        <w:gridCol w:w="2381"/>
        <w:gridCol w:w="2041"/>
        <w:gridCol w:w="4989"/>
      </w:tblGrid>
      <w:tr>
        <w:trPr>
          <w:tblHeader w:val="true"/>
        </w:trPr>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Área</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Estado</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Observación</w:t>
            </w:r>
          </w:p>
        </w:tc>
      </w:tr>
      <w:tr>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Autenticación / Perfil</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IMPLEMENTADO</w:t>
            </w:r>
          </w:p>
        </w:tc>
        <w:tc>
          <w:tcPr>
            <w:tcW w:type="dxa" w:w="498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Registro, login, recuperación, confirmaciones y perfil base.</w:t>
            </w:r>
          </w:p>
        </w:tc>
      </w:tr>
      <w:tr>
        <w:tc>
          <w:tcPr>
            <w:tcW w:type="dxa" w:w="238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Hub</w:t>
            </w:r>
          </w:p>
        </w:tc>
        <w:tc>
          <w:tcPr>
            <w:tcW w:type="dxa" w:w="204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IMPLEMENTADO</w:t>
            </w:r>
          </w:p>
        </w:tc>
        <w:tc>
          <w:tcPr>
            <w:tcW w:type="dxa" w:w="498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Centro de navegación y resumen posterior al login.</w:t>
            </w:r>
          </w:p>
        </w:tc>
      </w:tr>
      <w:tr>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Biblioteca</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IMPLEMENTADO</w:t>
            </w:r>
          </w:p>
        </w:tc>
        <w:tc>
          <w:tcPr>
            <w:tcW w:type="dxa" w:w="498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Tipos, Entidades, Atributos, Catálogos, Grupos y Colecciones.</w:t>
            </w:r>
          </w:p>
        </w:tc>
      </w:tr>
      <w:tr>
        <w:tc>
          <w:tcPr>
            <w:tcW w:type="dxa" w:w="238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Edición masiva</w:t>
            </w:r>
          </w:p>
        </w:tc>
        <w:tc>
          <w:tcPr>
            <w:tcW w:type="dxa" w:w="204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IMPLEMENTADO</w:t>
            </w:r>
          </w:p>
        </w:tc>
        <w:tc>
          <w:tcPr>
            <w:tcW w:type="dxa" w:w="498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Creación y edición masiva de Entidades; asociación masiva de Versiones.</w:t>
            </w:r>
          </w:p>
        </w:tc>
      </w:tr>
      <w:tr>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Comunidad</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 REFINAMIENTO</w:t>
            </w:r>
          </w:p>
        </w:tc>
        <w:tc>
          <w:tcPr>
            <w:tcW w:type="dxa" w:w="498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Exploración, filtros, detalles, creadores, clonación y procedencia; faltan funciones sociales avanzadas.</w:t>
            </w:r>
          </w:p>
        </w:tc>
      </w:tr>
      <w:tr>
        <w:tc>
          <w:tcPr>
            <w:tcW w:type="dxa" w:w="238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Versiones</w:t>
            </w:r>
          </w:p>
        </w:tc>
        <w:tc>
          <w:tcPr>
            <w:tcW w:type="dxa" w:w="204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IMPLEMENTADO</w:t>
            </w:r>
          </w:p>
        </w:tc>
        <w:tc>
          <w:tcPr>
            <w:tcW w:type="dxa" w:w="498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Definiciones Version + EntityVersion, jerarquías, activación, resolución, atributos y media.</w:t>
            </w:r>
          </w:p>
        </w:tc>
      </w:tr>
      <w:tr>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Presentación pública</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IMPLEMENTADO</w:t>
            </w:r>
          </w:p>
        </w:tc>
        <w:tc>
          <w:tcPr>
            <w:tcW w:type="dxa" w:w="498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Selección independiente de representación pública.</w:t>
            </w:r>
          </w:p>
        </w:tc>
      </w:tr>
      <w:tr>
        <w:tc>
          <w:tcPr>
            <w:tcW w:type="dxa" w:w="238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Base activa</w:t>
            </w:r>
          </w:p>
        </w:tc>
        <w:tc>
          <w:tcPr>
            <w:tcW w:type="dxa" w:w="204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IMPLEMENTADO / RECIENTE</w:t>
            </w:r>
          </w:p>
        </w:tc>
        <w:tc>
          <w:tcPr>
            <w:tcW w:type="dxa" w:w="498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Una EntityVersion puede actuar como base principal sin destruir la Entidad original.</w:t>
            </w:r>
          </w:p>
        </w:tc>
      </w:tr>
      <w:tr>
        <w:tc>
          <w:tcPr>
            <w:tcW w:type="dxa" w:w="238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Contextos de Atributos</w:t>
            </w:r>
          </w:p>
        </w:tc>
        <w:tc>
          <w:tcPr>
            <w:tcW w:type="dxa" w:w="204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IMPLEMENTADO / RECIENTE</w:t>
            </w:r>
          </w:p>
        </w:tc>
        <w:tc>
          <w:tcPr>
            <w:tcW w:type="dxa" w:w="498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SHOW/HIDE/REQUIRE, ALL/ANY, dependencias y restricciones entre Catálogos.</w:t>
            </w:r>
          </w:p>
        </w:tc>
      </w:tr>
      <w:tr>
        <w:tc>
          <w:tcPr>
            <w:tcW w:type="dxa" w:w="238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Universos / Torneos / Simulación</w:t>
            </w:r>
          </w:p>
        </w:tc>
        <w:tc>
          <w:tcPr>
            <w:tcW w:type="dxa" w:w="204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PENDIENTE</w:t>
            </w:r>
          </w:p>
        </w:tc>
        <w:tc>
          <w:tcPr>
            <w:tcW w:type="dxa" w:w="498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Siguiente gran etapa del producto.</w:t>
            </w:r>
          </w:p>
        </w:tc>
      </w:tr>
    </w:tbl>
    <w:p>
      <w:pPr>
        <w:spacing w:after="20"/>
      </w:pPr>
    </w:p>
    <w:p>
      <w:pPr>
        <w:pStyle w:val="Heading2"/>
        <w:spacing w:before="160" w:after="80" w:line="240" w:lineRule="auto"/>
        <w:keepNext/>
      </w:pPr>
      <w:r>
        <w:rPr>
          <w:rFonts w:ascii="Aptos" w:hAnsi="Aptos"/>
          <w:b/>
          <w:color w:val="4338CA"/>
          <w:sz w:val="26"/>
        </w:rPr>
        <w:t>Idea arquitectónica clave</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BIBLIOTECA</w:t>
            </w:r>
            <w:r>
              <w:br/>
            </w:r>
            <w:r>
              <w:rPr>
                <w:rFonts w:ascii="Consolas" w:hAnsi="Consolas"/>
                <w:color w:val="E2E8F0"/>
                <w:sz w:val="16"/>
              </w:rPr>
              <w:t xml:space="preserve">   ↓</w:t>
            </w:r>
            <w:r>
              <w:br/>
            </w:r>
            <w:r>
              <w:rPr>
                <w:rFonts w:ascii="Consolas" w:hAnsi="Consolas"/>
                <w:color w:val="E2E8F0"/>
                <w:sz w:val="16"/>
              </w:rPr>
              <w:t>Entidades + Atributos + Catálogos + Versiones</w:t>
            </w:r>
            <w:r>
              <w:br/>
            </w:r>
            <w:r>
              <w:rPr>
                <w:rFonts w:ascii="Consolas" w:hAnsi="Consolas"/>
                <w:color w:val="E2E8F0"/>
                <w:sz w:val="16"/>
              </w:rPr>
              <w:t xml:space="preserve">   ↓</w:t>
            </w:r>
            <w:r>
              <w:br/>
            </w:r>
            <w:r>
              <w:rPr>
                <w:rFonts w:ascii="Consolas" w:hAnsi="Consolas"/>
                <w:color w:val="E2E8F0"/>
                <w:sz w:val="16"/>
              </w:rPr>
              <w:t>Comunidad / Reutilización</w:t>
            </w:r>
            <w:r>
              <w:br/>
            </w:r>
            <w:r>
              <w:rPr>
                <w:rFonts w:ascii="Consolas" w:hAnsi="Consolas"/>
                <w:color w:val="E2E8F0"/>
                <w:sz w:val="16"/>
              </w:rPr>
              <w:t xml:space="preserve">   ↓</w:t>
            </w:r>
            <w:r>
              <w:br/>
            </w:r>
            <w:r>
              <w:rPr>
                <w:rFonts w:ascii="Consolas" w:hAnsi="Consolas"/>
                <w:color w:val="E2E8F0"/>
                <w:sz w:val="16"/>
              </w:rPr>
              <w:t>[Próxima etapa]</w:t>
            </w:r>
            <w:r>
              <w:br/>
            </w:r>
            <w:r>
              <w:rPr>
                <w:rFonts w:ascii="Consolas" w:hAnsi="Consolas"/>
                <w:color w:val="E2E8F0"/>
                <w:sz w:val="16"/>
              </w:rPr>
              <w:t>Universos → Temporadas → Torneos → Simulaciones → Resultados → Rankings → Historial</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2. Evolución del proyecto y documentación</w:t>
      </w:r>
    </w:p>
    <w:p>
      <w:pPr>
        <w:spacing w:before="0" w:after="120" w:line="269" w:lineRule="auto"/>
      </w:pPr>
      <w:r>
        <w:rPr>
          <w:rFonts w:ascii="Aptos" w:hAnsi="Aptos"/>
          <w:sz w:val="21"/>
        </w:rPr>
        <w:t>La documentación del repositorio refleja varias etapas sucesivas de diseño. Los primeros documentos estaban orientados a definir el problema, el modelo entidad–atributo y una MER inicial. Las revisiones posteriores incorporaron Biblioteca, Comunidad y una arquitectura modular. Sin embargo, el ritmo de implementación de agosto de 2026 produjo nuevas capacidades que ya no estaban reflejadas en los documentos 07–08 ni completamente en el README.</w:t>
      </w:r>
    </w:p>
    <w:p>
      <w:pPr>
        <w:pStyle w:val="Heading2"/>
        <w:spacing w:before="160" w:after="80" w:line="240" w:lineRule="auto"/>
        <w:keepNext/>
      </w:pPr>
      <w:r>
        <w:rPr>
          <w:rFonts w:ascii="Aptos" w:hAnsi="Aptos"/>
          <w:b/>
          <w:color w:val="4338CA"/>
          <w:sz w:val="26"/>
        </w:rPr>
        <w:t>Evolución resumida</w:t>
      </w:r>
    </w:p>
    <w:tbl>
      <w:tblPr>
        <w:tblStyle w:val="TableGrid"/>
        <w:tblW w:type="auto" w:w="0"/>
        <w:jc w:val="center"/>
        <w:tblLayout w:type="fixed"/>
        <w:tblLook w:firstColumn="1" w:firstRow="1" w:lastColumn="0" w:lastRow="0" w:noHBand="0" w:noVBand="1" w:val="04A0"/>
      </w:tblPr>
      <w:tblGrid>
        <w:gridCol w:w="1814"/>
        <w:gridCol w:w="2835"/>
        <w:gridCol w:w="4762"/>
      </w:tblGrid>
      <w:tr>
        <w:trPr>
          <w:tblHeader w:val="true"/>
        </w:trPr>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Etapa</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Foco principal</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Resultado</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Inicio</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Laravel, repositorio, autenticación</w:t>
            </w:r>
          </w:p>
        </w:tc>
        <w:tc>
          <w:tcPr>
            <w:tcW w:type="dxa" w:w="476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Proyecto inicializado, Breeze, rutas y autenticación.</w:t>
            </w:r>
          </w:p>
        </w:tc>
      </w:tr>
      <w:tr>
        <w:tc>
          <w:tcPr>
            <w:tcW w:type="dxa" w:w="181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Biblioteca básica</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Tipos, Entidades, Atributos, Grupos</w:t>
            </w:r>
          </w:p>
        </w:tc>
        <w:tc>
          <w:tcPr>
            <w:tcW w:type="dxa" w:w="476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CRUDs base y modelo dinámico.</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Organización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Catálogos, imágenes, Colecciones</w:t>
            </w:r>
          </w:p>
        </w:tc>
        <w:tc>
          <w:tcPr>
            <w:tcW w:type="dxa" w:w="476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Opciones reutilizables, jerarquía y agrupación.</w:t>
            </w:r>
          </w:p>
        </w:tc>
      </w:tr>
      <w:tr>
        <w:tc>
          <w:tcPr>
            <w:tcW w:type="dxa" w:w="181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Comunidad</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Publicación, exploración, clonación</w:t>
            </w:r>
          </w:p>
        </w:tc>
        <w:tc>
          <w:tcPr>
            <w:tcW w:type="dxa" w:w="476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Contenido público y copias independientes con procedencia.</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 + EntityVersion</w:t>
            </w:r>
          </w:p>
        </w:tc>
        <w:tc>
          <w:tcPr>
            <w:tcW w:type="dxa" w:w="476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Contextos temporales/formas/eras, jerarquías y atributos efectivos.</w:t>
            </w:r>
          </w:p>
        </w:tc>
      </w:tr>
      <w:tr>
        <w:tc>
          <w:tcPr>
            <w:tcW w:type="dxa" w:w="181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Contexto avanzado</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Dependencias de Atributos</w:t>
            </w:r>
          </w:p>
        </w:tc>
        <w:tc>
          <w:tcPr>
            <w:tcW w:type="dxa" w:w="476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Reglas SHOW/HIDE/REQUIRE y relaciones entre opciones.</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Representación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Presentación pública + Base activa</w:t>
            </w:r>
          </w:p>
        </w:tc>
        <w:tc>
          <w:tcPr>
            <w:tcW w:type="dxa" w:w="476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Separación entre identidad original, base de trabajo y exposición pública.</w:t>
            </w:r>
          </w:p>
        </w:tc>
      </w:tr>
      <w:tr>
        <w:tc>
          <w:tcPr>
            <w:tcW w:type="dxa" w:w="181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UX transversal</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Uploaders + OmniConfirm</w:t>
            </w:r>
          </w:p>
        </w:tc>
        <w:tc>
          <w:tcPr>
            <w:tcW w:type="dxa" w:w="476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Componentes de imagen reutilizables y confirmaciones propias de OmniMerge.</w:t>
            </w:r>
          </w:p>
        </w:tc>
      </w:tr>
    </w:tbl>
    <w:p>
      <w:pPr>
        <w:spacing w:after="20"/>
      </w:pPr>
    </w:p>
    <w:p>
      <w:pPr>
        <w:pStyle w:val="Heading2"/>
        <w:spacing w:before="160" w:after="80" w:line="240" w:lineRule="auto"/>
        <w:keepNext/>
      </w:pPr>
      <w:r>
        <w:rPr>
          <w:rFonts w:ascii="Aptos" w:hAnsi="Aptos"/>
          <w:b/>
          <w:color w:val="4338CA"/>
          <w:sz w:val="26"/>
        </w:rPr>
        <w:t>Documentos históricos del repositorio</w:t>
      </w:r>
    </w:p>
    <w:tbl>
      <w:tblPr>
        <w:tblStyle w:val="TableGrid"/>
        <w:tblW w:type="auto" w:w="0"/>
        <w:jc w:val="center"/>
        <w:tblLayout w:type="fixed"/>
        <w:tblLook w:firstColumn="1" w:firstRow="1" w:lastColumn="0" w:lastRow="0" w:noHBand="0" w:noVBand="1" w:val="04A0"/>
      </w:tblPr>
      <w:tblGrid>
        <w:gridCol w:w="2835"/>
        <w:gridCol w:w="2835"/>
        <w:gridCol w:w="3742"/>
      </w:tblGrid>
      <w:tr>
        <w:trPr>
          <w:tblHeader w:val="true"/>
        </w:trPr>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Documento</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Rol histórico</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Estado frente a este documento</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01-INICIACIÓN DEL PROYECTO.md</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Visión, problema, alcance inicial.</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Vigente conceptualmente.</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02-MER Básica.md</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Modelo de datos inicial.</w:t>
            </w:r>
          </w:p>
        </w:tc>
        <w:tc>
          <w:tcPr>
            <w:tcW w:type="dxa" w:w="374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Parcialmente superado.</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03-MER Básica-Add 01.md</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Ampliación del MER.</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Parcialmente superado.</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04-MER Básica-01.md</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Relaciones/condiciones proyectadas.</w:t>
            </w:r>
          </w:p>
        </w:tc>
        <w:tc>
          <w:tcPr>
            <w:tcW w:type="dxa" w:w="374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Diseño conceptual útil; varias partes ya fueron implementadas.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05-Doc basica.md</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Sprints y estado intermedio.</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Histórico.</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06-Manual Contrs-001.md</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Manual/convenciones de control.</w:t>
            </w:r>
          </w:p>
        </w:tc>
        <w:tc>
          <w:tcPr>
            <w:tcW w:type="dxa" w:w="374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Complementario.</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07-Doc 002.md</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Arquitectura modular y Hub/Biblioteca/Comunidad.</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Base conceptual todavía útil.</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08-Doc 003.md</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Consolidación anterior.</w:t>
            </w:r>
          </w:p>
        </w:tc>
        <w:tc>
          <w:tcPr>
            <w:tcW w:type="dxa" w:w="374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Sustituido en estado técnico por este documento.</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README.md</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Guía principal del repositorio.</w:t>
            </w:r>
          </w:p>
        </w:tc>
        <w:tc>
          <w:tcPr>
            <w:tcW w:type="dxa" w:w="374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Amplio, pero necesita sincronizar recientes Versiones/Contextos/Base activa.</w:t>
            </w:r>
          </w:p>
        </w:tc>
      </w:tr>
    </w:tbl>
    <w:p>
      <w:pPr>
        <w:spacing w:after="20"/>
      </w:pPr>
    </w:p>
    <w:tbl>
      <w:tblPr>
        <w:tblW w:type="auto" w:w="0"/>
        <w:jc w:val="center"/>
        <w:tblLayout w:type="fixed"/>
        <w:tblLook w:firstColumn="1" w:firstRow="1" w:lastColumn="0" w:lastRow="0" w:noHBand="0" w:noVBand="1" w:val="04A0"/>
      </w:tblPr>
      <w:tblGrid>
        <w:gridCol w:w="9468"/>
      </w:tblGrid>
      <w:tr>
        <w:tc>
          <w:tcPr>
            <w:tcW w:type="dxa" w:w="9972"/>
            <w:shd w:fill="ECFDF5"/>
            <w:tcBorders>
              <w:top w:val="single" w:sz="10" w:color="047857"/>
              <w:left w:val="single" w:sz="10" w:color="047857"/>
              <w:bottom w:val="single" w:sz="10" w:color="047857"/>
              <w:right w:val="single" w:sz="10" w:color="047857"/>
              <w:insideH w:val="single" w:sz="10" w:color="047857"/>
              <w:insideV w:val="single" w:sz="10" w:color="047857"/>
            </w:tcBorders>
            <w:vAlign w:val="center"/>
          </w:tcPr>
          <w:p>
            <w:pPr>
              <w:spacing w:before="0" w:after="40" w:line="269" w:lineRule="auto"/>
            </w:pPr>
            <w:r>
              <w:rPr>
                <w:rFonts w:ascii="Aptos" w:hAnsi="Aptos"/>
                <w:b/>
                <w:color w:val="047857"/>
                <w:sz w:val="21"/>
              </w:rPr>
              <w:t>Cambio de referencia</w:t>
            </w:r>
          </w:p>
          <w:p>
            <w:pPr>
              <w:spacing w:before="0" w:after="0" w:line="259" w:lineRule="auto"/>
            </w:pPr>
            <w:r>
              <w:rPr>
                <w:rFonts w:ascii="Aptos" w:hAnsi="Aptos"/>
                <w:color w:val="334155"/>
                <w:sz w:val="19"/>
              </w:rPr>
              <w:t>Desde esta versión, cuando un documento anterior marque como “futura” una capacidad que sí existe en main, debe prevalecer el estado descrito aquí y luego actualizarse README/docs para eliminar la contradicción.</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3. Visión, problema, objetivos y alcance</w:t>
      </w:r>
    </w:p>
    <w:p>
      <w:pPr>
        <w:pStyle w:val="Heading2"/>
        <w:spacing w:before="160" w:after="80" w:line="240" w:lineRule="auto"/>
        <w:keepNext/>
      </w:pPr>
      <w:r>
        <w:rPr>
          <w:rFonts w:ascii="Aptos" w:hAnsi="Aptos"/>
          <w:b/>
          <w:color w:val="4338CA"/>
          <w:sz w:val="26"/>
        </w:rPr>
        <w:t>Visión</w:t>
      </w:r>
    </w:p>
    <w:p>
      <w:pPr>
        <w:spacing w:before="0" w:after="120" w:line="269" w:lineRule="auto"/>
      </w:pPr>
      <w:r>
        <w:rPr>
          <w:rFonts w:ascii="Aptos" w:hAnsi="Aptos"/>
          <w:sz w:val="21"/>
        </w:rPr>
        <w:t>OmniMerge busca convertirse en una plataforma modular donde los usuarios puedan crear estructuras de información propias, reutilizarlas, combinarlas y posteriormente utilizarlas en universos y procesos automáticos. La flexibilidad no está limitada a un género narrativo: el sistema debe servir para cualquier tipo de entidad que el usuario pueda describir mediante atributos.</w:t>
      </w:r>
    </w:p>
    <w:p>
      <w:pPr>
        <w:pStyle w:val="Heading2"/>
        <w:spacing w:before="160" w:after="80" w:line="240" w:lineRule="auto"/>
        <w:keepNext/>
      </w:pPr>
      <w:r>
        <w:rPr>
          <w:rFonts w:ascii="Aptos" w:hAnsi="Aptos"/>
          <w:b/>
          <w:color w:val="4338CA"/>
          <w:sz w:val="26"/>
        </w:rPr>
        <w:t>Problema que busca resolver</w:t>
      </w:r>
    </w:p>
    <w:p>
      <w:pPr>
        <w:pStyle w:val="ListBullet"/>
        <w:spacing w:before="0" w:after="60" w:line="259" w:lineRule="auto"/>
      </w:pPr>
      <w:r>
        <w:rPr>
          <w:rFonts w:ascii="Aptos" w:hAnsi="Aptos"/>
          <w:sz w:val="20"/>
        </w:rPr>
        <w:t>Formularios rígidos con campos definidos por el desarrollador.</w:t>
      </w:r>
    </w:p>
    <w:p>
      <w:pPr>
        <w:pStyle w:val="ListBullet"/>
        <w:spacing w:before="0" w:after="60" w:line="259" w:lineRule="auto"/>
      </w:pPr>
      <w:r>
        <w:rPr>
          <w:rFonts w:ascii="Aptos" w:hAnsi="Aptos"/>
          <w:sz w:val="20"/>
        </w:rPr>
        <w:t>Herramientas centradas exclusivamente en personajes humanoides o en un único juego/franquicia.</w:t>
      </w:r>
    </w:p>
    <w:p>
      <w:pPr>
        <w:pStyle w:val="ListBullet"/>
        <w:spacing w:before="0" w:after="60" w:line="259" w:lineRule="auto"/>
      </w:pPr>
      <w:r>
        <w:rPr>
          <w:rFonts w:ascii="Aptos" w:hAnsi="Aptos"/>
          <w:sz w:val="20"/>
        </w:rPr>
        <w:t>Falta de atributos personalizados, multivalor y catálogos reutilizables.</w:t>
      </w:r>
    </w:p>
    <w:p>
      <w:pPr>
        <w:pStyle w:val="ListBullet"/>
        <w:spacing w:before="0" w:after="60" w:line="259" w:lineRule="auto"/>
      </w:pPr>
      <w:r>
        <w:rPr>
          <w:rFonts w:ascii="Aptos" w:hAnsi="Aptos"/>
          <w:sz w:val="20"/>
        </w:rPr>
        <w:t>Escasa capacidad para representar jerarquías y dependencias contextuales entre características.</w:t>
      </w:r>
    </w:p>
    <w:p>
      <w:pPr>
        <w:pStyle w:val="ListBullet"/>
        <w:spacing w:before="0" w:after="60" w:line="259" w:lineRule="auto"/>
      </w:pPr>
      <w:r>
        <w:rPr>
          <w:rFonts w:ascii="Aptos" w:hAnsi="Aptos"/>
          <w:sz w:val="20"/>
        </w:rPr>
        <w:t>Duplicación de datos cuando una entidad cambia por era, forma, edad, vestimenta o línea temporal.</w:t>
      </w:r>
    </w:p>
    <w:p>
      <w:pPr>
        <w:pStyle w:val="ListBullet"/>
        <w:spacing w:before="0" w:after="60" w:line="259" w:lineRule="auto"/>
      </w:pPr>
      <w:r>
        <w:rPr>
          <w:rFonts w:ascii="Aptos" w:hAnsi="Aptos"/>
          <w:sz w:val="20"/>
        </w:rPr>
        <w:t>Dificultad para compartir contenido manteniendo independencia y procedencia.</w:t>
      </w:r>
    </w:p>
    <w:p>
      <w:pPr>
        <w:pStyle w:val="ListBullet"/>
        <w:spacing w:before="0" w:after="60" w:line="259" w:lineRule="auto"/>
      </w:pPr>
      <w:r>
        <w:rPr>
          <w:rFonts w:ascii="Aptos" w:hAnsi="Aptos"/>
          <w:sz w:val="20"/>
        </w:rPr>
        <w:t>Falta de una base reutilizable para torneos, simulaciones, rankings e historial.</w:t>
      </w:r>
    </w:p>
    <w:p>
      <w:pPr>
        <w:pStyle w:val="Heading2"/>
        <w:spacing w:before="160" w:after="80" w:line="240" w:lineRule="auto"/>
        <w:keepNext/>
      </w:pPr>
      <w:r>
        <w:rPr>
          <w:rFonts w:ascii="Aptos" w:hAnsi="Aptos"/>
          <w:b/>
          <w:color w:val="4338CA"/>
          <w:sz w:val="26"/>
        </w:rPr>
        <w:t>Objetivo funcional actual</w:t>
      </w:r>
    </w:p>
    <w:p>
      <w:pPr>
        <w:spacing w:before="0" w:after="120" w:line="269" w:lineRule="auto"/>
      </w:pPr>
      <w:r>
        <w:rPr>
          <w:rFonts w:ascii="Aptos" w:hAnsi="Aptos"/>
          <w:sz w:val="21"/>
        </w:rPr>
        <w:t>Consolidar una Biblioteca robusta y reutilizable que permita crear y organizar entidades complejas, exponer contenido público mediante Comunidad, modelar Versiones/contextos y mantener suficiente integridad de datos para que los futuros módulos de Universos, Torneos y Simulación puedan operar sobre una misma base.</w:t>
      </w:r>
    </w:p>
    <w:p>
      <w:pPr>
        <w:pStyle w:val="Heading2"/>
        <w:spacing w:before="160" w:after="80" w:line="240" w:lineRule="auto"/>
        <w:keepNext/>
      </w:pPr>
      <w:r>
        <w:rPr>
          <w:rFonts w:ascii="Aptos" w:hAnsi="Aptos"/>
          <w:b/>
          <w:color w:val="4338CA"/>
          <w:sz w:val="26"/>
        </w:rPr>
        <w:t>Alcance actual</w:t>
      </w:r>
    </w:p>
    <w:p>
      <w:pPr>
        <w:spacing w:before="0" w:after="120" w:line="269" w:lineRule="auto"/>
      </w:pPr>
      <w:r>
        <w:rPr>
          <w:rFonts w:ascii="Aptos" w:hAnsi="Aptos"/>
          <w:sz w:val="21"/>
        </w:rPr>
        <w:t>El alcance implementado cubre gestión de usuarios, construcción de Biblioteca, publicación y clonación comunitaria, Versiones, multimedia, reglas contextuales y múltiples herramientas de presentación/UX. Los motores de torneo y simulación todavía no forman parte del alcance funcional entregado.</w:t>
      </w:r>
    </w:p>
    <w:p>
      <w:pPr>
        <w:pStyle w:val="Heading2"/>
        <w:spacing w:before="160" w:after="80" w:line="240" w:lineRule="auto"/>
        <w:keepNext/>
      </w:pPr>
      <w:r>
        <w:rPr>
          <w:rFonts w:ascii="Aptos" w:hAnsi="Aptos"/>
          <w:b/>
          <w:color w:val="4338CA"/>
          <w:sz w:val="26"/>
        </w:rPr>
        <w:t>Límites que conviene conservar</w:t>
      </w:r>
    </w:p>
    <w:p>
      <w:pPr>
        <w:pStyle w:val="ListBullet"/>
        <w:spacing w:before="0" w:after="60" w:line="259" w:lineRule="auto"/>
      </w:pPr>
      <w:r>
        <w:rPr>
          <w:rFonts w:ascii="Aptos" w:hAnsi="Aptos"/>
          <w:sz w:val="20"/>
        </w:rPr>
        <w:t>Una Entidad es la identidad canónica; una Version no debe convertirse en otra Entidad duplicada.</w:t>
      </w:r>
    </w:p>
    <w:p>
      <w:pPr>
        <w:pStyle w:val="ListBullet"/>
        <w:spacing w:before="0" w:after="60" w:line="259" w:lineRule="auto"/>
      </w:pPr>
      <w:r>
        <w:rPr>
          <w:rFonts w:ascii="Aptos" w:hAnsi="Aptos"/>
          <w:sz w:val="20"/>
        </w:rPr>
        <w:t>La lógica de presentación no debe mezclarse con la lógica de resolución de simulaciones.</w:t>
      </w:r>
    </w:p>
    <w:p>
      <w:pPr>
        <w:pStyle w:val="ListBullet"/>
        <w:spacing w:before="0" w:after="60" w:line="259" w:lineRule="auto"/>
      </w:pPr>
      <w:r>
        <w:rPr>
          <w:rFonts w:ascii="Aptos" w:hAnsi="Aptos"/>
          <w:sz w:val="20"/>
        </w:rPr>
        <w:t>Los usuarios no editan directamente contenido ajeno: clonan y trabajan sobre una copia propia.</w:t>
      </w:r>
    </w:p>
    <w:p>
      <w:pPr>
        <w:pStyle w:val="ListBullet"/>
        <w:spacing w:before="0" w:after="60" w:line="259" w:lineRule="auto"/>
      </w:pPr>
      <w:r>
        <w:rPr>
          <w:rFonts w:ascii="Aptos" w:hAnsi="Aptos"/>
          <w:sz w:val="20"/>
        </w:rPr>
        <w:t>La Biblioteca debe seguir siendo agnóstica al dominio; Naruto es un caso de uso, no una regla del sistema.</w:t>
      </w:r>
    </w:p>
    <w:p>
      <w:pPr>
        <w:pStyle w:val="ListBullet"/>
        <w:spacing w:before="0" w:after="60" w:line="259" w:lineRule="auto"/>
      </w:pPr>
      <w:r>
        <w:rPr>
          <w:rFonts w:ascii="Aptos" w:hAnsi="Aptos"/>
          <w:sz w:val="20"/>
        </w:rPr>
        <w:t>Las dependencias contextuales deben modelarse como reglas y relaciones, no como columnas rígidas específicas de una franquicia.</w:t>
      </w:r>
    </w:p>
    <w:p>
      <w:pPr>
        <w:pStyle w:val="Heading1"/>
        <w:spacing w:before="200" w:after="120" w:line="240" w:lineRule="auto"/>
        <w:pBdr>
          <w:bottom w:val="single" w:sz="8" w:space="1" w:color="4338CA"/>
        </w:pBdr>
        <w:keepNext/>
      </w:pPr>
      <w:r>
        <w:rPr>
          <w:rFonts w:ascii="Aptos" w:hAnsi="Aptos"/>
          <w:b/>
          <w:color w:val="172033"/>
          <w:sz w:val="34"/>
        </w:rPr>
        <w:t>4. Arquitectura general de OmniMerge</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OMNIMERGE</w:t>
            </w:r>
            <w:r>
              <w:br/>
            </w:r>
            <w:r>
              <w:rPr>
                <w:rFonts w:ascii="Consolas" w:hAnsi="Consolas"/>
                <w:color w:val="E2E8F0"/>
                <w:sz w:val="16"/>
              </w:rPr>
              <w:t>│</w:t>
            </w:r>
            <w:r>
              <w:br/>
            </w:r>
            <w:r>
              <w:rPr>
                <w:rFonts w:ascii="Consolas" w:hAnsi="Consolas"/>
                <w:color w:val="E2E8F0"/>
                <w:sz w:val="16"/>
              </w:rPr>
              <w:t>├── Sitio público / Landing</w:t>
            </w:r>
            <w:r>
              <w:br/>
            </w:r>
            <w:r>
              <w:rPr>
                <w:rFonts w:ascii="Consolas" w:hAnsi="Consolas"/>
                <w:color w:val="E2E8F0"/>
                <w:sz w:val="16"/>
              </w:rPr>
              <w:t>├── Autenticación</w:t>
            </w:r>
            <w:r>
              <w:br/>
            </w:r>
            <w:r>
              <w:rPr>
                <w:rFonts w:ascii="Consolas" w:hAnsi="Consolas"/>
                <w:color w:val="E2E8F0"/>
                <w:sz w:val="16"/>
              </w:rPr>
              <w:t>└── Usuario autenticado</w:t>
            </w:r>
            <w:r>
              <w:br/>
            </w:r>
            <w:r>
              <w:rPr>
                <w:rFonts w:ascii="Consolas" w:hAnsi="Consolas"/>
                <w:color w:val="E2E8F0"/>
                <w:sz w:val="16"/>
              </w:rPr>
              <w:t xml:space="preserve">    └── Hub</w:t>
            </w:r>
            <w:r>
              <w:br/>
            </w:r>
            <w:r>
              <w:rPr>
                <w:rFonts w:ascii="Consolas" w:hAnsi="Consolas"/>
                <w:color w:val="E2E8F0"/>
                <w:sz w:val="16"/>
              </w:rPr>
              <w:t xml:space="preserve">        ├── Biblioteca</w:t>
            </w:r>
            <w:r>
              <w:br/>
            </w:r>
            <w:r>
              <w:rPr>
                <w:rFonts w:ascii="Consolas" w:hAnsi="Consolas"/>
                <w:color w:val="E2E8F0"/>
                <w:sz w:val="16"/>
              </w:rPr>
              <w:t xml:space="preserve">        │   ├── Tipos de Entidad</w:t>
            </w:r>
            <w:r>
              <w:br/>
            </w:r>
            <w:r>
              <w:rPr>
                <w:rFonts w:ascii="Consolas" w:hAnsi="Consolas"/>
                <w:color w:val="E2E8F0"/>
                <w:sz w:val="16"/>
              </w:rPr>
              <w:t xml:space="preserve">        │   ├── Entidades</w:t>
            </w:r>
            <w:r>
              <w:br/>
            </w:r>
            <w:r>
              <w:rPr>
                <w:rFonts w:ascii="Consolas" w:hAnsi="Consolas"/>
                <w:color w:val="E2E8F0"/>
                <w:sz w:val="16"/>
              </w:rPr>
              <w:t xml:space="preserve">        │   ├── Atributos</w:t>
            </w:r>
            <w:r>
              <w:br/>
            </w:r>
            <w:r>
              <w:rPr>
                <w:rFonts w:ascii="Consolas" w:hAnsi="Consolas"/>
                <w:color w:val="E2E8F0"/>
                <w:sz w:val="16"/>
              </w:rPr>
              <w:t xml:space="preserve">        │   ├── Catálogos / Opciones</w:t>
            </w:r>
            <w:r>
              <w:br/>
            </w:r>
            <w:r>
              <w:rPr>
                <w:rFonts w:ascii="Consolas" w:hAnsi="Consolas"/>
                <w:color w:val="E2E8F0"/>
                <w:sz w:val="16"/>
              </w:rPr>
              <w:t xml:space="preserve">        │   ├── Grupos</w:t>
            </w:r>
            <w:r>
              <w:br/>
            </w:r>
            <w:r>
              <w:rPr>
                <w:rFonts w:ascii="Consolas" w:hAnsi="Consolas"/>
                <w:color w:val="E2E8F0"/>
                <w:sz w:val="16"/>
              </w:rPr>
              <w:t xml:space="preserve">        │   ├── Colecciones</w:t>
            </w:r>
            <w:r>
              <w:br/>
            </w:r>
            <w:r>
              <w:rPr>
                <w:rFonts w:ascii="Consolas" w:hAnsi="Consolas"/>
                <w:color w:val="E2E8F0"/>
                <w:sz w:val="16"/>
              </w:rPr>
              <w:t xml:space="preserve">        │   └── Versiones / Contextos</w:t>
            </w:r>
            <w:r>
              <w:br/>
            </w:r>
            <w:r>
              <w:rPr>
                <w:rFonts w:ascii="Consolas" w:hAnsi="Consolas"/>
                <w:color w:val="E2E8F0"/>
                <w:sz w:val="16"/>
              </w:rPr>
              <w:t xml:space="preserve">        ├── Comunidad</w:t>
            </w:r>
            <w:r>
              <w:br/>
            </w:r>
            <w:r>
              <w:rPr>
                <w:rFonts w:ascii="Consolas" w:hAnsi="Consolas"/>
                <w:color w:val="E2E8F0"/>
                <w:sz w:val="16"/>
              </w:rPr>
              <w:t xml:space="preserve">        │   ├── Explorar</w:t>
            </w:r>
            <w:r>
              <w:br/>
            </w:r>
            <w:r>
              <w:rPr>
                <w:rFonts w:ascii="Consolas" w:hAnsi="Consolas"/>
                <w:color w:val="E2E8F0"/>
                <w:sz w:val="16"/>
              </w:rPr>
              <w:t xml:space="preserve">        │   ├── Creadores</w:t>
            </w:r>
            <w:r>
              <w:br/>
            </w:r>
            <w:r>
              <w:rPr>
                <w:rFonts w:ascii="Consolas" w:hAnsi="Consolas"/>
                <w:color w:val="E2E8F0"/>
                <w:sz w:val="16"/>
              </w:rPr>
              <w:t xml:space="preserve">        │   ├── Detalles públicos</w:t>
            </w:r>
            <w:r>
              <w:br/>
            </w:r>
            <w:r>
              <w:rPr>
                <w:rFonts w:ascii="Consolas" w:hAnsi="Consolas"/>
                <w:color w:val="E2E8F0"/>
                <w:sz w:val="16"/>
              </w:rPr>
              <w:t xml:space="preserve">        │   └── Clonar a Biblioteca</w:t>
            </w:r>
            <w:r>
              <w:br/>
            </w:r>
            <w:r>
              <w:rPr>
                <w:rFonts w:ascii="Consolas" w:hAnsi="Consolas"/>
                <w:color w:val="E2E8F0"/>
                <w:sz w:val="16"/>
              </w:rPr>
              <w:t xml:space="preserve">        └── Perfil</w:t>
            </w:r>
            <w:r>
              <w:br/>
            </w:r>
            <w:r>
              <w:rPr>
                <w:rFonts w:ascii="Consolas" w:hAnsi="Consolas"/>
                <w:color w:val="E2E8F0"/>
                <w:sz w:val="16"/>
              </w:rPr>
            </w:r>
            <w:r>
              <w:br/>
            </w:r>
            <w:r>
              <w:rPr>
                <w:rFonts w:ascii="Consolas" w:hAnsi="Consolas"/>
                <w:color w:val="E2E8F0"/>
                <w:sz w:val="16"/>
              </w:rPr>
              <w:t>FUTURO</w:t>
            </w:r>
            <w:r>
              <w:br/>
            </w:r>
            <w:r>
              <w:rPr>
                <w:rFonts w:ascii="Consolas" w:hAnsi="Consolas"/>
                <w:color w:val="E2E8F0"/>
                <w:sz w:val="16"/>
              </w:rPr>
              <w:t>Hub → Universos → Temporadas → Torneos → Simulaciones → Rankings / Historial</w:t>
            </w:r>
          </w:p>
        </w:tc>
      </w:tr>
    </w:tbl>
    <w:p>
      <w:pPr>
        <w:spacing w:after="20"/>
      </w:pPr>
    </w:p>
    <w:p>
      <w:pPr>
        <w:pStyle w:val="Heading2"/>
        <w:spacing w:before="160" w:after="80" w:line="240" w:lineRule="auto"/>
        <w:keepNext/>
      </w:pPr>
      <w:r>
        <w:rPr>
          <w:rFonts w:ascii="Aptos" w:hAnsi="Aptos"/>
          <w:b/>
          <w:color w:val="4338CA"/>
          <w:sz w:val="26"/>
        </w:rPr>
        <w:t>Capas de responsabilidad</w:t>
      </w:r>
    </w:p>
    <w:tbl>
      <w:tblPr>
        <w:tblStyle w:val="TableGrid"/>
        <w:tblW w:type="auto" w:w="0"/>
        <w:jc w:val="center"/>
        <w:tblLayout w:type="fixed"/>
        <w:tblLook w:firstColumn="1" w:firstRow="1" w:lastColumn="0" w:lastRow="0" w:noHBand="0" w:noVBand="1" w:val="04A0"/>
      </w:tblPr>
      <w:tblGrid>
        <w:gridCol w:w="2268"/>
        <w:gridCol w:w="7143"/>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Capa</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Responsabilidad</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Modelos Eloquent</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Relaciones, casts, scopes y acceso a datos.</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Form Requests</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Validación de entradas y autorización de formularios.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Policies</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Autorización por recurso/propietario.</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Services</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Reglas de negocio complejas, transacciones, clonación, resolución, secuencias y contexto.</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Controllers</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Orquestación HTTP y preparación de vistas.</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Blade + Alpine</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Interfaz, formularios, vistas dinámicas y componentes interactivos.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Tailwind CSS</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Sistema visual y responsive.</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MySQL</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Persistencia relacional y restricciones de integridad.</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5. Stack tecnológico y entorno</w:t>
      </w:r>
    </w:p>
    <w:tbl>
      <w:tblPr>
        <w:tblStyle w:val="TableGrid"/>
        <w:tblW w:type="auto" w:w="0"/>
        <w:jc w:val="center"/>
        <w:tblLayout w:type="fixed"/>
        <w:tblLook w:firstColumn="1" w:firstRow="1" w:lastColumn="0" w:lastRow="0" w:noHBand="0" w:noVBand="1" w:val="04A0"/>
      </w:tblPr>
      <w:tblGrid>
        <w:gridCol w:w="2494"/>
        <w:gridCol w:w="6917"/>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Tecnología</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Uso actual</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PHP 8.2+</w:t>
            </w:r>
          </w:p>
        </w:tc>
        <w:tc>
          <w:tcPr>
            <w:tcW w:type="dxa" w:w="69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Runtime backend.</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Laravel 12</w:t>
            </w:r>
          </w:p>
        </w:tc>
        <w:tc>
          <w:tcPr>
            <w:tcW w:type="dxa" w:w="691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Framework web principal.</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MySQL</w:t>
            </w:r>
          </w:p>
        </w:tc>
        <w:tc>
          <w:tcPr>
            <w:tcW w:type="dxa" w:w="69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Base de datos de desarrollo/producción prevista.</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Blade</w:t>
            </w:r>
          </w:p>
        </w:tc>
        <w:tc>
          <w:tcPr>
            <w:tcW w:type="dxa" w:w="691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Renderizado server-side.</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Tailwind CSS</w:t>
            </w:r>
          </w:p>
        </w:tc>
        <w:tc>
          <w:tcPr>
            <w:tcW w:type="dxa" w:w="69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Estilos y diseño responsive.</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Alpine.js</w:t>
            </w:r>
          </w:p>
        </w:tc>
        <w:tc>
          <w:tcPr>
            <w:tcW w:type="dxa" w:w="691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Interactividad ligera en formularios, modales y builders.</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Vite</w:t>
            </w:r>
          </w:p>
        </w:tc>
        <w:tc>
          <w:tcPr>
            <w:tcW w:type="dxa" w:w="69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Build de CSS/JS.</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Laravel Breeze</w:t>
            </w:r>
          </w:p>
        </w:tc>
        <w:tc>
          <w:tcPr>
            <w:tcW w:type="dxa" w:w="691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Scaffolding de autenticación.</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PHPUnit 11</w:t>
            </w:r>
          </w:p>
        </w:tc>
        <w:tc>
          <w:tcPr>
            <w:tcW w:type="dxa" w:w="69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Marco de pruebas.</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Laravel Pint</w:t>
            </w:r>
          </w:p>
        </w:tc>
        <w:tc>
          <w:tcPr>
            <w:tcW w:type="dxa" w:w="691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Formato de código PHP.</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Laravel Tinker</w:t>
            </w:r>
          </w:p>
        </w:tc>
        <w:tc>
          <w:tcPr>
            <w:tcW w:type="dxa" w:w="69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Inspección y diagnóstico.</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Git / GitHub</w:t>
            </w:r>
          </w:p>
        </w:tc>
        <w:tc>
          <w:tcPr>
            <w:tcW w:type="dxa" w:w="6917"/>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Control de versiones y repositorio.</w:t>
            </w:r>
          </w:p>
        </w:tc>
      </w:tr>
    </w:tbl>
    <w:p>
      <w:pPr>
        <w:spacing w:after="20"/>
      </w:pPr>
    </w:p>
    <w:p>
      <w:pPr>
        <w:pStyle w:val="Heading2"/>
        <w:spacing w:before="160" w:after="80" w:line="240" w:lineRule="auto"/>
        <w:keepNext/>
      </w:pPr>
      <w:r>
        <w:rPr>
          <w:rFonts w:ascii="Aptos" w:hAnsi="Aptos"/>
          <w:b/>
          <w:color w:val="4338CA"/>
          <w:sz w:val="26"/>
        </w:rPr>
        <w:t>Dependencias relevantes</w:t>
      </w:r>
    </w:p>
    <w:p>
      <w:pPr>
        <w:spacing w:before="0" w:after="120" w:line="269" w:lineRule="auto"/>
      </w:pPr>
      <w:r>
        <w:rPr>
          <w:rFonts w:ascii="Aptos" w:hAnsi="Aptos"/>
          <w:sz w:val="21"/>
        </w:rPr>
        <w:t>El composer del proyecto declara Laravel Framework 12.x y PHP ^8.2, con Breeze, Tinker, Pint, Sail, Collision, Mockery y PHPUnit en el entorno de desarrollo. En frontend se utilizan Alpine.js, Axios, Tailwind, PostCSS, plugins de formularios y Vite.</w:t>
      </w:r>
    </w:p>
    <w:p>
      <w:pPr>
        <w:pStyle w:val="Heading2"/>
        <w:spacing w:before="160" w:after="80" w:line="240" w:lineRule="auto"/>
        <w:keepNext/>
      </w:pPr>
      <w:r>
        <w:rPr>
          <w:rFonts w:ascii="Aptos" w:hAnsi="Aptos"/>
          <w:b/>
          <w:color w:val="4338CA"/>
          <w:sz w:val="26"/>
        </w:rPr>
        <w:t>Particularidad de Windows / PowerShell</w:t>
      </w:r>
    </w:p>
    <w:tbl>
      <w:tblPr>
        <w:tblW w:type="auto" w:w="0"/>
        <w:jc w:val="center"/>
        <w:tblLayout w:type="fixed"/>
        <w:tblLook w:firstColumn="1" w:firstRow="1" w:lastColumn="0" w:lastRow="0" w:noHBand="0" w:noVBand="1" w:val="04A0"/>
      </w:tblPr>
      <w:tblGrid>
        <w:gridCol w:w="9468"/>
      </w:tblGrid>
      <w:tr>
        <w:tc>
          <w:tcPr>
            <w:tcW w:type="dxa" w:w="9972"/>
            <w:shd w:fill="F1F5F9"/>
            <w:tcBorders>
              <w:top w:val="single" w:sz="10" w:color="475569"/>
              <w:left w:val="single" w:sz="10" w:color="475569"/>
              <w:bottom w:val="single" w:sz="10" w:color="475569"/>
              <w:right w:val="single" w:sz="10" w:color="475569"/>
              <w:insideH w:val="single" w:sz="10" w:color="475569"/>
              <w:insideV w:val="single" w:sz="10" w:color="475569"/>
            </w:tcBorders>
            <w:vAlign w:val="center"/>
          </w:tcPr>
          <w:p>
            <w:pPr>
              <w:spacing w:before="0" w:after="40" w:line="269" w:lineRule="auto"/>
            </w:pPr>
            <w:r>
              <w:rPr>
                <w:rFonts w:ascii="Aptos" w:hAnsi="Aptos"/>
                <w:b/>
                <w:color w:val="475569"/>
                <w:sz w:val="21"/>
              </w:rPr>
              <w:t>Nota de entorno</w:t>
            </w:r>
          </w:p>
          <w:p>
            <w:pPr>
              <w:spacing w:before="0" w:after="0" w:line="259" w:lineRule="auto"/>
            </w:pPr>
            <w:r>
              <w:rPr>
                <w:rFonts w:ascii="Aptos" w:hAnsi="Aptos"/>
                <w:color w:val="334155"/>
                <w:sz w:val="19"/>
              </w:rPr>
              <w:t>Durante la configuración inicial se presentó el bloqueo de scripts de PowerShell al ejecutar npm. En el flujo local se ha utilizado npm.cmd como alternativa práctica cuando la ExecutionPolicy impide npm.ps1.</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6. Arquitectura Laravel y estructura del repositorio</w:t>
      </w:r>
    </w:p>
    <w:p>
      <w:pPr>
        <w:spacing w:before="0" w:after="120" w:line="269" w:lineRule="auto"/>
      </w:pPr>
      <w:r>
        <w:rPr>
          <w:rFonts w:ascii="Aptos" w:hAnsi="Aptos"/>
          <w:sz w:val="21"/>
        </w:rPr>
        <w:t>El repositorio mantiene una organización Laravel convencional, ampliada con controladores y services por dominio. La rama main contiene carpetas app, config, database, docs, public, resources, routes, storage y tests, además de la configuración de Composer, NPM, Tailwind y Vite.</w:t>
      </w:r>
    </w:p>
    <w:p>
      <w:pPr>
        <w:pStyle w:val="Heading2"/>
        <w:spacing w:before="160" w:after="80" w:line="240" w:lineRule="auto"/>
        <w:keepNext/>
      </w:pPr>
      <w:r>
        <w:rPr>
          <w:rFonts w:ascii="Aptos" w:hAnsi="Aptos"/>
          <w:b/>
          <w:color w:val="4338CA"/>
          <w:sz w:val="26"/>
        </w:rPr>
        <w:t>Dominios principales del backend</w:t>
      </w:r>
    </w:p>
    <w:tbl>
      <w:tblPr>
        <w:tblStyle w:val="TableGrid"/>
        <w:tblW w:type="auto" w:w="0"/>
        <w:jc w:val="center"/>
        <w:tblLayout w:type="fixed"/>
        <w:tblLook w:firstColumn="1" w:firstRow="1" w:lastColumn="0" w:lastRow="0" w:noHBand="0" w:noVBand="1" w:val="04A0"/>
      </w:tblPr>
      <w:tblGrid>
        <w:gridCol w:w="2268"/>
        <w:gridCol w:w="7143"/>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Dominio</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Elementos principales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Entities</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 EntityType, EntityAttribute, EntityAttributeValue, bulk create/edit, builder services.</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Attributes</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 AttributeOption, AttributeGroup, context rules, relationships y option mappings.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Collections</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Collection y pivot collection_entity.</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Community</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ExploreController, CreatorController, clonación/procedencia y consultas públicas.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Versions</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 EntityVersion, VersionCatalogLink, resolver, atributos por Version, media, workspace.</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Presentation</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EntityPresentation y EntityBaseVersion como decisiones independientes.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UI global</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OmniConfirm, uploaders de imagen, componentes Blade y Alpine.</w:t>
            </w:r>
          </w:p>
        </w:tc>
      </w:tr>
    </w:tbl>
    <w:p>
      <w:pPr>
        <w:spacing w:after="20"/>
      </w:pPr>
    </w:p>
    <w:p>
      <w:pPr>
        <w:pStyle w:val="Heading2"/>
        <w:spacing w:before="160" w:after="80" w:line="240" w:lineRule="auto"/>
        <w:keepNext/>
      </w:pPr>
      <w:r>
        <w:rPr>
          <w:rFonts w:ascii="Aptos" w:hAnsi="Aptos"/>
          <w:b/>
          <w:color w:val="4338CA"/>
          <w:sz w:val="26"/>
        </w:rPr>
        <w:t>Observación arquitectónica</w:t>
      </w:r>
    </w:p>
    <w:p>
      <w:pPr>
        <w:spacing w:before="0" w:after="120" w:line="269" w:lineRule="auto"/>
      </w:pPr>
      <w:r>
        <w:rPr>
          <w:rFonts w:ascii="Aptos" w:hAnsi="Aptos"/>
          <w:sz w:val="21"/>
        </w:rPr>
        <w:t>La arquitectura por Services es una fortaleza, pero algunos archivos han crecido considerablemente. ExploreController, EntityController y AttributeContextService concentran múltiples responsabilidades; conviene continuar extrayendo consultas, filtros y reglas a clases dedicadas antes de incorporar Universos/Torneos.</w:t>
      </w:r>
    </w:p>
    <w:p>
      <w:pPr>
        <w:pStyle w:val="Heading1"/>
        <w:spacing w:before="200" w:after="120" w:line="240" w:lineRule="auto"/>
        <w:pBdr>
          <w:bottom w:val="single" w:sz="8" w:space="1" w:color="4338CA"/>
        </w:pBdr>
        <w:keepNext/>
      </w:pPr>
      <w:r>
        <w:rPr>
          <w:rFonts w:ascii="Aptos" w:hAnsi="Aptos"/>
          <w:b/>
          <w:color w:val="172033"/>
          <w:sz w:val="34"/>
        </w:rPr>
        <w:t>7. Usuarios, autenticación, Hub y perfil</w:t>
      </w:r>
    </w:p>
    <w:p>
      <w:pPr>
        <w:pStyle w:val="Heading2"/>
        <w:spacing w:before="160" w:after="80" w:line="240" w:lineRule="auto"/>
        <w:keepNext/>
      </w:pPr>
      <w:r>
        <w:rPr>
          <w:rFonts w:ascii="Aptos" w:hAnsi="Aptos"/>
          <w:b/>
          <w:color w:val="4338CA"/>
          <w:sz w:val="26"/>
        </w:rPr>
        <w:t>Autenticación</w:t>
      </w:r>
    </w:p>
    <w:p>
      <w:pPr>
        <w:pStyle w:val="ListBullet"/>
        <w:spacing w:before="0" w:after="60" w:line="259" w:lineRule="auto"/>
      </w:pPr>
      <w:r>
        <w:rPr>
          <w:rFonts w:ascii="Aptos" w:hAnsi="Aptos"/>
          <w:sz w:val="20"/>
        </w:rPr>
        <w:t>Registro de usuarios.</w:t>
      </w:r>
    </w:p>
    <w:p>
      <w:pPr>
        <w:pStyle w:val="ListBullet"/>
        <w:spacing w:before="0" w:after="60" w:line="259" w:lineRule="auto"/>
      </w:pPr>
      <w:r>
        <w:rPr>
          <w:rFonts w:ascii="Aptos" w:hAnsi="Aptos"/>
          <w:sz w:val="20"/>
        </w:rPr>
        <w:t>Inicio y cierre de sesión.</w:t>
      </w:r>
    </w:p>
    <w:p>
      <w:pPr>
        <w:pStyle w:val="ListBullet"/>
        <w:spacing w:before="0" w:after="60" w:line="259" w:lineRule="auto"/>
      </w:pPr>
      <w:r>
        <w:rPr>
          <w:rFonts w:ascii="Aptos" w:hAnsi="Aptos"/>
          <w:sz w:val="20"/>
        </w:rPr>
        <w:t>Recuperación/restablecimiento de contraseña.</w:t>
      </w:r>
    </w:p>
    <w:p>
      <w:pPr>
        <w:pStyle w:val="ListBullet"/>
        <w:spacing w:before="0" w:after="60" w:line="259" w:lineRule="auto"/>
      </w:pPr>
      <w:r>
        <w:rPr>
          <w:rFonts w:ascii="Aptos" w:hAnsi="Aptos"/>
          <w:sz w:val="20"/>
        </w:rPr>
        <w:t>Confirmación de contraseña.</w:t>
      </w:r>
    </w:p>
    <w:p>
      <w:pPr>
        <w:pStyle w:val="ListBullet"/>
        <w:spacing w:before="0" w:after="60" w:line="259" w:lineRule="auto"/>
      </w:pPr>
      <w:r>
        <w:rPr>
          <w:rFonts w:ascii="Aptos" w:hAnsi="Aptos"/>
          <w:sz w:val="20"/>
        </w:rPr>
        <w:t>Verificación de email según scaffolding disponible.</w:t>
      </w:r>
    </w:p>
    <w:p>
      <w:pPr>
        <w:pStyle w:val="ListBullet"/>
        <w:spacing w:before="0" w:after="60" w:line="259" w:lineRule="auto"/>
      </w:pPr>
      <w:r>
        <w:rPr>
          <w:rFonts w:ascii="Aptos" w:hAnsi="Aptos"/>
          <w:sz w:val="20"/>
        </w:rPr>
        <w:t>Middleware auth para las áreas privadas.</w:t>
      </w:r>
    </w:p>
    <w:p>
      <w:pPr>
        <w:pStyle w:val="Heading2"/>
        <w:spacing w:before="160" w:after="80" w:line="240" w:lineRule="auto"/>
        <w:keepNext/>
      </w:pPr>
      <w:r>
        <w:rPr>
          <w:rFonts w:ascii="Aptos" w:hAnsi="Aptos"/>
          <w:b/>
          <w:color w:val="4338CA"/>
          <w:sz w:val="26"/>
        </w:rPr>
        <w:t>Hub</w:t>
      </w:r>
    </w:p>
    <w:p>
      <w:pPr>
        <w:spacing w:before="0" w:after="120" w:line="269" w:lineRule="auto"/>
      </w:pPr>
      <w:r>
        <w:rPr>
          <w:rFonts w:ascii="Aptos" w:hAnsi="Aptos"/>
          <w:sz w:val="21"/>
        </w:rPr>
        <w:t>El Hub funciona como centro posterior al login. Su propósito es no mezclar la construcción de recursos con la Comunidad ni con futuros motores. Desde allí el usuario accede a Biblioteca, Comunidad, perfil y, en el futuro, Universos/Torneos/Rankings.</w:t>
      </w:r>
    </w:p>
    <w:p>
      <w:pPr>
        <w:pStyle w:val="Heading2"/>
        <w:spacing w:before="160" w:after="80" w:line="240" w:lineRule="auto"/>
        <w:keepNext/>
      </w:pPr>
      <w:r>
        <w:rPr>
          <w:rFonts w:ascii="Aptos" w:hAnsi="Aptos"/>
          <w:b/>
          <w:color w:val="4338CA"/>
          <w:sz w:val="26"/>
        </w:rPr>
        <w:t>Perfil</w:t>
      </w:r>
    </w:p>
    <w:p>
      <w:pPr>
        <w:spacing w:before="0" w:after="120" w:line="269" w:lineRule="auto"/>
      </w:pPr>
      <w:r>
        <w:rPr>
          <w:rFonts w:ascii="Aptos" w:hAnsi="Aptos"/>
          <w:sz w:val="21"/>
        </w:rPr>
        <w:t>El esquema de usuarios fue ampliado con campos de perfil en las migraciones de agosto de 2026. A nivel de producto, el perfil todavía puede evolucionar hacia una identidad pública más rica, preferencias, privacidad, notificaciones y relaciones sociales.</w:t>
      </w:r>
    </w:p>
    <w:p>
      <w:pPr>
        <w:pStyle w:val="Heading1"/>
        <w:spacing w:before="200" w:after="120" w:line="240" w:lineRule="auto"/>
        <w:pBdr>
          <w:bottom w:val="single" w:sz="8" w:space="1" w:color="4338CA"/>
        </w:pBdr>
        <w:keepNext/>
      </w:pPr>
      <w:r>
        <w:rPr>
          <w:rFonts w:ascii="Aptos" w:hAnsi="Aptos"/>
          <w:b/>
          <w:color w:val="172033"/>
          <w:sz w:val="34"/>
        </w:rPr>
        <w:t>8. Biblioteca: Tipos de Entidad</w:t>
      </w:r>
    </w:p>
    <w:p>
      <w:pPr>
        <w:spacing w:before="0" w:after="120" w:line="269" w:lineRule="auto"/>
      </w:pPr>
      <w:r>
        <w:rPr>
          <w:rFonts w:ascii="Aptos" w:hAnsi="Aptos"/>
          <w:sz w:val="21"/>
        </w:rPr>
        <w:t>EntityType clasifica de forma general las Entidades sin imponer sus atributos. Ejemplos: Personaje, País, Animal, Objeto, Planeta, Lugar o Concepto. La existencia de EntityType separa la clasificación general de la estructura dinámica de características.</w:t>
      </w:r>
    </w:p>
    <w:p>
      <w:pPr>
        <w:pStyle w:val="Heading2"/>
        <w:spacing w:before="160" w:after="80" w:line="240" w:lineRule="auto"/>
        <w:keepNext/>
      </w:pPr>
      <w:r>
        <w:rPr>
          <w:rFonts w:ascii="Aptos" w:hAnsi="Aptos"/>
          <w:b/>
          <w:color w:val="4338CA"/>
          <w:sz w:val="26"/>
        </w:rPr>
        <w:t>Capacidades</w:t>
      </w:r>
    </w:p>
    <w:p>
      <w:pPr>
        <w:pStyle w:val="ListBullet"/>
        <w:spacing w:before="0" w:after="60" w:line="259" w:lineRule="auto"/>
      </w:pPr>
      <w:r>
        <w:rPr>
          <w:rFonts w:ascii="Aptos" w:hAnsi="Aptos"/>
          <w:sz w:val="20"/>
        </w:rPr>
        <w:t>CRUD por usuario.</w:t>
      </w:r>
    </w:p>
    <w:p>
      <w:pPr>
        <w:pStyle w:val="ListBullet"/>
        <w:spacing w:before="0" w:after="60" w:line="259" w:lineRule="auto"/>
      </w:pPr>
      <w:r>
        <w:rPr>
          <w:rFonts w:ascii="Aptos" w:hAnsi="Aptos"/>
          <w:sz w:val="20"/>
        </w:rPr>
        <w:t>Código/secuencia e identidad visual.</w:t>
      </w:r>
    </w:p>
    <w:p>
      <w:pPr>
        <w:pStyle w:val="ListBullet"/>
        <w:spacing w:before="0" w:after="60" w:line="259" w:lineRule="auto"/>
      </w:pPr>
      <w:r>
        <w:rPr>
          <w:rFonts w:ascii="Aptos" w:hAnsi="Aptos"/>
          <w:sz w:val="20"/>
        </w:rPr>
        <w:t>Imagen/icono y metadatos visuales.</w:t>
      </w:r>
    </w:p>
    <w:p>
      <w:pPr>
        <w:pStyle w:val="ListBullet"/>
        <w:spacing w:before="0" w:after="60" w:line="259" w:lineRule="auto"/>
      </w:pPr>
      <w:r>
        <w:rPr>
          <w:rFonts w:ascii="Aptos" w:hAnsi="Aptos"/>
          <w:sz w:val="20"/>
        </w:rPr>
        <w:t>Relación con Entidades.</w:t>
      </w:r>
    </w:p>
    <w:p>
      <w:pPr>
        <w:pStyle w:val="ListBullet"/>
        <w:spacing w:before="0" w:after="60" w:line="259" w:lineRule="auto"/>
      </w:pPr>
      <w:r>
        <w:rPr>
          <w:rFonts w:ascii="Aptos" w:hAnsi="Aptos"/>
          <w:sz w:val="20"/>
        </w:rPr>
        <w:t>Políticas de propietario.</w:t>
      </w:r>
    </w:p>
    <w:p>
      <w:pPr>
        <w:pStyle w:val="ListBullet"/>
        <w:spacing w:before="0" w:after="60" w:line="259" w:lineRule="auto"/>
      </w:pPr>
      <w:r>
        <w:rPr>
          <w:rFonts w:ascii="Aptos" w:hAnsi="Aptos"/>
          <w:sz w:val="20"/>
        </w:rPr>
        <w:t>Protección de eliminación cuando existen dependencias, según reglas del controlador/request.</w:t>
      </w:r>
    </w:p>
    <w:p>
      <w:pPr>
        <w:pStyle w:val="ListBullet"/>
        <w:spacing w:before="0" w:after="60" w:line="259" w:lineRule="auto"/>
      </w:pPr>
      <w:r>
        <w:rPr>
          <w:rFonts w:ascii="Aptos" w:hAnsi="Aptos"/>
          <w:sz w:val="20"/>
        </w:rPr>
        <w:t>Procedencia incorporada posteriormente mediante source_entity_type_id para soportar reutilización/clonación.</w:t>
      </w:r>
    </w:p>
    <w:p>
      <w:pPr>
        <w:pStyle w:val="Heading1"/>
        <w:spacing w:before="200" w:after="120" w:line="240" w:lineRule="auto"/>
        <w:pBdr>
          <w:bottom w:val="single" w:sz="8" w:space="1" w:color="4338CA"/>
        </w:pBdr>
        <w:keepNext/>
      </w:pPr>
      <w:r>
        <w:rPr>
          <w:rFonts w:ascii="Aptos" w:hAnsi="Aptos"/>
          <w:b/>
          <w:color w:val="172033"/>
          <w:sz w:val="34"/>
        </w:rPr>
        <w:t>9. Biblioteca: Entidades</w:t>
      </w:r>
    </w:p>
    <w:p>
      <w:pPr>
        <w:spacing w:before="0" w:after="120" w:line="269" w:lineRule="auto"/>
      </w:pPr>
      <w:r>
        <w:rPr>
          <w:rFonts w:ascii="Aptos" w:hAnsi="Aptos"/>
          <w:sz w:val="21"/>
        </w:rPr>
        <w:t>Entity es la identidad canónica del sistema. No debe duplicarse para representar una etapa temporal o transformación: esos casos corresponden a EntityVersion.</w:t>
      </w:r>
    </w:p>
    <w:p>
      <w:pPr>
        <w:pStyle w:val="Heading2"/>
        <w:spacing w:before="160" w:after="80" w:line="240" w:lineRule="auto"/>
        <w:keepNext/>
      </w:pPr>
      <w:r>
        <w:rPr>
          <w:rFonts w:ascii="Aptos" w:hAnsi="Aptos"/>
          <w:b/>
          <w:color w:val="4338CA"/>
          <w:sz w:val="26"/>
        </w:rPr>
        <w:t>Datos principales</w:t>
      </w:r>
    </w:p>
    <w:tbl>
      <w:tblPr>
        <w:tblStyle w:val="TableGrid"/>
        <w:tblW w:type="auto" w:w="0"/>
        <w:jc w:val="center"/>
        <w:tblLayout w:type="fixed"/>
        <w:tblLook w:firstColumn="1" w:firstRow="1" w:lastColumn="0" w:lastRow="0" w:noHBand="0" w:noVBand="1" w:val="04A0"/>
      </w:tblPr>
      <w:tblGrid>
        <w:gridCol w:w="2268"/>
        <w:gridCol w:w="7143"/>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Grupo</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Campos/ideas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Identidad</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user_id, entity_type_id, sequence_number, code, name, slug.</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Contenido</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description, image, metadata.</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Estado</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ACTIVE / INACTIVE / ARCHIVED; SoftDeletes.</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Visibilidad</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PRIVATE / PUBLIC / UNLISTED.</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Comunidad</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allow_cloning, published_at, views_count, clones_count, source_entity_id.</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Relaciones</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atributos, colecciones, Versiones, presentación pública, Base activa.</w:t>
            </w:r>
          </w:p>
        </w:tc>
      </w:tr>
    </w:tbl>
    <w:p>
      <w:pPr>
        <w:spacing w:after="20"/>
      </w:pPr>
    </w:p>
    <w:p>
      <w:pPr>
        <w:pStyle w:val="Heading2"/>
        <w:spacing w:before="160" w:after="80" w:line="240" w:lineRule="auto"/>
        <w:keepNext/>
      </w:pPr>
      <w:r>
        <w:rPr>
          <w:rFonts w:ascii="Aptos" w:hAnsi="Aptos"/>
          <w:b/>
          <w:color w:val="4338CA"/>
          <w:sz w:val="26"/>
        </w:rPr>
        <w:t>Creación y edición</w:t>
      </w:r>
    </w:p>
    <w:p>
      <w:pPr>
        <w:pStyle w:val="ListBullet"/>
        <w:spacing w:before="0" w:after="60" w:line="259" w:lineRule="auto"/>
      </w:pPr>
      <w:r>
        <w:rPr>
          <w:rFonts w:ascii="Aptos" w:hAnsi="Aptos"/>
          <w:sz w:val="20"/>
        </w:rPr>
        <w:t>Constructor normal de Entidades.</w:t>
      </w:r>
    </w:p>
    <w:p>
      <w:pPr>
        <w:pStyle w:val="ListBullet"/>
        <w:spacing w:before="0" w:after="60" w:line="259" w:lineRule="auto"/>
      </w:pPr>
      <w:r>
        <w:rPr>
          <w:rFonts w:ascii="Aptos" w:hAnsi="Aptos"/>
          <w:sz w:val="20"/>
        </w:rPr>
        <w:t>Asignación de Atributos dinámicos y sus valores.</w:t>
      </w:r>
    </w:p>
    <w:p>
      <w:pPr>
        <w:pStyle w:val="ListBullet"/>
        <w:spacing w:before="0" w:after="60" w:line="259" w:lineRule="auto"/>
      </w:pPr>
      <w:r>
        <w:rPr>
          <w:rFonts w:ascii="Aptos" w:hAnsi="Aptos"/>
          <w:sz w:val="20"/>
        </w:rPr>
        <w:t>Asociación a Colecciones.</w:t>
      </w:r>
    </w:p>
    <w:p>
      <w:pPr>
        <w:pStyle w:val="ListBullet"/>
        <w:spacing w:before="0" w:after="60" w:line="259" w:lineRule="auto"/>
      </w:pPr>
      <w:r>
        <w:rPr>
          <w:rFonts w:ascii="Aptos" w:hAnsi="Aptos"/>
          <w:sz w:val="20"/>
        </w:rPr>
        <w:t>Carga de imagen.</w:t>
      </w:r>
    </w:p>
    <w:p>
      <w:pPr>
        <w:pStyle w:val="ListBullet"/>
        <w:spacing w:before="0" w:after="60" w:line="259" w:lineRule="auto"/>
      </w:pPr>
      <w:r>
        <w:rPr>
          <w:rFonts w:ascii="Aptos" w:hAnsi="Aptos"/>
          <w:sz w:val="20"/>
        </w:rPr>
        <w:t>Creación masiva.</w:t>
      </w:r>
    </w:p>
    <w:p>
      <w:pPr>
        <w:pStyle w:val="ListBullet"/>
        <w:spacing w:before="0" w:after="60" w:line="259" w:lineRule="auto"/>
      </w:pPr>
      <w:r>
        <w:rPr>
          <w:rFonts w:ascii="Aptos" w:hAnsi="Aptos"/>
          <w:sz w:val="20"/>
        </w:rPr>
        <w:t>Edición masiva.</w:t>
      </w:r>
    </w:p>
    <w:p>
      <w:pPr>
        <w:pStyle w:val="ListBullet"/>
        <w:spacing w:before="0" w:after="60" w:line="259" w:lineRule="auto"/>
      </w:pPr>
      <w:r>
        <w:rPr>
          <w:rFonts w:ascii="Aptos" w:hAnsi="Aptos"/>
          <w:sz w:val="20"/>
        </w:rPr>
        <w:t>Filtros, ordenamiento y múltiples modos visuales de index.</w:t>
      </w:r>
    </w:p>
    <w:p>
      <w:pPr>
        <w:pStyle w:val="Heading2"/>
        <w:spacing w:before="160" w:after="80" w:line="240" w:lineRule="auto"/>
        <w:keepNext/>
      </w:pPr>
      <w:r>
        <w:rPr>
          <w:rFonts w:ascii="Aptos" w:hAnsi="Aptos"/>
          <w:b/>
          <w:color w:val="4338CA"/>
          <w:sz w:val="26"/>
        </w:rPr>
        <w:t>Imagen visible por Base activa</w:t>
      </w:r>
    </w:p>
    <w:p>
      <w:pPr>
        <w:spacing w:before="0" w:after="120" w:line="269" w:lineRule="auto"/>
      </w:pPr>
      <w:r>
        <w:rPr>
          <w:rFonts w:ascii="Aptos" w:hAnsi="Aptos"/>
          <w:sz w:val="21"/>
        </w:rPr>
        <w:t>El modelo incorpora una resolución de imagen de Base: si existe una EntityVersion ACTIVE elegida como Base y posee imagen, esa imagen puede utilizarse en Biblioteca/Comunidad; de lo contrario se usa la imagen original. Esta decisión no cambia nombre, descripción ni Resolver.</w:t>
      </w:r>
    </w:p>
    <w:p>
      <w:pPr>
        <w:pStyle w:val="Heading2"/>
        <w:spacing w:before="160" w:after="80" w:line="240" w:lineRule="auto"/>
        <w:keepNext/>
      </w:pPr>
      <w:r>
        <w:rPr>
          <w:rFonts w:ascii="Aptos" w:hAnsi="Aptos"/>
          <w:b/>
          <w:color w:val="4338CA"/>
          <w:sz w:val="26"/>
        </w:rPr>
        <w:t>Regla de identidad</w:t>
      </w:r>
    </w:p>
    <w:tbl>
      <w:tblPr>
        <w:tblW w:type="auto" w:w="0"/>
        <w:jc w:val="center"/>
        <w:tblLayout w:type="fixed"/>
        <w:tblLook w:firstColumn="1" w:firstRow="1" w:lastColumn="0" w:lastRow="0" w:noHBand="0" w:noVBand="1" w:val="04A0"/>
      </w:tblPr>
      <w:tblGrid>
        <w:gridCol w:w="9468"/>
      </w:tblGrid>
      <w:tr>
        <w:tc>
          <w:tcPr>
            <w:tcW w:type="dxa" w:w="9972"/>
            <w:shd w:fill="EEF2FF"/>
            <w:tcBorders>
              <w:top w:val="single" w:sz="10" w:color="6D28D9"/>
              <w:left w:val="single" w:sz="10" w:color="6D28D9"/>
              <w:bottom w:val="single" w:sz="10" w:color="6D28D9"/>
              <w:right w:val="single" w:sz="10" w:color="6D28D9"/>
              <w:insideH w:val="single" w:sz="10" w:color="6D28D9"/>
              <w:insideV w:val="single" w:sz="10" w:color="6D28D9"/>
            </w:tcBorders>
            <w:vAlign w:val="center"/>
          </w:tcPr>
          <w:p>
            <w:pPr>
              <w:spacing w:before="0" w:after="40" w:line="269" w:lineRule="auto"/>
            </w:pPr>
            <w:r>
              <w:rPr>
                <w:rFonts w:ascii="Aptos" w:hAnsi="Aptos"/>
                <w:b/>
                <w:color w:val="6D28D9"/>
                <w:sz w:val="21"/>
              </w:rPr>
              <w:t>Regla fundamental</w:t>
            </w:r>
          </w:p>
          <w:p>
            <w:pPr>
              <w:spacing w:before="0" w:after="0" w:line="259" w:lineRule="auto"/>
            </w:pPr>
            <w:r>
              <w:rPr>
                <w:rFonts w:ascii="Aptos" w:hAnsi="Aptos"/>
                <w:color w:val="334155"/>
                <w:sz w:val="19"/>
              </w:rPr>
              <w:t>La Entidad original nunca debe “desaparecer” por seleccionar una Version como Base. La selección de Base es reversible y se mantiene como configuración separada.</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10. Sistema de Atributos dinámicos</w:t>
      </w:r>
    </w:p>
    <w:p>
      <w:pPr>
        <w:spacing w:before="0" w:after="120" w:line="269" w:lineRule="auto"/>
      </w:pPr>
      <w:r>
        <w:rPr>
          <w:rFonts w:ascii="Aptos" w:hAnsi="Aptos"/>
          <w:sz w:val="21"/>
        </w:rPr>
        <w:t>Attribute define características reutilizables que el usuario puede asignar a Entidades. El diseño evita columnas específicas como poder, clan, país o color dentro de entities; esos conceptos se modelan como datos.</w:t>
      </w:r>
    </w:p>
    <w:p>
      <w:pPr>
        <w:pStyle w:val="Heading2"/>
        <w:spacing w:before="160" w:after="80" w:line="240" w:lineRule="auto"/>
        <w:keepNext/>
      </w:pPr>
      <w:r>
        <w:rPr>
          <w:rFonts w:ascii="Aptos" w:hAnsi="Aptos"/>
          <w:b/>
          <w:color w:val="4338CA"/>
          <w:sz w:val="26"/>
        </w:rPr>
        <w:t>Tipos de dato soportados</w:t>
      </w:r>
    </w:p>
    <w:p>
      <w:pPr>
        <w:pStyle w:val="ListBullet"/>
        <w:spacing w:before="0" w:after="60" w:line="259" w:lineRule="auto"/>
      </w:pPr>
      <w:r>
        <w:rPr>
          <w:rFonts w:ascii="Aptos" w:hAnsi="Aptos"/>
          <w:sz w:val="20"/>
        </w:rPr>
        <w:t>OPTION (Catálogo)</w:t>
      </w:r>
    </w:p>
    <w:p>
      <w:pPr>
        <w:pStyle w:val="ListBullet"/>
        <w:spacing w:before="0" w:after="60" w:line="259" w:lineRule="auto"/>
      </w:pPr>
      <w:r>
        <w:rPr>
          <w:rFonts w:ascii="Aptos" w:hAnsi="Aptos"/>
          <w:sz w:val="20"/>
        </w:rPr>
        <w:t>BOOLEAN</w:t>
      </w:r>
    </w:p>
    <w:p>
      <w:pPr>
        <w:pStyle w:val="ListBullet"/>
        <w:spacing w:before="0" w:after="60" w:line="259" w:lineRule="auto"/>
      </w:pPr>
      <w:r>
        <w:rPr>
          <w:rFonts w:ascii="Aptos" w:hAnsi="Aptos"/>
          <w:sz w:val="20"/>
        </w:rPr>
        <w:t>TEXT</w:t>
      </w:r>
    </w:p>
    <w:p>
      <w:pPr>
        <w:pStyle w:val="ListBullet"/>
        <w:spacing w:before="0" w:after="60" w:line="259" w:lineRule="auto"/>
      </w:pPr>
      <w:r>
        <w:rPr>
          <w:rFonts w:ascii="Aptos" w:hAnsi="Aptos"/>
          <w:sz w:val="20"/>
        </w:rPr>
        <w:t>LONG_TEXT</w:t>
      </w:r>
    </w:p>
    <w:p>
      <w:pPr>
        <w:pStyle w:val="ListBullet"/>
        <w:spacing w:before="0" w:after="60" w:line="259" w:lineRule="auto"/>
      </w:pPr>
      <w:r>
        <w:rPr>
          <w:rFonts w:ascii="Aptos" w:hAnsi="Aptos"/>
          <w:sz w:val="20"/>
        </w:rPr>
        <w:t>INTEGER</w:t>
      </w:r>
    </w:p>
    <w:p>
      <w:pPr>
        <w:pStyle w:val="ListBullet"/>
        <w:spacing w:before="0" w:after="60" w:line="259" w:lineRule="auto"/>
      </w:pPr>
      <w:r>
        <w:rPr>
          <w:rFonts w:ascii="Aptos" w:hAnsi="Aptos"/>
          <w:sz w:val="20"/>
        </w:rPr>
        <w:t>DECIMAL</w:t>
      </w:r>
    </w:p>
    <w:p>
      <w:pPr>
        <w:pStyle w:val="ListBullet"/>
        <w:spacing w:before="0" w:after="60" w:line="259" w:lineRule="auto"/>
      </w:pPr>
      <w:r>
        <w:rPr>
          <w:rFonts w:ascii="Aptos" w:hAnsi="Aptos"/>
          <w:sz w:val="20"/>
        </w:rPr>
        <w:t>DATE</w:t>
      </w:r>
    </w:p>
    <w:p>
      <w:pPr>
        <w:pStyle w:val="ListBullet"/>
        <w:spacing w:before="0" w:after="60" w:line="259" w:lineRule="auto"/>
      </w:pPr>
      <w:r>
        <w:rPr>
          <w:rFonts w:ascii="Aptos" w:hAnsi="Aptos"/>
          <w:sz w:val="20"/>
        </w:rPr>
        <w:t>COLOR</w:t>
      </w:r>
    </w:p>
    <w:p>
      <w:pPr>
        <w:pStyle w:val="Heading2"/>
        <w:spacing w:before="160" w:after="80" w:line="240" w:lineRule="auto"/>
        <w:keepNext/>
      </w:pPr>
      <w:r>
        <w:rPr>
          <w:rFonts w:ascii="Aptos" w:hAnsi="Aptos"/>
          <w:b/>
          <w:color w:val="4338CA"/>
          <w:sz w:val="26"/>
        </w:rPr>
        <w:t>Capacidades de configuración</w:t>
      </w:r>
    </w:p>
    <w:p>
      <w:pPr>
        <w:pStyle w:val="ListBullet"/>
        <w:spacing w:before="0" w:after="60" w:line="259" w:lineRule="auto"/>
      </w:pPr>
      <w:r>
        <w:rPr>
          <w:rFonts w:ascii="Aptos" w:hAnsi="Aptos"/>
          <w:sz w:val="20"/>
        </w:rPr>
        <w:t>Valor único o múltiple.</w:t>
      </w:r>
    </w:p>
    <w:p>
      <w:pPr>
        <w:pStyle w:val="ListBullet"/>
        <w:spacing w:before="0" w:after="60" w:line="259" w:lineRule="auto"/>
      </w:pPr>
      <w:r>
        <w:rPr>
          <w:rFonts w:ascii="Aptos" w:hAnsi="Aptos"/>
          <w:sz w:val="20"/>
        </w:rPr>
        <w:t>Valores personalizados cuando corresponda.</w:t>
      </w:r>
    </w:p>
    <w:p>
      <w:pPr>
        <w:pStyle w:val="ListBullet"/>
        <w:spacing w:before="0" w:after="60" w:line="259" w:lineRule="auto"/>
      </w:pPr>
      <w:r>
        <w:rPr>
          <w:rFonts w:ascii="Aptos" w:hAnsi="Aptos"/>
          <w:sz w:val="20"/>
        </w:rPr>
        <w:t>Requerido/opcional.</w:t>
      </w:r>
    </w:p>
    <w:p>
      <w:pPr>
        <w:pStyle w:val="ListBullet"/>
        <w:spacing w:before="0" w:after="60" w:line="259" w:lineRule="auto"/>
      </w:pPr>
      <w:r>
        <w:rPr>
          <w:rFonts w:ascii="Aptos" w:hAnsi="Aptos"/>
          <w:sz w:val="20"/>
        </w:rPr>
        <w:t>Filtable, comparable y searchable.</w:t>
      </w:r>
    </w:p>
    <w:p>
      <w:pPr>
        <w:pStyle w:val="ListBullet"/>
        <w:spacing w:before="0" w:after="60" w:line="259" w:lineRule="auto"/>
      </w:pPr>
      <w:r>
        <w:rPr>
          <w:rFonts w:ascii="Aptos" w:hAnsi="Aptos"/>
          <w:sz w:val="20"/>
        </w:rPr>
        <w:t>Visible/destacado.</w:t>
      </w:r>
    </w:p>
    <w:p>
      <w:pPr>
        <w:pStyle w:val="ListBullet"/>
        <w:spacing w:before="0" w:after="60" w:line="259" w:lineRule="auto"/>
      </w:pPr>
      <w:r>
        <w:rPr>
          <w:rFonts w:ascii="Aptos" w:hAnsi="Aptos"/>
          <w:sz w:val="20"/>
        </w:rPr>
        <w:t>Scope y estado.</w:t>
      </w:r>
    </w:p>
    <w:p>
      <w:pPr>
        <w:pStyle w:val="ListBullet"/>
        <w:spacing w:before="0" w:after="60" w:line="259" w:lineRule="auto"/>
      </w:pPr>
      <w:r>
        <w:rPr>
          <w:rFonts w:ascii="Aptos" w:hAnsi="Aptos"/>
          <w:sz w:val="20"/>
        </w:rPr>
        <w:t>Descripción, help text y placeholder.</w:t>
      </w:r>
    </w:p>
    <w:p>
      <w:pPr>
        <w:pStyle w:val="ListBullet"/>
        <w:spacing w:before="0" w:after="60" w:line="259" w:lineRule="auto"/>
      </w:pPr>
      <w:r>
        <w:rPr>
          <w:rFonts w:ascii="Aptos" w:hAnsi="Aptos"/>
          <w:sz w:val="20"/>
        </w:rPr>
        <w:t>Imagen, icono y color.</w:t>
      </w:r>
    </w:p>
    <w:p>
      <w:pPr>
        <w:pStyle w:val="ListBullet"/>
        <w:spacing w:before="0" w:after="60" w:line="259" w:lineRule="auto"/>
      </w:pPr>
      <w:r>
        <w:rPr>
          <w:rFonts w:ascii="Aptos" w:hAnsi="Aptos"/>
          <w:sz w:val="20"/>
        </w:rPr>
        <w:t>Restricciones numéricas, longitud, unidad y configuración JSON.</w:t>
      </w:r>
    </w:p>
    <w:p>
      <w:pPr>
        <w:pStyle w:val="ListBullet"/>
        <w:spacing w:before="0" w:after="60" w:line="259" w:lineRule="auto"/>
      </w:pPr>
      <w:r>
        <w:rPr>
          <w:rFonts w:ascii="Aptos" w:hAnsi="Aptos"/>
          <w:sz w:val="20"/>
        </w:rPr>
        <w:t>Orden y hierarchy_level calculable/usable para presentación.</w:t>
      </w:r>
    </w:p>
    <w:p>
      <w:pPr>
        <w:pStyle w:val="Heading2"/>
        <w:spacing w:before="160" w:after="80" w:line="240" w:lineRule="auto"/>
        <w:keepNext/>
      </w:pPr>
      <w:r>
        <w:rPr>
          <w:rFonts w:ascii="Aptos" w:hAnsi="Aptos"/>
          <w:b/>
          <w:color w:val="4338CA"/>
          <w:sz w:val="26"/>
        </w:rPr>
        <w:t>Asignación a Entidades</w:t>
      </w:r>
    </w:p>
    <w:p>
      <w:pPr>
        <w:spacing w:before="0" w:after="120" w:line="269" w:lineRule="auto"/>
      </w:pPr>
      <w:r>
        <w:rPr>
          <w:rFonts w:ascii="Aptos" w:hAnsi="Aptos"/>
          <w:sz w:val="21"/>
        </w:rPr>
        <w:t>EntityAttribute funciona como la asignación del Atributo a una Entidad, mientras EntityAttributeValue almacena uno o varios valores. Para atributos de Catálogo, los valores pueden referenciar AttributeOption.</w:t>
      </w:r>
    </w:p>
    <w:p>
      <w:pPr>
        <w:pStyle w:val="Heading1"/>
        <w:spacing w:before="200" w:after="120" w:line="240" w:lineRule="auto"/>
        <w:pBdr>
          <w:bottom w:val="single" w:sz="8" w:space="1" w:color="4338CA"/>
        </w:pBdr>
        <w:keepNext/>
      </w:pPr>
      <w:r>
        <w:rPr>
          <w:rFonts w:ascii="Aptos" w:hAnsi="Aptos"/>
          <w:b/>
          <w:color w:val="172033"/>
          <w:sz w:val="34"/>
        </w:rPr>
        <w:t>11. Catálogos y jerarquías de opciones</w:t>
      </w:r>
    </w:p>
    <w:p>
      <w:pPr>
        <w:spacing w:before="0" w:after="120" w:line="269" w:lineRule="auto"/>
      </w:pPr>
      <w:r>
        <w:rPr>
          <w:rFonts w:ascii="Aptos" w:hAnsi="Aptos"/>
          <w:sz w:val="21"/>
        </w:rPr>
        <w:t>AttributeOption representa elementos reutilizables de un Atributo OPTION. Cada opción puede tener identidad visual, código, descripción, valor numérico opcional, orden y procedencia.</w:t>
      </w:r>
    </w:p>
    <w:p>
      <w:pPr>
        <w:pStyle w:val="Heading2"/>
        <w:spacing w:before="160" w:after="80" w:line="240" w:lineRule="auto"/>
        <w:keepNext/>
      </w:pPr>
      <w:r>
        <w:rPr>
          <w:rFonts w:ascii="Aptos" w:hAnsi="Aptos"/>
          <w:b/>
          <w:color w:val="4338CA"/>
          <w:sz w:val="26"/>
        </w:rPr>
        <w:t>Jerarquía interna del mismo Catálogo</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Atributo: Ubicación</w:t>
            </w:r>
            <w:r>
              <w:br/>
            </w:r>
            <w:r>
              <w:rPr>
                <w:rFonts w:ascii="Consolas" w:hAnsi="Consolas"/>
                <w:color w:val="E2E8F0"/>
                <w:sz w:val="16"/>
              </w:rPr>
              <w:t>└── Perú</w:t>
            </w:r>
            <w:r>
              <w:br/>
            </w:r>
            <w:r>
              <w:rPr>
                <w:rFonts w:ascii="Consolas" w:hAnsi="Consolas"/>
                <w:color w:val="E2E8F0"/>
                <w:sz w:val="16"/>
              </w:rPr>
              <w:t xml:space="preserve">    └── Tacna</w:t>
            </w:r>
            <w:r>
              <w:br/>
            </w:r>
            <w:r>
              <w:rPr>
                <w:rFonts w:ascii="Consolas" w:hAnsi="Consolas"/>
                <w:color w:val="E2E8F0"/>
                <w:sz w:val="16"/>
              </w:rPr>
              <w:t xml:space="preserve">        └── Pocollay</w:t>
            </w:r>
          </w:p>
        </w:tc>
      </w:tr>
    </w:tbl>
    <w:p>
      <w:pPr>
        <w:spacing w:after="20"/>
      </w:pPr>
    </w:p>
    <w:p>
      <w:pPr>
        <w:spacing w:before="0" w:after="120" w:line="269" w:lineRule="auto"/>
      </w:pPr>
      <w:r>
        <w:rPr>
          <w:rFonts w:ascii="Aptos" w:hAnsi="Aptos"/>
          <w:sz w:val="21"/>
        </w:rPr>
        <w:t>Esta jerarquía utiliza parent_option_id dentro de AttributeOption. El modelo incluye utilidades para ancestors, depth y prevención/detección de ciclos.</w:t>
      </w:r>
    </w:p>
    <w:p>
      <w:pPr>
        <w:pStyle w:val="Heading2"/>
        <w:spacing w:before="160" w:after="80" w:line="240" w:lineRule="auto"/>
        <w:keepNext/>
      </w:pPr>
      <w:r>
        <w:rPr>
          <w:rFonts w:ascii="Aptos" w:hAnsi="Aptos"/>
          <w:b/>
          <w:color w:val="4338CA"/>
          <w:sz w:val="26"/>
        </w:rPr>
        <w:t>Diferencia con dependencias entre Atributos</w:t>
      </w:r>
    </w:p>
    <w:tbl>
      <w:tblPr>
        <w:tblW w:type="auto" w:w="0"/>
        <w:jc w:val="center"/>
        <w:tblLayout w:type="fixed"/>
        <w:tblLook w:firstColumn="1" w:firstRow="1" w:lastColumn="0" w:lastRow="0" w:noHBand="0" w:noVBand="1" w:val="04A0"/>
      </w:tblPr>
      <w:tblGrid>
        <w:gridCol w:w="9468"/>
      </w:tblGrid>
      <w:tr>
        <w:tc>
          <w:tcPr>
            <w:tcW w:type="dxa" w:w="9972"/>
            <w:shd w:fill="FFFBEB"/>
            <w:tcBorders>
              <w:top w:val="single" w:sz="10" w:color="B45309"/>
              <w:left w:val="single" w:sz="10" w:color="B45309"/>
              <w:bottom w:val="single" w:sz="10" w:color="B45309"/>
              <w:right w:val="single" w:sz="10" w:color="B45309"/>
              <w:insideH w:val="single" w:sz="10" w:color="B45309"/>
              <w:insideV w:val="single" w:sz="10" w:color="B45309"/>
            </w:tcBorders>
            <w:vAlign w:val="center"/>
          </w:tcPr>
          <w:p>
            <w:pPr>
              <w:spacing w:before="0" w:after="40" w:line="269" w:lineRule="auto"/>
            </w:pPr>
            <w:r>
              <w:rPr>
                <w:rFonts w:ascii="Aptos" w:hAnsi="Aptos"/>
                <w:b/>
                <w:color w:val="B45309"/>
                <w:sz w:val="21"/>
              </w:rPr>
              <w:t>No confundir</w:t>
            </w:r>
          </w:p>
          <w:p>
            <w:pPr>
              <w:spacing w:before="0" w:after="0" w:line="259" w:lineRule="auto"/>
            </w:pPr>
            <w:r>
              <w:rPr>
                <w:rFonts w:ascii="Aptos" w:hAnsi="Aptos"/>
                <w:color w:val="334155"/>
                <w:sz w:val="19"/>
              </w:rPr>
              <w:t>parent_option_id es una jerarquía dentro de un mismo Catálogo. “Anime = Naruto → mostrar Aldea Ninja” pertenece al motor de Contextos de Atributos y utiliza reglas/relaciones distintas.</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12. Grupos de Atributos</w:t>
      </w:r>
    </w:p>
    <w:p>
      <w:pPr>
        <w:spacing w:before="0" w:after="120" w:line="269" w:lineRule="auto"/>
      </w:pPr>
      <w:r>
        <w:rPr>
          <w:rFonts w:ascii="Aptos" w:hAnsi="Aptos"/>
          <w:sz w:val="21"/>
        </w:rPr>
        <w:t>AttributeGroup organiza visualmente Atributos relacionados. La relación many-to-many se implementa mediante attribute_group_attribute, con metadatos de presentación como custom_label, sort_order e is_featured.</w:t>
      </w:r>
    </w:p>
    <w:p>
      <w:pPr>
        <w:spacing w:before="0" w:after="120" w:line="269" w:lineRule="auto"/>
      </w:pPr>
      <w:r>
        <w:rPr>
          <w:rFonts w:ascii="Aptos" w:hAnsi="Aptos"/>
          <w:sz w:val="21"/>
        </w:rPr>
        <w:t>Los Grupos no deben confundirse con dependencias semánticas. Un Grupo puede llamarse “Información Ninja” y contener Aldea/Clan/Rango, pero no decide cuándo esos Atributos aplican; esa responsabilidad corresponde a AttributeContextRule.</w:t>
      </w:r>
    </w:p>
    <w:p>
      <w:pPr>
        <w:pStyle w:val="Heading1"/>
        <w:spacing w:before="200" w:after="120" w:line="240" w:lineRule="auto"/>
        <w:pBdr>
          <w:bottom w:val="single" w:sz="8" w:space="1" w:color="4338CA"/>
        </w:pBdr>
        <w:keepNext/>
      </w:pPr>
      <w:r>
        <w:rPr>
          <w:rFonts w:ascii="Aptos" w:hAnsi="Aptos"/>
          <w:b/>
          <w:color w:val="172033"/>
          <w:sz w:val="34"/>
        </w:rPr>
        <w:t>13. Colecciones</w:t>
      </w:r>
    </w:p>
    <w:p>
      <w:pPr>
        <w:spacing w:before="0" w:after="120" w:line="269" w:lineRule="auto"/>
      </w:pPr>
      <w:r>
        <w:rPr>
          <w:rFonts w:ascii="Aptos" w:hAnsi="Aptos"/>
          <w:sz w:val="21"/>
        </w:rPr>
        <w:t>Collection permite agrupar Entidades de un usuario de forma reutilizable. La relación many-to-many collection_entity almacena orden, notas y fecha de agregado, entre otros datos.</w:t>
      </w:r>
    </w:p>
    <w:p>
      <w:pPr>
        <w:pStyle w:val="Heading2"/>
        <w:spacing w:before="160" w:after="80" w:line="240" w:lineRule="auto"/>
        <w:keepNext/>
      </w:pPr>
      <w:r>
        <w:rPr>
          <w:rFonts w:ascii="Aptos" w:hAnsi="Aptos"/>
          <w:b/>
          <w:color w:val="4338CA"/>
          <w:sz w:val="26"/>
        </w:rPr>
        <w:t>Capacidades</w:t>
      </w:r>
    </w:p>
    <w:p>
      <w:pPr>
        <w:pStyle w:val="ListBullet"/>
        <w:spacing w:before="0" w:after="60" w:line="259" w:lineRule="auto"/>
      </w:pPr>
      <w:r>
        <w:rPr>
          <w:rFonts w:ascii="Aptos" w:hAnsi="Aptos"/>
          <w:sz w:val="20"/>
        </w:rPr>
        <w:t>CRUD de Colecciones.</w:t>
      </w:r>
    </w:p>
    <w:p>
      <w:pPr>
        <w:pStyle w:val="ListBullet"/>
        <w:spacing w:before="0" w:after="60" w:line="259" w:lineRule="auto"/>
      </w:pPr>
      <w:r>
        <w:rPr>
          <w:rFonts w:ascii="Aptos" w:hAnsi="Aptos"/>
          <w:sz w:val="20"/>
        </w:rPr>
        <w:t>Imagen/portada.</w:t>
      </w:r>
    </w:p>
    <w:p>
      <w:pPr>
        <w:pStyle w:val="ListBullet"/>
        <w:spacing w:before="0" w:after="60" w:line="259" w:lineRule="auto"/>
      </w:pPr>
      <w:r>
        <w:rPr>
          <w:rFonts w:ascii="Aptos" w:hAnsi="Aptos"/>
          <w:sz w:val="20"/>
        </w:rPr>
        <w:t>Visibilidad y publicación comunitaria.</w:t>
      </w:r>
    </w:p>
    <w:p>
      <w:pPr>
        <w:pStyle w:val="ListBullet"/>
        <w:spacing w:before="0" w:after="60" w:line="259" w:lineRule="auto"/>
      </w:pPr>
      <w:r>
        <w:rPr>
          <w:rFonts w:ascii="Aptos" w:hAnsi="Aptos"/>
          <w:sz w:val="20"/>
        </w:rPr>
        <w:t>Orden de Entidades.</w:t>
      </w:r>
    </w:p>
    <w:p>
      <w:pPr>
        <w:pStyle w:val="ListBullet"/>
        <w:spacing w:before="0" w:after="60" w:line="259" w:lineRule="auto"/>
      </w:pPr>
      <w:r>
        <w:rPr>
          <w:rFonts w:ascii="Aptos" w:hAnsi="Aptos"/>
          <w:sz w:val="20"/>
        </w:rPr>
        <w:t>Clonación comunitaria.</w:t>
      </w:r>
    </w:p>
    <w:p>
      <w:pPr>
        <w:pStyle w:val="ListBullet"/>
        <w:spacing w:before="0" w:after="60" w:line="259" w:lineRule="auto"/>
      </w:pPr>
      <w:r>
        <w:rPr>
          <w:rFonts w:ascii="Aptos" w:hAnsi="Aptos"/>
          <w:sz w:val="20"/>
        </w:rPr>
        <w:t>Contadores y procedencia.</w:t>
      </w:r>
    </w:p>
    <w:p>
      <w:pPr>
        <w:pStyle w:val="Heading1"/>
        <w:spacing w:before="200" w:after="120" w:line="240" w:lineRule="auto"/>
        <w:pBdr>
          <w:bottom w:val="single" w:sz="8" w:space="1" w:color="4338CA"/>
        </w:pBdr>
        <w:keepNext/>
      </w:pPr>
      <w:r>
        <w:rPr>
          <w:rFonts w:ascii="Aptos" w:hAnsi="Aptos"/>
          <w:b/>
          <w:color w:val="172033"/>
          <w:sz w:val="34"/>
        </w:rPr>
        <w:t>14. Comunidad, publicación y clonación</w:t>
      </w:r>
    </w:p>
    <w:p>
      <w:pPr>
        <w:spacing w:before="0" w:after="120" w:line="269" w:lineRule="auto"/>
      </w:pPr>
      <w:r>
        <w:rPr>
          <w:rFonts w:ascii="Aptos" w:hAnsi="Aptos"/>
          <w:sz w:val="21"/>
        </w:rPr>
        <w:t>La Comunidad transforma la Biblioteca personal en un sistema de reutilización. Los recursos públicos pueden explorarse, filtrarse y clonarse. El principio de seguridad es que el usuario receptor no modifica el original ajeno: obtiene una copia propia, independiente y trazable.</w:t>
      </w:r>
    </w:p>
    <w:p>
      <w:pPr>
        <w:pStyle w:val="Heading2"/>
        <w:spacing w:before="160" w:after="80" w:line="240" w:lineRule="auto"/>
        <w:keepNext/>
      </w:pPr>
      <w:r>
        <w:rPr>
          <w:rFonts w:ascii="Aptos" w:hAnsi="Aptos"/>
          <w:b/>
          <w:color w:val="4338CA"/>
          <w:sz w:val="26"/>
        </w:rPr>
        <w:t>Contenido explorado actualmente</w:t>
      </w:r>
    </w:p>
    <w:p>
      <w:pPr>
        <w:pStyle w:val="ListBullet"/>
        <w:spacing w:before="0" w:after="60" w:line="259" w:lineRule="auto"/>
      </w:pPr>
      <w:r>
        <w:rPr>
          <w:rFonts w:ascii="Aptos" w:hAnsi="Aptos"/>
          <w:sz w:val="20"/>
        </w:rPr>
        <w:t>Entidades públicas.</w:t>
      </w:r>
    </w:p>
    <w:p>
      <w:pPr>
        <w:pStyle w:val="ListBullet"/>
        <w:spacing w:before="0" w:after="60" w:line="259" w:lineRule="auto"/>
      </w:pPr>
      <w:r>
        <w:rPr>
          <w:rFonts w:ascii="Aptos" w:hAnsi="Aptos"/>
          <w:sz w:val="20"/>
        </w:rPr>
        <w:t>Colecciones públicas.</w:t>
      </w:r>
    </w:p>
    <w:p>
      <w:pPr>
        <w:pStyle w:val="ListBullet"/>
        <w:spacing w:before="0" w:after="60" w:line="259" w:lineRule="auto"/>
      </w:pPr>
      <w:r>
        <w:rPr>
          <w:rFonts w:ascii="Aptos" w:hAnsi="Aptos"/>
          <w:sz w:val="20"/>
        </w:rPr>
        <w:t>Atributos públicos.</w:t>
      </w:r>
    </w:p>
    <w:p>
      <w:pPr>
        <w:pStyle w:val="ListBullet"/>
        <w:spacing w:before="0" w:after="60" w:line="259" w:lineRule="auto"/>
      </w:pPr>
      <w:r>
        <w:rPr>
          <w:rFonts w:ascii="Aptos" w:hAnsi="Aptos"/>
          <w:sz w:val="20"/>
        </w:rPr>
        <w:t>Catálogos/opciones públicas.</w:t>
      </w:r>
    </w:p>
    <w:p>
      <w:pPr>
        <w:pStyle w:val="ListBullet"/>
        <w:spacing w:before="0" w:after="60" w:line="259" w:lineRule="auto"/>
      </w:pPr>
      <w:r>
        <w:rPr>
          <w:rFonts w:ascii="Aptos" w:hAnsi="Aptos"/>
          <w:sz w:val="20"/>
        </w:rPr>
        <w:t>Creadores.</w:t>
      </w:r>
    </w:p>
    <w:p>
      <w:pPr>
        <w:pStyle w:val="Heading2"/>
        <w:spacing w:before="160" w:after="80" w:line="240" w:lineRule="auto"/>
        <w:keepNext/>
      </w:pPr>
      <w:r>
        <w:rPr>
          <w:rFonts w:ascii="Aptos" w:hAnsi="Aptos"/>
          <w:b/>
          <w:color w:val="4338CA"/>
          <w:sz w:val="26"/>
        </w:rPr>
        <w:t>Capacidades verificadas</w:t>
      </w:r>
    </w:p>
    <w:p>
      <w:pPr>
        <w:pStyle w:val="ListBullet"/>
        <w:spacing w:before="0" w:after="60" w:line="259" w:lineRule="auto"/>
      </w:pPr>
      <w:r>
        <w:rPr>
          <w:rFonts w:ascii="Aptos" w:hAnsi="Aptos"/>
          <w:sz w:val="20"/>
        </w:rPr>
        <w:t>Explorador por pestañas.</w:t>
      </w:r>
    </w:p>
    <w:p>
      <w:pPr>
        <w:pStyle w:val="ListBullet"/>
        <w:spacing w:before="0" w:after="60" w:line="259" w:lineRule="auto"/>
      </w:pPr>
      <w:r>
        <w:rPr>
          <w:rFonts w:ascii="Aptos" w:hAnsi="Aptos"/>
          <w:sz w:val="20"/>
        </w:rPr>
        <w:t>Búsqueda y sugerencias.</w:t>
      </w:r>
    </w:p>
    <w:p>
      <w:pPr>
        <w:pStyle w:val="ListBullet"/>
        <w:spacing w:before="0" w:after="60" w:line="259" w:lineRule="auto"/>
      </w:pPr>
      <w:r>
        <w:rPr>
          <w:rFonts w:ascii="Aptos" w:hAnsi="Aptos"/>
          <w:sz w:val="20"/>
        </w:rPr>
        <w:t>Filtros y ordenamiento.</w:t>
      </w:r>
    </w:p>
    <w:p>
      <w:pPr>
        <w:pStyle w:val="ListBullet"/>
        <w:spacing w:before="0" w:after="60" w:line="259" w:lineRule="auto"/>
      </w:pPr>
      <w:r>
        <w:rPr>
          <w:rFonts w:ascii="Aptos" w:hAnsi="Aptos"/>
          <w:sz w:val="20"/>
        </w:rPr>
        <w:t>Filtros dinámicos por atributos/opciones en Entidades.</w:t>
      </w:r>
    </w:p>
    <w:p>
      <w:pPr>
        <w:pStyle w:val="ListBullet"/>
        <w:spacing w:before="0" w:after="60" w:line="259" w:lineRule="auto"/>
      </w:pPr>
      <w:r>
        <w:rPr>
          <w:rFonts w:ascii="Aptos" w:hAnsi="Aptos"/>
          <w:sz w:val="20"/>
        </w:rPr>
        <w:t>Filtros por jerarquía/uso en Catálogos.</w:t>
      </w:r>
    </w:p>
    <w:p>
      <w:pPr>
        <w:pStyle w:val="ListBullet"/>
        <w:spacing w:before="0" w:after="60" w:line="259" w:lineRule="auto"/>
      </w:pPr>
      <w:r>
        <w:rPr>
          <w:rFonts w:ascii="Aptos" w:hAnsi="Aptos"/>
          <w:sz w:val="20"/>
        </w:rPr>
        <w:t>Detalles públicos.</w:t>
      </w:r>
    </w:p>
    <w:p>
      <w:pPr>
        <w:pStyle w:val="ListBullet"/>
        <w:spacing w:before="0" w:after="60" w:line="259" w:lineRule="auto"/>
      </w:pPr>
      <w:r>
        <w:rPr>
          <w:rFonts w:ascii="Aptos" w:hAnsi="Aptos"/>
          <w:sz w:val="20"/>
        </w:rPr>
        <w:t>Perfil/vista de creador.</w:t>
      </w:r>
    </w:p>
    <w:p>
      <w:pPr>
        <w:pStyle w:val="ListBullet"/>
        <w:spacing w:before="0" w:after="60" w:line="259" w:lineRule="auto"/>
      </w:pPr>
      <w:r>
        <w:rPr>
          <w:rFonts w:ascii="Aptos" w:hAnsi="Aptos"/>
          <w:sz w:val="20"/>
        </w:rPr>
        <w:t>Entidades relacionadas y Colecciones públicas.</w:t>
      </w:r>
    </w:p>
    <w:p>
      <w:pPr>
        <w:pStyle w:val="ListBullet"/>
        <w:spacing w:before="0" w:after="60" w:line="259" w:lineRule="auto"/>
      </w:pPr>
      <w:r>
        <w:rPr>
          <w:rFonts w:ascii="Aptos" w:hAnsi="Aptos"/>
          <w:sz w:val="20"/>
        </w:rPr>
        <w:t>Clonación a Biblioteca.</w:t>
      </w:r>
    </w:p>
    <w:p>
      <w:pPr>
        <w:pStyle w:val="ListBullet"/>
        <w:spacing w:before="0" w:after="60" w:line="259" w:lineRule="auto"/>
      </w:pPr>
      <w:r>
        <w:rPr>
          <w:rFonts w:ascii="Aptos" w:hAnsi="Aptos"/>
          <w:sz w:val="20"/>
        </w:rPr>
        <w:t>source_* / procedencia y contadores de clones/vistas.</w:t>
      </w:r>
    </w:p>
    <w:p>
      <w:pPr>
        <w:pStyle w:val="Heading2"/>
        <w:spacing w:before="160" w:after="80" w:line="240" w:lineRule="auto"/>
        <w:keepNext/>
      </w:pPr>
      <w:r>
        <w:rPr>
          <w:rFonts w:ascii="Aptos" w:hAnsi="Aptos"/>
          <w:b/>
          <w:color w:val="4338CA"/>
          <w:sz w:val="26"/>
        </w:rPr>
        <w:t>Principio de procedencia</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RECURSO PÚBLICO DE OTRO USUARIO</w:t>
            </w:r>
            <w:r>
              <w:br/>
            </w:r>
            <w:r>
              <w:rPr>
                <w:rFonts w:ascii="Consolas" w:hAnsi="Consolas"/>
                <w:color w:val="E2E8F0"/>
                <w:sz w:val="16"/>
              </w:rPr>
              <w:t xml:space="preserve">          ↓  Clonar</w:t>
            </w:r>
            <w:r>
              <w:br/>
            </w:r>
            <w:r>
              <w:rPr>
                <w:rFonts w:ascii="Consolas" w:hAnsi="Consolas"/>
                <w:color w:val="E2E8F0"/>
                <w:sz w:val="16"/>
              </w:rPr>
              <w:t>COPIA PRIVADA / PROPIA</w:t>
            </w:r>
            <w:r>
              <w:br/>
            </w:r>
            <w:r>
              <w:rPr>
                <w:rFonts w:ascii="Consolas" w:hAnsi="Consolas"/>
                <w:color w:val="E2E8F0"/>
                <w:sz w:val="16"/>
              </w:rPr>
              <w:t xml:space="preserve">          ↓</w:t>
            </w:r>
            <w:r>
              <w:br/>
            </w:r>
            <w:r>
              <w:rPr>
                <w:rFonts w:ascii="Consolas" w:hAnsi="Consolas"/>
                <w:color w:val="E2E8F0"/>
                <w:sz w:val="16"/>
              </w:rPr>
              <w:t>source_* mantiene el origen</w:t>
            </w:r>
            <w:r>
              <w:br/>
            </w:r>
            <w:r>
              <w:rPr>
                <w:rFonts w:ascii="Consolas" w:hAnsi="Consolas"/>
                <w:color w:val="E2E8F0"/>
                <w:sz w:val="16"/>
              </w:rPr>
              <w:t xml:space="preserve">          ↓</w:t>
            </w:r>
            <w:r>
              <w:br/>
            </w:r>
            <w:r>
              <w:rPr>
                <w:rFonts w:ascii="Consolas" w:hAnsi="Consolas"/>
                <w:color w:val="E2E8F0"/>
                <w:sz w:val="16"/>
              </w:rPr>
              <w:t>El autor original conserva su recurso sin edición externa</w:t>
            </w:r>
          </w:p>
        </w:tc>
      </w:tr>
    </w:tbl>
    <w:p>
      <w:pPr>
        <w:spacing w:after="20"/>
      </w:pPr>
    </w:p>
    <w:p>
      <w:pPr>
        <w:pStyle w:val="Heading2"/>
        <w:spacing w:before="160" w:after="80" w:line="240" w:lineRule="auto"/>
        <w:keepNext/>
      </w:pPr>
      <w:r>
        <w:rPr>
          <w:rFonts w:ascii="Aptos" w:hAnsi="Aptos"/>
          <w:b/>
          <w:color w:val="4338CA"/>
          <w:sz w:val="26"/>
        </w:rPr>
        <w:t>Pendientes sociales</w:t>
      </w:r>
    </w:p>
    <w:p>
      <w:pPr>
        <w:spacing w:before="0" w:after="120" w:line="269" w:lineRule="auto"/>
      </w:pPr>
      <w:r>
        <w:rPr>
          <w:rFonts w:ascii="Aptos" w:hAnsi="Aptos"/>
          <w:sz w:val="21"/>
        </w:rPr>
        <w:t>Favoritos, comentarios, ratings, seguimiento de creadores, notificaciones y moderación continúan como ampliaciones de Comunidad, no como requisitos para iniciar Universos.</w:t>
      </w:r>
    </w:p>
    <w:p>
      <w:pPr>
        <w:pStyle w:val="Heading1"/>
        <w:spacing w:before="200" w:after="120" w:line="240" w:lineRule="auto"/>
        <w:pBdr>
          <w:bottom w:val="single" w:sz="8" w:space="1" w:color="4338CA"/>
        </w:pBdr>
        <w:keepNext/>
      </w:pPr>
      <w:r>
        <w:rPr>
          <w:rFonts w:ascii="Aptos" w:hAnsi="Aptos"/>
          <w:b/>
          <w:color w:val="172033"/>
          <w:sz w:val="34"/>
        </w:rPr>
        <w:t>15. Sistema de Versiones</w:t>
      </w:r>
    </w:p>
    <w:p>
      <w:pPr>
        <w:spacing w:before="0" w:after="120" w:line="269" w:lineRule="auto"/>
      </w:pPr>
      <w:r>
        <w:rPr>
          <w:rFonts w:ascii="Aptos" w:hAnsi="Aptos"/>
          <w:sz w:val="21"/>
        </w:rPr>
        <w:t>El sistema de Versiones resuelve uno de los problemas más importantes de OmniMerge: representar estados, eras, edades, formas, transformaciones o líneas temporales sin crear Entidades duplicadas.</w:t>
      </w:r>
    </w:p>
    <w:p>
      <w:pPr>
        <w:pStyle w:val="Heading2"/>
        <w:spacing w:before="160" w:after="80" w:line="240" w:lineRule="auto"/>
        <w:keepNext/>
      </w:pPr>
      <w:r>
        <w:rPr>
          <w:rFonts w:ascii="Aptos" w:hAnsi="Aptos"/>
          <w:b/>
          <w:color w:val="4338CA"/>
          <w:sz w:val="26"/>
        </w:rPr>
        <w:t>Version vs EntityVersion</w:t>
      </w:r>
    </w:p>
    <w:tbl>
      <w:tblPr>
        <w:tblStyle w:val="TableGrid"/>
        <w:tblW w:type="auto" w:w="0"/>
        <w:jc w:val="center"/>
        <w:tblLayout w:type="fixed"/>
        <w:tblLook w:firstColumn="1" w:firstRow="1" w:lastColumn="0" w:lastRow="0" w:noHBand="0" w:noVBand="1" w:val="04A0"/>
      </w:tblPr>
      <w:tblGrid>
        <w:gridCol w:w="2154"/>
        <w:gridCol w:w="4252"/>
        <w:gridCol w:w="3005"/>
      </w:tblGrid>
      <w:tr>
        <w:trPr>
          <w:tblHeader w:val="true"/>
        </w:trPr>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Concepto</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Responsabilidad</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Ejemplo</w:t>
            </w:r>
          </w:p>
        </w:tc>
      </w:tr>
      <w:tr>
        <w:tc>
          <w:tcPr>
            <w:tcW w:type="dxa" w:w="215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Version</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Definición reusable de contexto.</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“Shippuden”, “Adulto”, “Modo Sabio”.</w:t>
            </w:r>
          </w:p>
        </w:tc>
      </w:tr>
      <w:tr>
        <w:tc>
          <w:tcPr>
            <w:tcW w:type="dxa" w:w="215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EntityVersion</w:t>
            </w:r>
          </w:p>
        </w:tc>
        <w:tc>
          <w:tcPr>
            <w:tcW w:type="dxa" w:w="425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Aplicación concreta de una Version a una Entidad.</w:t>
            </w:r>
          </w:p>
        </w:tc>
        <w:tc>
          <w:tcPr>
            <w:tcW w:type="dxa" w:w="300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“Naruto Uzumaki — Shippuden”.</w:t>
            </w:r>
          </w:p>
        </w:tc>
      </w:tr>
      <w:tr>
        <w:tc>
          <w:tcPr>
            <w:tcW w:type="dxa" w:w="215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Entity</w:t>
            </w:r>
          </w:p>
        </w:tc>
        <w:tc>
          <w:tcPr>
            <w:tcW w:type="dxa" w:w="425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Identidad canónica.</w:t>
            </w:r>
          </w:p>
        </w:tc>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“Naruto Uzumaki”.</w:t>
            </w:r>
          </w:p>
        </w:tc>
      </w:tr>
    </w:tbl>
    <w:p>
      <w:pPr>
        <w:spacing w:after="20"/>
      </w:pPr>
    </w:p>
    <w:p>
      <w:pPr>
        <w:pStyle w:val="Heading2"/>
        <w:spacing w:before="160" w:after="80" w:line="240" w:lineRule="auto"/>
        <w:keepNext/>
      </w:pPr>
      <w:r>
        <w:rPr>
          <w:rFonts w:ascii="Aptos" w:hAnsi="Aptos"/>
          <w:b/>
          <w:color w:val="4338CA"/>
          <w:sz w:val="26"/>
        </w:rPr>
        <w:t>Version</w:t>
      </w:r>
    </w:p>
    <w:p>
      <w:pPr>
        <w:pStyle w:val="ListBullet"/>
        <w:spacing w:before="0" w:after="60" w:line="259" w:lineRule="auto"/>
      </w:pPr>
      <w:r>
        <w:rPr>
          <w:rFonts w:ascii="Aptos" w:hAnsi="Aptos"/>
          <w:sz w:val="20"/>
        </w:rPr>
        <w:t>Jerarquía parent_version_id.</w:t>
      </w:r>
    </w:p>
    <w:p>
      <w:pPr>
        <w:pStyle w:val="ListBullet"/>
        <w:spacing w:before="0" w:after="60" w:line="259" w:lineRule="auto"/>
      </w:pPr>
      <w:r>
        <w:rPr>
          <w:rFonts w:ascii="Aptos" w:hAnsi="Aptos"/>
          <w:sz w:val="20"/>
        </w:rPr>
        <w:t>Tipos: ERA, AGE, FORM, TRANSFORMATION, OUTFIT, TIMELINE, OTHER.</w:t>
      </w:r>
    </w:p>
    <w:p>
      <w:pPr>
        <w:pStyle w:val="ListBullet"/>
        <w:spacing w:before="0" w:after="60" w:line="259" w:lineRule="auto"/>
      </w:pPr>
      <w:r>
        <w:rPr>
          <w:rFonts w:ascii="Aptos" w:hAnsi="Aptos"/>
          <w:sz w:val="20"/>
        </w:rPr>
        <w:t>Scope SHARED o EXCLUSIVE.</w:t>
      </w:r>
    </w:p>
    <w:p>
      <w:pPr>
        <w:pStyle w:val="ListBullet"/>
        <w:spacing w:before="0" w:after="60" w:line="259" w:lineRule="auto"/>
      </w:pPr>
      <w:r>
        <w:rPr>
          <w:rFonts w:ascii="Aptos" w:hAnsi="Aptos"/>
          <w:sz w:val="20"/>
        </w:rPr>
        <w:t>Activación AUTO, MANUAL o BOTH.</w:t>
      </w:r>
    </w:p>
    <w:p>
      <w:pPr>
        <w:pStyle w:val="ListBullet"/>
        <w:spacing w:before="0" w:after="60" w:line="259" w:lineRule="auto"/>
      </w:pPr>
      <w:r>
        <w:rPr>
          <w:rFonts w:ascii="Aptos" w:hAnsi="Aptos"/>
          <w:sz w:val="20"/>
        </w:rPr>
        <w:t>Prioridad, orden, estado y metadatos.</w:t>
      </w:r>
    </w:p>
    <w:p>
      <w:pPr>
        <w:pStyle w:val="ListBullet"/>
        <w:spacing w:before="0" w:after="60" w:line="259" w:lineRule="auto"/>
      </w:pPr>
      <w:r>
        <w:rPr>
          <w:rFonts w:ascii="Aptos" w:hAnsi="Aptos"/>
          <w:sz w:val="20"/>
        </w:rPr>
        <w:t>Links a Catálogos para resolución automática.</w:t>
      </w:r>
    </w:p>
    <w:p>
      <w:pPr>
        <w:pStyle w:val="ListBullet"/>
        <w:spacing w:before="0" w:after="60" w:line="259" w:lineRule="auto"/>
      </w:pPr>
      <w:r>
        <w:rPr>
          <w:rFonts w:ascii="Aptos" w:hAnsi="Aptos"/>
          <w:sz w:val="20"/>
        </w:rPr>
        <w:t>Procedencia/clonación.</w:t>
      </w:r>
    </w:p>
    <w:p>
      <w:pPr>
        <w:pStyle w:val="Heading2"/>
        <w:spacing w:before="160" w:after="80" w:line="240" w:lineRule="auto"/>
        <w:keepNext/>
      </w:pPr>
      <w:r>
        <w:rPr>
          <w:rFonts w:ascii="Aptos" w:hAnsi="Aptos"/>
          <w:b/>
          <w:color w:val="4338CA"/>
          <w:sz w:val="26"/>
        </w:rPr>
        <w:t>EntityVersion</w:t>
      </w:r>
    </w:p>
    <w:p>
      <w:pPr>
        <w:pStyle w:val="ListBullet"/>
        <w:spacing w:before="0" w:after="60" w:line="259" w:lineRule="auto"/>
      </w:pPr>
      <w:r>
        <w:rPr>
          <w:rFonts w:ascii="Aptos" w:hAnsi="Aptos"/>
          <w:sz w:val="20"/>
        </w:rPr>
        <w:t>Pertenece a Entity y Version.</w:t>
      </w:r>
    </w:p>
    <w:p>
      <w:pPr>
        <w:pStyle w:val="ListBullet"/>
        <w:spacing w:before="0" w:after="60" w:line="259" w:lineRule="auto"/>
      </w:pPr>
      <w:r>
        <w:rPr>
          <w:rFonts w:ascii="Aptos" w:hAnsi="Aptos"/>
          <w:sz w:val="20"/>
        </w:rPr>
        <w:t>Puede tener padre parent_entity_version_id.</w:t>
      </w:r>
    </w:p>
    <w:p>
      <w:pPr>
        <w:pStyle w:val="ListBullet"/>
        <w:spacing w:before="0" w:after="60" w:line="259" w:lineRule="auto"/>
      </w:pPr>
      <w:r>
        <w:rPr>
          <w:rFonts w:ascii="Aptos" w:hAnsi="Aptos"/>
          <w:sz w:val="20"/>
        </w:rPr>
        <w:t>Nombre, descripción e imagen propios.</w:t>
      </w:r>
    </w:p>
    <w:p>
      <w:pPr>
        <w:pStyle w:val="ListBullet"/>
        <w:spacing w:before="0" w:after="60" w:line="259" w:lineRule="auto"/>
      </w:pPr>
      <w:r>
        <w:rPr>
          <w:rFonts w:ascii="Aptos" w:hAnsi="Aptos"/>
          <w:sz w:val="20"/>
        </w:rPr>
        <w:t>inherit_base_attributes.</w:t>
      </w:r>
    </w:p>
    <w:p>
      <w:pPr>
        <w:pStyle w:val="ListBullet"/>
        <w:spacing w:before="0" w:after="60" w:line="259" w:lineRule="auto"/>
      </w:pPr>
      <w:r>
        <w:rPr>
          <w:rFonts w:ascii="Aptos" w:hAnsi="Aptos"/>
          <w:sz w:val="20"/>
        </w:rPr>
        <w:t>is_default como fallback del Resolver.</w:t>
      </w:r>
    </w:p>
    <w:p>
      <w:pPr>
        <w:pStyle w:val="ListBullet"/>
        <w:spacing w:before="0" w:after="60" w:line="259" w:lineRule="auto"/>
      </w:pPr>
      <w:r>
        <w:rPr>
          <w:rFonts w:ascii="Aptos" w:hAnsi="Aptos"/>
          <w:sz w:val="20"/>
        </w:rPr>
        <w:t>Prioridad/orden/estado.</w:t>
      </w:r>
    </w:p>
    <w:p>
      <w:pPr>
        <w:pStyle w:val="ListBullet"/>
        <w:spacing w:before="0" w:after="60" w:line="259" w:lineRule="auto"/>
      </w:pPr>
      <w:r>
        <w:rPr>
          <w:rFonts w:ascii="Aptos" w:hAnsi="Aptos"/>
          <w:sz w:val="20"/>
        </w:rPr>
        <w:t>Atributos propios y multimedia.</w:t>
      </w:r>
    </w:p>
    <w:p>
      <w:pPr>
        <w:pStyle w:val="ListBullet"/>
        <w:spacing w:before="0" w:after="60" w:line="259" w:lineRule="auto"/>
      </w:pPr>
      <w:r>
        <w:rPr>
          <w:rFonts w:ascii="Aptos" w:hAnsi="Aptos"/>
          <w:sz w:val="20"/>
        </w:rPr>
        <w:t>source_entity_version_id para procedencia/clonado cuando aplica.</w:t>
      </w:r>
    </w:p>
    <w:p>
      <w:pPr>
        <w:pStyle w:val="ListBullet"/>
        <w:spacing w:before="0" w:after="60" w:line="259" w:lineRule="auto"/>
      </w:pPr>
      <w:r>
        <w:rPr>
          <w:rFonts w:ascii="Aptos" w:hAnsi="Aptos"/>
          <w:sz w:val="20"/>
        </w:rPr>
        <w:t>Puede convertirse en Base activa.</w:t>
      </w:r>
    </w:p>
    <w:p>
      <w:pPr>
        <w:pStyle w:val="Heading1"/>
        <w:spacing w:before="200" w:after="120" w:line="240" w:lineRule="auto"/>
        <w:pBdr>
          <w:bottom w:val="single" w:sz="8" w:space="1" w:color="4338CA"/>
        </w:pBdr>
        <w:keepNext/>
      </w:pPr>
      <w:r>
        <w:rPr>
          <w:rFonts w:ascii="Aptos" w:hAnsi="Aptos"/>
          <w:b/>
          <w:color w:val="172033"/>
          <w:sz w:val="34"/>
        </w:rPr>
        <w:t>16. Resolución de Versiones y atributos efectivos</w:t>
      </w:r>
    </w:p>
    <w:p>
      <w:pPr>
        <w:spacing w:before="0" w:after="120" w:line="269" w:lineRule="auto"/>
      </w:pPr>
      <w:r>
        <w:rPr>
          <w:rFonts w:ascii="Aptos" w:hAnsi="Aptos"/>
          <w:sz w:val="21"/>
        </w:rPr>
        <w:t>VersionResolverService decide qué EntityVersion corresponde a un contexto y calcula sus atributos efectivos. Este motor será una pieza central cuando existan Torneos y Simulaciones.</w:t>
      </w:r>
    </w:p>
    <w:p>
      <w:pPr>
        <w:pStyle w:val="Heading2"/>
        <w:spacing w:before="160" w:after="80" w:line="240" w:lineRule="auto"/>
        <w:keepNext/>
      </w:pPr>
      <w:r>
        <w:rPr>
          <w:rFonts w:ascii="Aptos" w:hAnsi="Aptos"/>
          <w:b/>
          <w:color w:val="4338CA"/>
          <w:sz w:val="26"/>
        </w:rPr>
        <w:t>Orden de resolución</w:t>
      </w:r>
    </w:p>
    <w:p>
      <w:pPr>
        <w:spacing w:before="0" w:after="60" w:line="259" w:lineRule="auto"/>
        <w:ind w:left="369" w:hanging="255"/>
      </w:pPr>
      <w:r>
        <w:rPr>
          <w:rFonts w:ascii="Aptos" w:hAnsi="Aptos"/>
          <w:b/>
          <w:color w:val="475569"/>
          <w:sz w:val="20"/>
        </w:rPr>
        <w:t xml:space="preserve">1. </w:t>
      </w:r>
      <w:r>
        <w:rPr>
          <w:rFonts w:ascii="Aptos" w:hAnsi="Aptos"/>
          <w:sz w:val="20"/>
        </w:rPr>
        <w:t>Si se proporciona una Version explícita y es válida, esa elección tiene prioridad.</w:t>
      </w:r>
    </w:p>
    <w:p>
      <w:pPr>
        <w:spacing w:before="0" w:after="60" w:line="259" w:lineRule="auto"/>
        <w:ind w:left="369" w:hanging="255"/>
      </w:pPr>
      <w:r>
        <w:rPr>
          <w:rFonts w:ascii="Aptos" w:hAnsi="Aptos"/>
          <w:b/>
          <w:color w:val="475569"/>
          <w:sz w:val="20"/>
        </w:rPr>
        <w:t xml:space="preserve">2. </w:t>
      </w:r>
      <w:r>
        <w:rPr>
          <w:rFonts w:ascii="Aptos" w:hAnsi="Aptos"/>
          <w:sz w:val="20"/>
        </w:rPr>
        <w:t>Para resolución automática se evalúan EntityVersions activas cuyas definiciones permiten AUTO/BOTH y cuyos VersionCatalogLink coinciden con opciones del contexto.</w:t>
      </w:r>
    </w:p>
    <w:p>
      <w:pPr>
        <w:spacing w:before="0" w:after="60" w:line="259" w:lineRule="auto"/>
        <w:ind w:left="369" w:hanging="255"/>
      </w:pPr>
      <w:r>
        <w:rPr>
          <w:rFonts w:ascii="Aptos" w:hAnsi="Aptos"/>
          <w:b/>
          <w:color w:val="475569"/>
          <w:sz w:val="20"/>
        </w:rPr>
        <w:t xml:space="preserve">3. </w:t>
      </w:r>
      <w:r>
        <w:rPr>
          <w:rFonts w:ascii="Aptos" w:hAnsi="Aptos"/>
          <w:sz w:val="20"/>
        </w:rPr>
        <w:t>Se aplican lógica de grupos y prioridades.</w:t>
      </w:r>
    </w:p>
    <w:p>
      <w:pPr>
        <w:spacing w:before="0" w:after="60" w:line="259" w:lineRule="auto"/>
        <w:ind w:left="369" w:hanging="255"/>
      </w:pPr>
      <w:r>
        <w:rPr>
          <w:rFonts w:ascii="Aptos" w:hAnsi="Aptos"/>
          <w:b/>
          <w:color w:val="475569"/>
          <w:sz w:val="20"/>
        </w:rPr>
        <w:t xml:space="preserve">4. </w:t>
      </w:r>
      <w:r>
        <w:rPr>
          <w:rFonts w:ascii="Aptos" w:hAnsi="Aptos"/>
          <w:sz w:val="20"/>
        </w:rPr>
        <w:t>Si no se encuentra coincidencia y está habilitado el fallback, se usa la EntityVersion con is_default=true.</w:t>
      </w:r>
    </w:p>
    <w:p>
      <w:pPr>
        <w:pStyle w:val="Heading2"/>
        <w:spacing w:before="160" w:after="80" w:line="240" w:lineRule="auto"/>
        <w:keepNext/>
      </w:pPr>
      <w:r>
        <w:rPr>
          <w:rFonts w:ascii="Aptos" w:hAnsi="Aptos"/>
          <w:b/>
          <w:color w:val="4338CA"/>
          <w:sz w:val="26"/>
        </w:rPr>
        <w:t>Cálculo de atributos efectivos</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Entidad base (si inherit_base_attributes = true)</w:t>
            </w:r>
            <w:r>
              <w:br/>
            </w:r>
            <w:r>
              <w:rPr>
                <w:rFonts w:ascii="Consolas" w:hAnsi="Consolas"/>
                <w:color w:val="E2E8F0"/>
                <w:sz w:val="16"/>
              </w:rPr>
              <w:t xml:space="preserve">        ↓</w:t>
            </w:r>
            <w:r>
              <w:br/>
            </w:r>
            <w:r>
              <w:rPr>
                <w:rFonts w:ascii="Consolas" w:hAnsi="Consolas"/>
                <w:color w:val="E2E8F0"/>
                <w:sz w:val="16"/>
              </w:rPr>
              <w:t>Cadena de padres de EntityVersion</w:t>
            </w:r>
            <w:r>
              <w:br/>
            </w:r>
            <w:r>
              <w:rPr>
                <w:rFonts w:ascii="Consolas" w:hAnsi="Consolas"/>
                <w:color w:val="E2E8F0"/>
                <w:sz w:val="16"/>
              </w:rPr>
              <w:t xml:space="preserve">        ↓</w:t>
            </w:r>
            <w:r>
              <w:br/>
            </w:r>
            <w:r>
              <w:rPr>
                <w:rFonts w:ascii="Consolas" w:hAnsi="Consolas"/>
                <w:color w:val="E2E8F0"/>
                <w:sz w:val="16"/>
              </w:rPr>
              <w:t>EntityVersion actual</w:t>
            </w:r>
            <w:r>
              <w:br/>
            </w:r>
            <w:r>
              <w:rPr>
                <w:rFonts w:ascii="Consolas" w:hAnsi="Consolas"/>
                <w:color w:val="E2E8F0"/>
                <w:sz w:val="16"/>
              </w:rPr>
              <w:t xml:space="preserve">        ↓</w:t>
            </w:r>
            <w:r>
              <w:br/>
            </w:r>
            <w:r>
              <w:rPr>
                <w:rFonts w:ascii="Consolas" w:hAnsi="Consolas"/>
                <w:color w:val="E2E8F0"/>
                <w:sz w:val="16"/>
              </w:rPr>
              <w:t>OVERRIDE / valores propios</w:t>
            </w:r>
            <w:r>
              <w:br/>
            </w:r>
            <w:r>
              <w:rPr>
                <w:rFonts w:ascii="Consolas" w:hAnsi="Consolas"/>
                <w:color w:val="E2E8F0"/>
                <w:sz w:val="16"/>
              </w:rPr>
              <w:t>HIDE elimina atributo</w:t>
            </w:r>
            <w:r>
              <w:br/>
            </w:r>
            <w:r>
              <w:rPr>
                <w:rFonts w:ascii="Consolas" w:hAnsi="Consolas"/>
                <w:color w:val="E2E8F0"/>
                <w:sz w:val="16"/>
              </w:rPr>
              <w:t xml:space="preserve">        ↓</w:t>
            </w:r>
            <w:r>
              <w:br/>
            </w:r>
            <w:r>
              <w:rPr>
                <w:rFonts w:ascii="Consolas" w:hAnsi="Consolas"/>
                <w:color w:val="E2E8F0"/>
                <w:sz w:val="16"/>
              </w:rPr>
              <w:t>Perfil efectivo final</w:t>
            </w:r>
          </w:p>
        </w:tc>
      </w:tr>
    </w:tbl>
    <w:p>
      <w:pPr>
        <w:spacing w:after="20"/>
      </w:pPr>
    </w:p>
    <w:tbl>
      <w:tblPr>
        <w:tblW w:type="auto" w:w="0"/>
        <w:jc w:val="center"/>
        <w:tblLayout w:type="fixed"/>
        <w:tblLook w:firstColumn="1" w:firstRow="1" w:lastColumn="0" w:lastRow="0" w:noHBand="0" w:noVBand="1" w:val="04A0"/>
      </w:tblPr>
      <w:tblGrid>
        <w:gridCol w:w="9468"/>
      </w:tblGrid>
      <w:tr>
        <w:tc>
          <w:tcPr>
            <w:tcW w:type="dxa" w:w="9972"/>
            <w:shd w:fill="ECFDF5"/>
            <w:tcBorders>
              <w:top w:val="single" w:sz="10" w:color="047857"/>
              <w:left w:val="single" w:sz="10" w:color="047857"/>
              <w:bottom w:val="single" w:sz="10" w:color="047857"/>
              <w:right w:val="single" w:sz="10" w:color="047857"/>
              <w:insideH w:val="single" w:sz="10" w:color="047857"/>
              <w:insideV w:val="single" w:sz="10" w:color="047857"/>
            </w:tcBorders>
            <w:vAlign w:val="center"/>
          </w:tcPr>
          <w:p>
            <w:pPr>
              <w:spacing w:before="0" w:after="40" w:line="269" w:lineRule="auto"/>
            </w:pPr>
            <w:r>
              <w:rPr>
                <w:rFonts w:ascii="Aptos" w:hAnsi="Aptos"/>
                <w:b/>
                <w:color w:val="047857"/>
                <w:sz w:val="21"/>
              </w:rPr>
              <w:t>Importante</w:t>
            </w:r>
          </w:p>
          <w:p>
            <w:pPr>
              <w:spacing w:before="0" w:after="0" w:line="259" w:lineRule="auto"/>
            </w:pPr>
            <w:r>
              <w:rPr>
                <w:rFonts w:ascii="Aptos" w:hAnsi="Aptos"/>
                <w:color w:val="334155"/>
                <w:sz w:val="19"/>
              </w:rPr>
              <w:t>is_default significa “fallback técnico del Resolver”; no significa Base activa ni Presentación pública. Mantener esta separación evita que una preferencia de interfaz altere simulaciones futuras.</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17. Multimedia de Versiones</w:t>
      </w:r>
    </w:p>
    <w:p>
      <w:pPr>
        <w:spacing w:before="0" w:after="120" w:line="269" w:lineRule="auto"/>
      </w:pPr>
      <w:r>
        <w:rPr>
          <w:rFonts w:ascii="Aptos" w:hAnsi="Aptos"/>
          <w:sz w:val="21"/>
        </w:rPr>
        <w:t>EntityVersionImage amplía la imagen principal de una Version con una galería estructurada. El sistema permite administrar imágenes por tipo, orden, texto alternativo/metadata y selección de portada.</w:t>
      </w:r>
    </w:p>
    <w:p>
      <w:pPr>
        <w:pStyle w:val="Heading2"/>
        <w:spacing w:before="160" w:after="80" w:line="240" w:lineRule="auto"/>
        <w:keepNext/>
      </w:pPr>
      <w:r>
        <w:rPr>
          <w:rFonts w:ascii="Aptos" w:hAnsi="Aptos"/>
          <w:b/>
          <w:color w:val="4338CA"/>
          <w:sz w:val="26"/>
        </w:rPr>
        <w:t>Tipos de media previstos/implementados</w:t>
      </w:r>
    </w:p>
    <w:p>
      <w:pPr>
        <w:pStyle w:val="ListBullet"/>
        <w:spacing w:before="0" w:after="60" w:line="259" w:lineRule="auto"/>
      </w:pPr>
      <w:r>
        <w:rPr>
          <w:rFonts w:ascii="Aptos" w:hAnsi="Aptos"/>
          <w:sz w:val="20"/>
        </w:rPr>
        <w:t>PORTRAIT</w:t>
      </w:r>
    </w:p>
    <w:p>
      <w:pPr>
        <w:pStyle w:val="ListBullet"/>
        <w:spacing w:before="0" w:after="60" w:line="259" w:lineRule="auto"/>
      </w:pPr>
      <w:r>
        <w:rPr>
          <w:rFonts w:ascii="Aptos" w:hAnsi="Aptos"/>
          <w:sz w:val="20"/>
        </w:rPr>
        <w:t>FULL_BODY</w:t>
      </w:r>
    </w:p>
    <w:p>
      <w:pPr>
        <w:pStyle w:val="ListBullet"/>
        <w:spacing w:before="0" w:after="60" w:line="259" w:lineRule="auto"/>
      </w:pPr>
      <w:r>
        <w:rPr>
          <w:rFonts w:ascii="Aptos" w:hAnsi="Aptos"/>
          <w:sz w:val="20"/>
        </w:rPr>
        <w:t>COMBAT</w:t>
      </w:r>
    </w:p>
    <w:p>
      <w:pPr>
        <w:pStyle w:val="ListBullet"/>
        <w:spacing w:before="0" w:after="60" w:line="259" w:lineRule="auto"/>
      </w:pPr>
      <w:r>
        <w:rPr>
          <w:rFonts w:ascii="Aptos" w:hAnsi="Aptos"/>
          <w:sz w:val="20"/>
        </w:rPr>
        <w:t>OUTFIT</w:t>
      </w:r>
    </w:p>
    <w:p>
      <w:pPr>
        <w:pStyle w:val="ListBullet"/>
        <w:spacing w:before="0" w:after="60" w:line="259" w:lineRule="auto"/>
      </w:pPr>
      <w:r>
        <w:rPr>
          <w:rFonts w:ascii="Aptos" w:hAnsi="Aptos"/>
          <w:sz w:val="20"/>
        </w:rPr>
        <w:t>REFERENCE</w:t>
      </w:r>
    </w:p>
    <w:p>
      <w:pPr>
        <w:pStyle w:val="ListBullet"/>
        <w:spacing w:before="0" w:after="60" w:line="259" w:lineRule="auto"/>
      </w:pPr>
      <w:r>
        <w:rPr>
          <w:rFonts w:ascii="Aptos" w:hAnsi="Aptos"/>
          <w:sz w:val="20"/>
        </w:rPr>
        <w:t>ALTERNATIVE</w:t>
      </w:r>
    </w:p>
    <w:p>
      <w:pPr>
        <w:pStyle w:val="ListBullet"/>
        <w:spacing w:before="0" w:after="60" w:line="259" w:lineRule="auto"/>
      </w:pPr>
      <w:r>
        <w:rPr>
          <w:rFonts w:ascii="Aptos" w:hAnsi="Aptos"/>
          <w:sz w:val="20"/>
        </w:rPr>
        <w:t>OTHER</w:t>
      </w:r>
    </w:p>
    <w:p>
      <w:pPr>
        <w:pStyle w:val="Heading2"/>
        <w:spacing w:before="160" w:after="80" w:line="240" w:lineRule="auto"/>
        <w:keepNext/>
      </w:pPr>
      <w:r>
        <w:rPr>
          <w:rFonts w:ascii="Aptos" w:hAnsi="Aptos"/>
          <w:b/>
          <w:color w:val="4338CA"/>
          <w:sz w:val="26"/>
        </w:rPr>
        <w:t>Operaciones</w:t>
      </w:r>
    </w:p>
    <w:p>
      <w:pPr>
        <w:pStyle w:val="ListBullet"/>
        <w:spacing w:before="0" w:after="60" w:line="259" w:lineRule="auto"/>
      </w:pPr>
      <w:r>
        <w:rPr>
          <w:rFonts w:ascii="Aptos" w:hAnsi="Aptos"/>
          <w:sz w:val="20"/>
        </w:rPr>
        <w:t>Subida múltiple.</w:t>
      </w:r>
    </w:p>
    <w:p>
      <w:pPr>
        <w:pStyle w:val="ListBullet"/>
        <w:spacing w:before="0" w:after="60" w:line="259" w:lineRule="auto"/>
      </w:pPr>
      <w:r>
        <w:rPr>
          <w:rFonts w:ascii="Aptos" w:hAnsi="Aptos"/>
          <w:sz w:val="20"/>
        </w:rPr>
        <w:t>Preview previo mediante componente multi-image uploader.</w:t>
      </w:r>
    </w:p>
    <w:p>
      <w:pPr>
        <w:pStyle w:val="ListBullet"/>
        <w:spacing w:before="0" w:after="60" w:line="259" w:lineRule="auto"/>
      </w:pPr>
      <w:r>
        <w:rPr>
          <w:rFonts w:ascii="Aptos" w:hAnsi="Aptos"/>
          <w:sz w:val="20"/>
        </w:rPr>
        <w:t>Edición de metadata.</w:t>
      </w:r>
    </w:p>
    <w:p>
      <w:pPr>
        <w:pStyle w:val="ListBullet"/>
        <w:spacing w:before="0" w:after="60" w:line="259" w:lineRule="auto"/>
      </w:pPr>
      <w:r>
        <w:rPr>
          <w:rFonts w:ascii="Aptos" w:hAnsi="Aptos"/>
          <w:sz w:val="20"/>
        </w:rPr>
        <w:t>Reordenamiento.</w:t>
      </w:r>
    </w:p>
    <w:p>
      <w:pPr>
        <w:pStyle w:val="ListBullet"/>
        <w:spacing w:before="0" w:after="60" w:line="259" w:lineRule="auto"/>
      </w:pPr>
      <w:r>
        <w:rPr>
          <w:rFonts w:ascii="Aptos" w:hAnsi="Aptos"/>
          <w:sz w:val="20"/>
        </w:rPr>
        <w:t>Marcar una imagen como portada de la EntityVersion.</w:t>
      </w:r>
    </w:p>
    <w:p>
      <w:pPr>
        <w:pStyle w:val="ListBullet"/>
        <w:spacing w:before="0" w:after="60" w:line="259" w:lineRule="auto"/>
      </w:pPr>
      <w:r>
        <w:rPr>
          <w:rFonts w:ascii="Aptos" w:hAnsi="Aptos"/>
          <w:sz w:val="20"/>
        </w:rPr>
        <w:t>Eliminar media.</w:t>
      </w:r>
    </w:p>
    <w:p>
      <w:pPr>
        <w:pStyle w:val="ListBullet"/>
        <w:spacing w:before="0" w:after="60" w:line="259" w:lineRule="auto"/>
      </w:pPr>
      <w:r>
        <w:rPr>
          <w:rFonts w:ascii="Aptos" w:hAnsi="Aptos"/>
          <w:sz w:val="20"/>
        </w:rPr>
        <w:t>Utilizar media como fuente para Presentación pública.</w:t>
      </w:r>
    </w:p>
    <w:p>
      <w:pPr>
        <w:pStyle w:val="Heading1"/>
        <w:spacing w:before="200" w:after="120" w:line="240" w:lineRule="auto"/>
        <w:pBdr>
          <w:bottom w:val="single" w:sz="8" w:space="1" w:color="4338CA"/>
        </w:pBdr>
        <w:keepNext/>
      </w:pPr>
      <w:r>
        <w:rPr>
          <w:rFonts w:ascii="Aptos" w:hAnsi="Aptos"/>
          <w:b/>
          <w:color w:val="172033"/>
          <w:sz w:val="34"/>
        </w:rPr>
        <w:t>18. Presentación pública de Entidades</w:t>
      </w:r>
    </w:p>
    <w:p>
      <w:pPr>
        <w:spacing w:before="0" w:after="120" w:line="269" w:lineRule="auto"/>
      </w:pPr>
      <w:r>
        <w:rPr>
          <w:rFonts w:ascii="Aptos" w:hAnsi="Aptos"/>
          <w:sz w:val="21"/>
        </w:rPr>
        <w:t>EntityPresentation es una configuración independiente que decide cómo se presenta una Entidad públicamente. No modifica la identidad almacenada ni el fallback del Resolver.</w:t>
      </w:r>
    </w:p>
    <w:p>
      <w:pPr>
        <w:pStyle w:val="Heading2"/>
        <w:spacing w:before="160" w:after="80" w:line="240" w:lineRule="auto"/>
        <w:keepNext/>
      </w:pPr>
      <w:r>
        <w:rPr>
          <w:rFonts w:ascii="Aptos" w:hAnsi="Aptos"/>
          <w:b/>
          <w:color w:val="4338CA"/>
          <w:sz w:val="26"/>
        </w:rPr>
        <w:t>Modos</w:t>
      </w:r>
    </w:p>
    <w:tbl>
      <w:tblPr>
        <w:tblStyle w:val="TableGrid"/>
        <w:tblW w:type="auto" w:w="0"/>
        <w:jc w:val="center"/>
        <w:tblLayout w:type="fixed"/>
        <w:tblLook w:firstColumn="1" w:firstRow="1" w:lastColumn="0" w:lastRow="0" w:noHBand="0" w:noVBand="1" w:val="04A0"/>
      </w:tblPr>
      <w:tblGrid>
        <w:gridCol w:w="2551"/>
        <w:gridCol w:w="6860"/>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Modo</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Comportamiento</w:t>
            </w:r>
          </w:p>
        </w:tc>
      </w:tr>
      <w:tr>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BASE</w:t>
            </w:r>
          </w:p>
        </w:tc>
        <w:tc>
          <w:tcPr>
            <w:tcW w:type="dxa" w:w="686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Usa representación de la Entidad original.</w:t>
            </w:r>
          </w:p>
        </w:tc>
      </w:tr>
      <w:tr>
        <w:tc>
          <w:tcPr>
            <w:tcW w:type="dxa" w:w="2551"/>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VERSION_PRIMARY</w:t>
            </w:r>
          </w:p>
        </w:tc>
        <w:tc>
          <w:tcPr>
            <w:tcW w:type="dxa" w:w="6860"/>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Usa una EntityVersion activa y su imagen principal.</w:t>
            </w:r>
          </w:p>
        </w:tc>
      </w:tr>
      <w:tr>
        <w:tc>
          <w:tcPr>
            <w:tcW w:type="dxa" w:w="255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VERSION_MEDIA</w:t>
            </w:r>
          </w:p>
        </w:tc>
        <w:tc>
          <w:tcPr>
            <w:tcW w:type="dxa" w:w="686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Usa una EntityVersion activa y una imagen concreta de su galería.</w:t>
            </w:r>
          </w:p>
        </w:tc>
      </w:tr>
    </w:tbl>
    <w:p>
      <w:pPr>
        <w:spacing w:after="20"/>
      </w:pPr>
    </w:p>
    <w:p>
      <w:pPr>
        <w:spacing w:before="0" w:after="120" w:line="269" w:lineRule="auto"/>
      </w:pPr>
      <w:r>
        <w:rPr>
          <w:rFonts w:ascii="Aptos" w:hAnsi="Aptos"/>
          <w:sz w:val="21"/>
        </w:rPr>
        <w:t>También puede decidir si el nombre y descripción públicos provienen de la Version seleccionada. El Service valida que la Version pertenezca a la misma Entidad y que la imagen multimedia pertenezca a esa Version.</w:t>
      </w:r>
    </w:p>
    <w:p>
      <w:pPr>
        <w:pStyle w:val="Heading1"/>
        <w:spacing w:before="200" w:after="120" w:line="240" w:lineRule="auto"/>
        <w:pBdr>
          <w:bottom w:val="single" w:sz="8" w:space="1" w:color="4338CA"/>
        </w:pBdr>
        <w:keepNext/>
      </w:pPr>
      <w:r>
        <w:rPr>
          <w:rFonts w:ascii="Aptos" w:hAnsi="Aptos"/>
          <w:b/>
          <w:color w:val="172033"/>
          <w:sz w:val="34"/>
        </w:rPr>
        <w:t>19. Base activa de una Entidad</w:t>
      </w:r>
    </w:p>
    <w:p>
      <w:pPr>
        <w:spacing w:before="0" w:after="120" w:line="269" w:lineRule="auto"/>
      </w:pPr>
      <w:r>
        <w:rPr>
          <w:rFonts w:ascii="Aptos" w:hAnsi="Aptos"/>
          <w:sz w:val="21"/>
        </w:rPr>
        <w:t>EntityBaseVersion permite que una EntityVersion funcione como la representación base de trabajo de una Entidad sin sobreescribir la Base original. La tabla mantiene una sola selección por Entity y el Service valida propiedad, pertenencia y estado ACTIVE bajo transacción.</w:t>
      </w:r>
    </w:p>
    <w:p>
      <w:pPr>
        <w:pStyle w:val="Heading2"/>
        <w:spacing w:before="160" w:after="80" w:line="240" w:lineRule="auto"/>
        <w:keepNext/>
      </w:pPr>
      <w:r>
        <w:rPr>
          <w:rFonts w:ascii="Aptos" w:hAnsi="Aptos"/>
          <w:b/>
          <w:color w:val="4338CA"/>
          <w:sz w:val="26"/>
        </w:rPr>
        <w:t>Comportamiento</w:t>
      </w:r>
    </w:p>
    <w:p>
      <w:pPr>
        <w:pStyle w:val="ListBullet"/>
        <w:spacing w:before="0" w:after="60" w:line="259" w:lineRule="auto"/>
      </w:pPr>
      <w:r>
        <w:rPr>
          <w:rFonts w:ascii="Aptos" w:hAnsi="Aptos"/>
          <w:sz w:val="20"/>
        </w:rPr>
        <w:t>Una sola Base activa por Entidad.</w:t>
      </w:r>
    </w:p>
    <w:p>
      <w:pPr>
        <w:pStyle w:val="ListBullet"/>
        <w:spacing w:before="0" w:after="60" w:line="259" w:lineRule="auto"/>
      </w:pPr>
      <w:r>
        <w:rPr>
          <w:rFonts w:ascii="Aptos" w:hAnsi="Aptos"/>
          <w:sz w:val="20"/>
        </w:rPr>
        <w:t>Sin registro = Base original.</w:t>
      </w:r>
    </w:p>
    <w:p>
      <w:pPr>
        <w:pStyle w:val="ListBullet"/>
        <w:spacing w:before="0" w:after="60" w:line="259" w:lineRule="auto"/>
      </w:pPr>
      <w:r>
        <w:rPr>
          <w:rFonts w:ascii="Aptos" w:hAnsi="Aptos"/>
          <w:sz w:val="20"/>
        </w:rPr>
        <w:t>EntityVersion activa seleccionada = Base activa.</w:t>
      </w:r>
    </w:p>
    <w:p>
      <w:pPr>
        <w:pStyle w:val="ListBullet"/>
        <w:spacing w:before="0" w:after="60" w:line="259" w:lineRule="auto"/>
      </w:pPr>
      <w:r>
        <w:rPr>
          <w:rFonts w:ascii="Aptos" w:hAnsi="Aptos"/>
          <w:sz w:val="20"/>
        </w:rPr>
        <w:t>Cambiar Base no borra la Entidad original.</w:t>
      </w:r>
    </w:p>
    <w:p>
      <w:pPr>
        <w:pStyle w:val="ListBullet"/>
        <w:spacing w:before="0" w:after="60" w:line="259" w:lineRule="auto"/>
      </w:pPr>
      <w:r>
        <w:rPr>
          <w:rFonts w:ascii="Aptos" w:hAnsi="Aptos"/>
          <w:sz w:val="20"/>
        </w:rPr>
        <w:t>Restaurar original elimina la configuración de Base.</w:t>
      </w:r>
    </w:p>
    <w:p>
      <w:pPr>
        <w:pStyle w:val="ListBullet"/>
        <w:spacing w:before="0" w:after="60" w:line="259" w:lineRule="auto"/>
      </w:pPr>
      <w:r>
        <w:rPr>
          <w:rFonts w:ascii="Aptos" w:hAnsi="Aptos"/>
          <w:sz w:val="20"/>
        </w:rPr>
        <w:t>Si una Version base se desactiva/archiva/elimina, el sistema puede restaurar la Base original.</w:t>
      </w:r>
    </w:p>
    <w:p>
      <w:pPr>
        <w:pStyle w:val="ListBullet"/>
        <w:spacing w:before="0" w:after="60" w:line="259" w:lineRule="auto"/>
      </w:pPr>
      <w:r>
        <w:rPr>
          <w:rFonts w:ascii="Aptos" w:hAnsi="Aptos"/>
          <w:sz w:val="20"/>
        </w:rPr>
        <w:t>La imagen visible puede resolverse desde la Base activa con fallback a la imagen de Entity.</w:t>
      </w:r>
    </w:p>
    <w:p>
      <w:pPr>
        <w:pStyle w:val="Heading2"/>
        <w:spacing w:before="160" w:after="80" w:line="240" w:lineRule="auto"/>
        <w:keepNext/>
      </w:pPr>
      <w:r>
        <w:rPr>
          <w:rFonts w:ascii="Aptos" w:hAnsi="Aptos"/>
          <w:b/>
          <w:color w:val="4338CA"/>
          <w:sz w:val="26"/>
        </w:rPr>
        <w:t>Objetivo de UX</w:t>
      </w:r>
    </w:p>
    <w:p>
      <w:pPr>
        <w:spacing w:before="0" w:after="120" w:line="269" w:lineRule="auto"/>
      </w:pPr>
      <w:r>
        <w:rPr>
          <w:rFonts w:ascii="Aptos" w:hAnsi="Aptos"/>
          <w:sz w:val="21"/>
        </w:rPr>
        <w:t>La Base activa permite que el usuario trabaje normalmente con una etapa concreta —por ejemplo Naruto Shippuden— mientras conserva la identidad canónica Naruto Uzumaki. La herencia técnica no se reescribe por ese cambio.</w:t>
      </w:r>
    </w:p>
    <w:p>
      <w:pPr>
        <w:pStyle w:val="Heading1"/>
        <w:spacing w:before="200" w:after="120" w:line="240" w:lineRule="auto"/>
        <w:pBdr>
          <w:bottom w:val="single" w:sz="8" w:space="1" w:color="4338CA"/>
        </w:pBdr>
        <w:keepNext/>
      </w:pPr>
      <w:r>
        <w:rPr>
          <w:rFonts w:ascii="Aptos" w:hAnsi="Aptos"/>
          <w:b/>
          <w:color w:val="172033"/>
          <w:sz w:val="34"/>
        </w:rPr>
        <w:t>20. Los cuatro conceptos de representación</w:t>
      </w:r>
    </w:p>
    <w:tbl>
      <w:tblPr>
        <w:tblStyle w:val="TableGrid"/>
        <w:tblW w:type="auto" w:w="0"/>
        <w:jc w:val="center"/>
        <w:tblLayout w:type="fixed"/>
        <w:tblLook w:firstColumn="1" w:firstRow="1" w:lastColumn="0" w:lastRow="0" w:noHBand="0" w:noVBand="1" w:val="04A0"/>
      </w:tblPr>
      <w:tblGrid>
        <w:gridCol w:w="1814"/>
        <w:gridCol w:w="2268"/>
        <w:gridCol w:w="2835"/>
        <w:gridCol w:w="2608"/>
      </w:tblGrid>
      <w:tr>
        <w:trPr>
          <w:tblHeader w:val="true"/>
        </w:trPr>
        <w:tc>
          <w:tcPr>
            <w:tcW w:type="dxa" w:w="2493"/>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Concepto</w:t>
            </w:r>
          </w:p>
        </w:tc>
        <w:tc>
          <w:tcPr>
            <w:tcW w:type="dxa" w:w="2493"/>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Dónde vive</w:t>
            </w:r>
          </w:p>
        </w:tc>
        <w:tc>
          <w:tcPr>
            <w:tcW w:type="dxa" w:w="2493"/>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Qué controla</w:t>
            </w:r>
          </w:p>
        </w:tc>
        <w:tc>
          <w:tcPr>
            <w:tcW w:type="dxa" w:w="2493"/>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No debe controlar</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Entidad original</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entities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Identidad canónica y datos originales.</w:t>
            </w:r>
          </w:p>
        </w:tc>
        <w:tc>
          <w:tcPr>
            <w:tcW w:type="dxa" w:w="260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No debe reemplazarse físicamente por una Version.</w:t>
            </w:r>
          </w:p>
        </w:tc>
      </w:tr>
      <w:tr>
        <w:tc>
          <w:tcPr>
            <w:tcW w:type="dxa" w:w="181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Base activa</w:t>
            </w:r>
          </w:p>
        </w:tc>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entity_base_versions</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Representación principal de trabajo/UI.</w:t>
            </w:r>
          </w:p>
        </w:tc>
        <w:tc>
          <w:tcPr>
            <w:tcW w:type="dxa" w:w="260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No debe cambiar el fallback de resolución.</w:t>
            </w:r>
          </w:p>
        </w:tc>
      </w:tr>
      <w:tr>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Default del Resolver</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entity_versions.is_default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Fallback técnico si no hay contexto suficiente.</w:t>
            </w:r>
          </w:p>
        </w:tc>
        <w:tc>
          <w:tcPr>
            <w:tcW w:type="dxa" w:w="260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No debe elegirse solo por preferencia visual.</w:t>
            </w:r>
          </w:p>
        </w:tc>
      </w:tr>
      <w:tr>
        <w:tc>
          <w:tcPr>
            <w:tcW w:type="dxa" w:w="181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Presentación pública</w:t>
            </w:r>
          </w:p>
        </w:tc>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entity_presentations</w:t>
            </w:r>
          </w:p>
        </w:tc>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Lo que ve Comunidad/público.</w:t>
            </w:r>
          </w:p>
        </w:tc>
        <w:tc>
          <w:tcPr>
            <w:tcW w:type="dxa" w:w="260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No debe alterar Torneos o herencia.</w:t>
            </w:r>
          </w:p>
        </w:tc>
      </w:tr>
    </w:tbl>
    <w:p>
      <w:pPr>
        <w:spacing w:after="20"/>
      </w:pP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Naruto Uzumaki</w:t>
            </w:r>
            <w:r>
              <w:br/>
            </w:r>
            <w:r>
              <w:rPr>
                <w:rFonts w:ascii="Consolas" w:hAnsi="Consolas"/>
                <w:color w:val="E2E8F0"/>
                <w:sz w:val="16"/>
              </w:rPr>
              <w:t>├── ◇ Entidad original: Naruto Uzumaki</w:t>
            </w:r>
            <w:r>
              <w:br/>
            </w:r>
            <w:r>
              <w:rPr>
                <w:rFonts w:ascii="Consolas" w:hAnsi="Consolas"/>
                <w:color w:val="E2E8F0"/>
                <w:sz w:val="16"/>
              </w:rPr>
              <w:t>├── ★ Base activa: Naruto Shippuden</w:t>
            </w:r>
            <w:r>
              <w:br/>
            </w:r>
            <w:r>
              <w:rPr>
                <w:rFonts w:ascii="Consolas" w:hAnsi="Consolas"/>
                <w:color w:val="E2E8F0"/>
                <w:sz w:val="16"/>
              </w:rPr>
              <w:t>├── ⚡ Default Resolver: Naruto Boruto</w:t>
            </w:r>
            <w:r>
              <w:br/>
            </w:r>
            <w:r>
              <w:rPr>
                <w:rFonts w:ascii="Consolas" w:hAnsi="Consolas"/>
                <w:color w:val="E2E8F0"/>
                <w:sz w:val="16"/>
              </w:rPr>
              <w:t>└── ◎ Presentación pública: Modo Sabio / imagen de combate</w:t>
            </w:r>
            <w:r>
              <w:br/>
            </w:r>
            <w:r>
              <w:rPr>
                <w:rFonts w:ascii="Consolas" w:hAnsi="Consolas"/>
                <w:color w:val="E2E8F0"/>
                <w:sz w:val="16"/>
              </w:rPr>
            </w:r>
            <w:r>
              <w:br/>
            </w:r>
            <w:r>
              <w:rPr>
                <w:rFonts w:ascii="Consolas" w:hAnsi="Consolas"/>
                <w:color w:val="E2E8F0"/>
                <w:sz w:val="16"/>
              </w:rPr>
              <w:t>Las cuatro decisiones pueden coincidir o ser diferentes.</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21. Contextos y Dependencias de Atributos</w:t>
      </w:r>
    </w:p>
    <w:p>
      <w:pPr>
        <w:spacing w:before="0" w:after="120" w:line="269" w:lineRule="auto"/>
      </w:pPr>
      <w:r>
        <w:rPr>
          <w:rFonts w:ascii="Aptos" w:hAnsi="Aptos"/>
          <w:sz w:val="21"/>
        </w:rPr>
        <w:t>Este módulo convierte el antiguo concepto “relaciones/condiciones de Atributos” en una implementación explícita. El objetivo es que un Atributo sea aplicable según otros valores, evitando mostrar todas las características del sistema en todos los contextos.</w:t>
      </w:r>
    </w:p>
    <w:p>
      <w:pPr>
        <w:pStyle w:val="Heading2"/>
        <w:spacing w:before="160" w:after="80" w:line="240" w:lineRule="auto"/>
        <w:keepNext/>
      </w:pPr>
      <w:r>
        <w:rPr>
          <w:rFonts w:ascii="Aptos" w:hAnsi="Aptos"/>
          <w:b/>
          <w:color w:val="4338CA"/>
          <w:sz w:val="26"/>
        </w:rPr>
        <w:t>Ejemplo principal</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Atributo: Anime</w:t>
            </w:r>
            <w:r>
              <w:br/>
            </w:r>
            <w:r>
              <w:rPr>
                <w:rFonts w:ascii="Consolas" w:hAnsi="Consolas"/>
                <w:color w:val="E2E8F0"/>
                <w:sz w:val="16"/>
              </w:rPr>
              <w:t>└── Opción: Naruto</w:t>
            </w:r>
            <w:r>
              <w:br/>
            </w:r>
            <w:r>
              <w:rPr>
                <w:rFonts w:ascii="Consolas" w:hAnsi="Consolas"/>
                <w:color w:val="E2E8F0"/>
                <w:sz w:val="16"/>
              </w:rPr>
              <w:t xml:space="preserve">    ├── mostrar: Aldea Ninja</w:t>
            </w:r>
            <w:r>
              <w:br/>
            </w:r>
            <w:r>
              <w:rPr>
                <w:rFonts w:ascii="Consolas" w:hAnsi="Consolas"/>
                <w:color w:val="E2E8F0"/>
                <w:sz w:val="16"/>
              </w:rPr>
              <w:t xml:space="preserve">    ├── mostrar: Clan</w:t>
            </w:r>
            <w:r>
              <w:br/>
            </w:r>
            <w:r>
              <w:rPr>
                <w:rFonts w:ascii="Consolas" w:hAnsi="Consolas"/>
                <w:color w:val="E2E8F0"/>
                <w:sz w:val="16"/>
              </w:rPr>
              <w:t xml:space="preserve">    ├── mostrar: Rango Ninja</w:t>
            </w:r>
            <w:r>
              <w:br/>
            </w:r>
            <w:r>
              <w:rPr>
                <w:rFonts w:ascii="Consolas" w:hAnsi="Consolas"/>
                <w:color w:val="E2E8F0"/>
                <w:sz w:val="16"/>
              </w:rPr>
              <w:t xml:space="preserve">    └── mostrar: Dōjutsu</w:t>
            </w:r>
          </w:p>
        </w:tc>
      </w:tr>
    </w:tbl>
    <w:p>
      <w:pPr>
        <w:spacing w:after="20"/>
      </w:pPr>
    </w:p>
    <w:p>
      <w:pPr>
        <w:pStyle w:val="Heading2"/>
        <w:spacing w:before="160" w:after="80" w:line="240" w:lineRule="auto"/>
        <w:keepNext/>
      </w:pPr>
      <w:r>
        <w:rPr>
          <w:rFonts w:ascii="Aptos" w:hAnsi="Aptos"/>
          <w:b/>
          <w:color w:val="4338CA"/>
          <w:sz w:val="26"/>
        </w:rPr>
        <w:t>Tablas del motor</w:t>
      </w:r>
    </w:p>
    <w:tbl>
      <w:tblPr>
        <w:tblStyle w:val="TableGrid"/>
        <w:tblW w:type="auto" w:w="0"/>
        <w:jc w:val="center"/>
        <w:tblLayout w:type="fixed"/>
        <w:tblLook w:firstColumn="1" w:firstRow="1" w:lastColumn="0" w:lastRow="0" w:noHBand="0" w:noVBand="1" w:val="04A0"/>
      </w:tblPr>
      <w:tblGrid>
        <w:gridCol w:w="3402"/>
        <w:gridCol w:w="6009"/>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Tabla</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Responsabilidad</w:t>
            </w:r>
          </w:p>
        </w:tc>
      </w:tr>
      <w:tr>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attribute_relationships</w:t>
            </w:r>
          </w:p>
        </w:tc>
        <w:tc>
          <w:tcPr>
            <w:tcW w:type="dxa" w:w="600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Relación estructural source_attribute → target_attribute.</w:t>
            </w:r>
          </w:p>
        </w:tc>
      </w:tr>
      <w:tr>
        <w:tc>
          <w:tcPr>
            <w:tcW w:type="dxa" w:w="340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attribute_context_rules</w:t>
            </w:r>
          </w:p>
        </w:tc>
        <w:tc>
          <w:tcPr>
            <w:tcW w:type="dxa" w:w="600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Regla sobre target: acción SHOW/HIDE/REQUIRE, ALL/ANY, prioridad.</w:t>
            </w:r>
          </w:p>
        </w:tc>
      </w:tr>
      <w:tr>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attribute_context_rule_conditions</w:t>
            </w:r>
          </w:p>
        </w:tc>
        <w:tc>
          <w:tcPr>
            <w:tcW w:type="dxa" w:w="600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Condiciones EQUALS, NOT_EQUALS, EXISTS, NOT_EXISTS sobre un Atributo/opción fuente.</w:t>
            </w:r>
          </w:p>
        </w:tc>
      </w:tr>
      <w:tr>
        <w:tc>
          <w:tcPr>
            <w:tcW w:type="dxa" w:w="340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attribute_option_relationships</w:t>
            </w:r>
          </w:p>
        </w:tc>
        <w:tc>
          <w:tcPr>
            <w:tcW w:type="dxa" w:w="600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Restricción entre opciones de Catálogos distintos: ALLOWS/BLOCKS.</w:t>
            </w:r>
          </w:p>
        </w:tc>
      </w:tr>
    </w:tbl>
    <w:p>
      <w:pPr>
        <w:spacing w:after="20"/>
      </w:pPr>
    </w:p>
    <w:p>
      <w:pPr>
        <w:pStyle w:val="Heading2"/>
        <w:spacing w:before="160" w:after="80" w:line="240" w:lineRule="auto"/>
        <w:keepNext/>
      </w:pPr>
      <w:r>
        <w:rPr>
          <w:rFonts w:ascii="Aptos" w:hAnsi="Aptos"/>
          <w:b/>
          <w:color w:val="4338CA"/>
          <w:sz w:val="26"/>
        </w:rPr>
        <w:t>Servicio AttributeContextService</w:t>
      </w:r>
    </w:p>
    <w:p>
      <w:pPr>
        <w:pStyle w:val="ListBullet"/>
        <w:spacing w:before="0" w:after="60" w:line="259" w:lineRule="auto"/>
      </w:pPr>
      <w:r>
        <w:rPr>
          <w:rFonts w:ascii="Aptos" w:hAnsi="Aptos"/>
          <w:sz w:val="20"/>
        </w:rPr>
        <w:t>Crear/eliminar reglas bajo transacción.</w:t>
      </w:r>
    </w:p>
    <w:p>
      <w:pPr>
        <w:pStyle w:val="ListBullet"/>
        <w:spacing w:before="0" w:after="60" w:line="259" w:lineRule="auto"/>
      </w:pPr>
      <w:r>
        <w:rPr>
          <w:rFonts w:ascii="Aptos" w:hAnsi="Aptos"/>
          <w:sz w:val="20"/>
        </w:rPr>
        <w:t>Validar propiedad de Atributos/Opciones.</w:t>
      </w:r>
    </w:p>
    <w:p>
      <w:pPr>
        <w:pStyle w:val="ListBullet"/>
        <w:spacing w:before="0" w:after="60" w:line="259" w:lineRule="auto"/>
      </w:pPr>
      <w:r>
        <w:rPr>
          <w:rFonts w:ascii="Aptos" w:hAnsi="Aptos"/>
          <w:sz w:val="20"/>
        </w:rPr>
        <w:t>Prevenir auto-dependencias y ciclos.</w:t>
      </w:r>
    </w:p>
    <w:p>
      <w:pPr>
        <w:pStyle w:val="ListBullet"/>
        <w:spacing w:before="0" w:after="60" w:line="259" w:lineRule="auto"/>
      </w:pPr>
      <w:r>
        <w:rPr>
          <w:rFonts w:ascii="Aptos" w:hAnsi="Aptos"/>
          <w:sz w:val="20"/>
        </w:rPr>
        <w:t>Crear/eliminar relaciones entre opciones.</w:t>
      </w:r>
    </w:p>
    <w:p>
      <w:pPr>
        <w:pStyle w:val="ListBullet"/>
        <w:spacing w:before="0" w:after="60" w:line="259" w:lineRule="auto"/>
      </w:pPr>
      <w:r>
        <w:rPr>
          <w:rFonts w:ascii="Aptos" w:hAnsi="Aptos"/>
          <w:sz w:val="20"/>
        </w:rPr>
        <w:t>Construir payload para frontend.</w:t>
      </w:r>
    </w:p>
    <w:p>
      <w:pPr>
        <w:pStyle w:val="ListBullet"/>
        <w:spacing w:before="0" w:after="60" w:line="259" w:lineRule="auto"/>
      </w:pPr>
      <w:r>
        <w:rPr>
          <w:rFonts w:ascii="Aptos" w:hAnsi="Aptos"/>
          <w:sz w:val="20"/>
        </w:rPr>
        <w:t>Sanitizar selección en backend.</w:t>
      </w:r>
    </w:p>
    <w:p>
      <w:pPr>
        <w:pStyle w:val="ListBullet"/>
        <w:spacing w:before="0" w:after="60" w:line="259" w:lineRule="auto"/>
      </w:pPr>
      <w:r>
        <w:rPr>
          <w:rFonts w:ascii="Aptos" w:hAnsi="Aptos"/>
          <w:sz w:val="20"/>
        </w:rPr>
        <w:t>Determinar visibilidad/requerimiento por reglas.</w:t>
      </w:r>
    </w:p>
    <w:p>
      <w:pPr>
        <w:pStyle w:val="ListBullet"/>
        <w:spacing w:before="0" w:after="60" w:line="259" w:lineRule="auto"/>
      </w:pPr>
      <w:r>
        <w:rPr>
          <w:rFonts w:ascii="Aptos" w:hAnsi="Aptos"/>
          <w:sz w:val="20"/>
        </w:rPr>
        <w:t>Validar ALLOWS/BLOCKS entre Catálogos.</w:t>
      </w:r>
    </w:p>
    <w:p>
      <w:pPr>
        <w:pStyle w:val="ListBullet"/>
        <w:spacing w:before="0" w:after="60" w:line="259" w:lineRule="auto"/>
      </w:pPr>
      <w:r>
        <w:rPr>
          <w:rFonts w:ascii="Aptos" w:hAnsi="Aptos"/>
          <w:sz w:val="20"/>
        </w:rPr>
        <w:t>Recalcular hierarchy_level según relaciones.</w:t>
      </w:r>
    </w:p>
    <w:p>
      <w:pPr>
        <w:pStyle w:val="ListBullet"/>
        <w:spacing w:before="0" w:after="60" w:line="259" w:lineRule="auto"/>
      </w:pPr>
      <w:r>
        <w:rPr>
          <w:rFonts w:ascii="Aptos" w:hAnsi="Aptos"/>
          <w:sz w:val="20"/>
        </w:rPr>
        <w:t>Limpiar relaciones estructurales que dejan de utilizarse.</w:t>
      </w:r>
    </w:p>
    <w:p>
      <w:pPr>
        <w:pStyle w:val="Heading2"/>
        <w:spacing w:before="160" w:after="80" w:line="240" w:lineRule="auto"/>
        <w:keepNext/>
      </w:pPr>
      <w:r>
        <w:rPr>
          <w:rFonts w:ascii="Aptos" w:hAnsi="Aptos"/>
          <w:b/>
          <w:color w:val="4338CA"/>
          <w:sz w:val="26"/>
        </w:rPr>
        <w:t>Backend + frontend</w:t>
      </w:r>
    </w:p>
    <w:p>
      <w:pPr>
        <w:spacing w:before="0" w:after="120" w:line="269" w:lineRule="auto"/>
      </w:pPr>
      <w:r>
        <w:rPr>
          <w:rFonts w:ascii="Aptos" w:hAnsi="Aptos"/>
          <w:sz w:val="21"/>
        </w:rPr>
        <w:t>El contexto no debe depender únicamente de Alpine. El builder puede mostrar/ocultar dinámicamente, pero el backend vuelve a sanitizar/validar los IDs y valores recibidos. Esto reduce el riesgo de guardar combinaciones incompatibles mediante manipulación manual del formulario.</w:t>
      </w:r>
    </w:p>
    <w:p>
      <w:pPr>
        <w:pStyle w:val="Heading2"/>
        <w:spacing w:before="160" w:after="80" w:line="240" w:lineRule="auto"/>
        <w:keepNext/>
      </w:pPr>
      <w:r>
        <w:rPr>
          <w:rFonts w:ascii="Aptos" w:hAnsi="Aptos"/>
          <w:b/>
          <w:color w:val="4338CA"/>
          <w:sz w:val="26"/>
        </w:rPr>
        <w:t>Ejemplo de Catálogos en cascada</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País = Perú</w:t>
            </w:r>
            <w:r>
              <w:br/>
            </w:r>
            <w:r>
              <w:rPr>
                <w:rFonts w:ascii="Consolas" w:hAnsi="Consolas"/>
                <w:color w:val="E2E8F0"/>
                <w:sz w:val="16"/>
              </w:rPr>
              <w:t xml:space="preserve">   ↓</w:t>
            </w:r>
            <w:r>
              <w:br/>
            </w:r>
            <w:r>
              <w:rPr>
                <w:rFonts w:ascii="Consolas" w:hAnsi="Consolas"/>
                <w:color w:val="E2E8F0"/>
                <w:sz w:val="16"/>
              </w:rPr>
              <w:t>Región permite: Tacna, Lima, Arequipa</w:t>
            </w:r>
            <w:r>
              <w:br/>
            </w:r>
            <w:r>
              <w:rPr>
                <w:rFonts w:ascii="Consolas" w:hAnsi="Consolas"/>
                <w:color w:val="E2E8F0"/>
                <w:sz w:val="16"/>
              </w:rPr>
              <w:t>Región bloquea/oculta: Tokio, Osaka</w:t>
            </w:r>
            <w:r>
              <w:br/>
            </w:r>
            <w:r>
              <w:rPr>
                <w:rFonts w:ascii="Consolas" w:hAnsi="Consolas"/>
                <w:color w:val="E2E8F0"/>
                <w:sz w:val="16"/>
              </w:rPr>
            </w:r>
            <w:r>
              <w:br/>
            </w:r>
            <w:r>
              <w:rPr>
                <w:rFonts w:ascii="Consolas" w:hAnsi="Consolas"/>
                <w:color w:val="E2E8F0"/>
                <w:sz w:val="16"/>
              </w:rPr>
              <w:t>La relación entre opciones NO usa parent_option_id porque son Catálogos diferentes.</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22. Experiencia de usuario y componentes globales</w:t>
      </w:r>
    </w:p>
    <w:p>
      <w:pPr>
        <w:pStyle w:val="Heading2"/>
        <w:spacing w:before="160" w:after="80" w:line="240" w:lineRule="auto"/>
        <w:keepNext/>
      </w:pPr>
      <w:r>
        <w:rPr>
          <w:rFonts w:ascii="Aptos" w:hAnsi="Aptos"/>
          <w:b/>
          <w:color w:val="4338CA"/>
          <w:sz w:val="26"/>
        </w:rPr>
        <w:t>Omni image uploader</w:t>
      </w:r>
    </w:p>
    <w:p>
      <w:pPr>
        <w:spacing w:before="0" w:after="120" w:line="269" w:lineRule="auto"/>
      </w:pPr>
      <w:r>
        <w:rPr>
          <w:rFonts w:ascii="Aptos" w:hAnsi="Aptos"/>
          <w:sz w:val="21"/>
        </w:rPr>
        <w:t>La interfaz incluye componentes reutilizables para evitar el selector nativo “Seleccionar archivo / Ningún archivo seleccionado”. El componente individual soporta drag &amp; drop, preview instantáneo, nombre/tamaño, validación, cambiar/quitar/restaurar imagen. El componente múltiple permite preview de varias imágenes, eliminación individual y sincronización del FileList.</w:t>
      </w:r>
    </w:p>
    <w:p>
      <w:pPr>
        <w:pStyle w:val="Heading2"/>
        <w:spacing w:before="160" w:after="80" w:line="240" w:lineRule="auto"/>
        <w:keepNext/>
      </w:pPr>
      <w:r>
        <w:rPr>
          <w:rFonts w:ascii="Aptos" w:hAnsi="Aptos"/>
          <w:b/>
          <w:color w:val="4338CA"/>
          <w:sz w:val="26"/>
        </w:rPr>
        <w:t>OmniConfirm</w:t>
      </w:r>
    </w:p>
    <w:p>
      <w:pPr>
        <w:spacing w:before="0" w:after="120" w:line="269" w:lineRule="auto"/>
      </w:pPr>
      <w:r>
        <w:rPr>
          <w:rFonts w:ascii="Aptos" w:hAnsi="Aptos"/>
          <w:sz w:val="21"/>
        </w:rPr>
        <w:t>OmniConfirm reemplaza confirm() del navegador por un modal propio de OmniMerge. El sistema utiliza Alpine y un interceptor global de formularios con data-omni-confirm, variantes visuales y prevención de doble envío.</w:t>
      </w:r>
    </w:p>
    <w:p>
      <w:pPr>
        <w:pStyle w:val="ListBullet"/>
        <w:spacing w:before="0" w:after="60" w:line="259" w:lineRule="auto"/>
      </w:pPr>
      <w:r>
        <w:rPr>
          <w:rFonts w:ascii="Aptos" w:hAnsi="Aptos"/>
          <w:sz w:val="20"/>
        </w:rPr>
        <w:t>Variantes danger, warning, primary, violet y success.</w:t>
      </w:r>
    </w:p>
    <w:p>
      <w:pPr>
        <w:pStyle w:val="ListBullet"/>
        <w:spacing w:before="0" w:after="60" w:line="259" w:lineRule="auto"/>
      </w:pPr>
      <w:r>
        <w:rPr>
          <w:rFonts w:ascii="Aptos" w:hAnsi="Aptos"/>
          <w:sz w:val="20"/>
        </w:rPr>
        <w:t>Título, mensaje, detalle, sujeto e imagen opcional.</w:t>
      </w:r>
    </w:p>
    <w:p>
      <w:pPr>
        <w:pStyle w:val="ListBullet"/>
        <w:spacing w:before="0" w:after="60" w:line="259" w:lineRule="auto"/>
      </w:pPr>
      <w:r>
        <w:rPr>
          <w:rFonts w:ascii="Aptos" w:hAnsi="Aptos"/>
          <w:sz w:val="20"/>
        </w:rPr>
        <w:t>Botones configurables.</w:t>
      </w:r>
    </w:p>
    <w:p>
      <w:pPr>
        <w:pStyle w:val="ListBullet"/>
        <w:spacing w:before="0" w:after="60" w:line="259" w:lineRule="auto"/>
      </w:pPr>
      <w:r>
        <w:rPr>
          <w:rFonts w:ascii="Aptos" w:hAnsi="Aptos"/>
          <w:sz w:val="20"/>
        </w:rPr>
        <w:t>Estado “Procesando…” y bloqueo de múltiples submits.</w:t>
      </w:r>
    </w:p>
    <w:p>
      <w:pPr>
        <w:pStyle w:val="ListBullet"/>
        <w:spacing w:before="0" w:after="60" w:line="259" w:lineRule="auto"/>
      </w:pPr>
      <w:r>
        <w:rPr>
          <w:rFonts w:ascii="Aptos" w:hAnsi="Aptos"/>
          <w:sz w:val="20"/>
        </w:rPr>
        <w:t>requestSubmit() para conservar validación HTML, CSRF y _method de Laravel.</w:t>
      </w:r>
    </w:p>
    <w:p>
      <w:pPr>
        <w:pStyle w:val="Heading2"/>
        <w:spacing w:before="160" w:after="80" w:line="240" w:lineRule="auto"/>
        <w:keepNext/>
      </w:pPr>
      <w:r>
        <w:rPr>
          <w:rFonts w:ascii="Aptos" w:hAnsi="Aptos"/>
          <w:b/>
          <w:color w:val="4338CA"/>
          <w:sz w:val="26"/>
        </w:rPr>
        <w:t>Vistas y navegación</w:t>
      </w:r>
    </w:p>
    <w:p>
      <w:pPr>
        <w:spacing w:before="0" w:after="120" w:line="269" w:lineRule="auto"/>
      </w:pPr>
      <w:r>
        <w:rPr>
          <w:rFonts w:ascii="Aptos" w:hAnsi="Aptos"/>
          <w:sz w:val="21"/>
        </w:rPr>
        <w:t>Los índices de Biblioteca han evolucionado hacia múltiples modos visuales (galería/cuadrícula/lista/tabla), búsqueda, filtros y paginación. La Comunidad también posee exploración segmentada por tipo de recurso.</w:t>
      </w:r>
    </w:p>
    <w:p>
      <w:pPr>
        <w:pStyle w:val="Heading1"/>
        <w:spacing w:before="200" w:after="120" w:line="240" w:lineRule="auto"/>
        <w:pBdr>
          <w:bottom w:val="single" w:sz="8" w:space="1" w:color="4338CA"/>
        </w:pBdr>
        <w:keepNext/>
      </w:pPr>
      <w:r>
        <w:rPr>
          <w:rFonts w:ascii="Aptos" w:hAnsi="Aptos"/>
          <w:b/>
          <w:color w:val="172033"/>
          <w:sz w:val="34"/>
        </w:rPr>
        <w:t>23. Modelo de datos actual</w:t>
      </w:r>
    </w:p>
    <w:p>
      <w:pPr>
        <w:spacing w:before="0" w:after="120" w:line="269" w:lineRule="auto"/>
      </w:pPr>
      <w:r>
        <w:rPr>
          <w:rFonts w:ascii="Aptos" w:hAnsi="Aptos"/>
          <w:sz w:val="21"/>
        </w:rPr>
        <w:t>El código actual contiene veintiuna clases de modelo principales, contando User junto con los modelos de dominio. La base de datos ha crecido desde la MER inicial hacia un diseño modular con identidad, valores dinámicos, procedencia, Versiones, presentación y contexto.</w:t>
      </w:r>
    </w:p>
    <w:tbl>
      <w:tblPr>
        <w:tblStyle w:val="TableGrid"/>
        <w:tblW w:type="auto" w:w="0"/>
        <w:jc w:val="center"/>
        <w:tblLayout w:type="fixed"/>
        <w:tblLook w:firstColumn="1" w:firstRow="1" w:lastColumn="0" w:lastRow="0" w:noHBand="0" w:noVBand="1" w:val="04A0"/>
      </w:tblPr>
      <w:tblGrid>
        <w:gridCol w:w="3515"/>
        <w:gridCol w:w="5896"/>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Modelo</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Responsabilidad</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User</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Cuenta/propietario.</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EntityType</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Clasificación general.</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Identidad canónica.</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Definición de característica.</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AttributeOption</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Elemento de Catálogo / jerarquía interna.</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AttributeGroup</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Agrupación visual.</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EntityAttribute</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Asignación Attribute &lt;-&gt; Entity.</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EntityAttributeValue</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Valor(es) de la asignación.</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Collection</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Agrupación de Entidades.</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Definición reusable de contexto.</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EntityVersion</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Representación concreta Entity+Version.</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VersionCatalogLink</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Activación de Version por opciones.</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EntityVersionAttribute</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Atributo específico/heredado de Version.</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EntityVersionAttributeValue</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Valor de atributo de Version.</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EntityVersionImage</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Multimedia de EntityVersion.</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EntityPresentation</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Presentación pública.</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EntityBaseVersion</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Base activa.</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AttributeRelationship</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Relación estructural entre Atributos.</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AttributeContextRule</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Regla contextual.</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AttributeContextRuleCondition</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Condición de regla.</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AttributeOptionRelationship</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Relación ALLOWS/BLOCKS entre opciones.</w:t>
            </w:r>
          </w:p>
        </w:tc>
      </w:tr>
    </w:tbl>
    <w:p>
      <w:pPr>
        <w:spacing w:after="20"/>
      </w:pPr>
    </w:p>
    <w:tbl>
      <w:tblPr>
        <w:tblW w:type="auto" w:w="0"/>
        <w:jc w:val="center"/>
        <w:tblLayout w:type="fixed"/>
        <w:tblLook w:firstColumn="1" w:firstRow="1" w:lastColumn="0" w:lastRow="0" w:noHBand="0" w:noVBand="1" w:val="04A0"/>
      </w:tblPr>
      <w:tblGrid>
        <w:gridCol w:w="9468"/>
      </w:tblGrid>
      <w:tr>
        <w:tc>
          <w:tcPr>
            <w:tcW w:type="dxa" w:w="9972"/>
            <w:shd w:fill="F1F5F9"/>
            <w:tcBorders>
              <w:top w:val="single" w:sz="10" w:color="475569"/>
              <w:left w:val="single" w:sz="10" w:color="475569"/>
              <w:bottom w:val="single" w:sz="10" w:color="475569"/>
              <w:right w:val="single" w:sz="10" w:color="475569"/>
              <w:insideH w:val="single" w:sz="10" w:color="475569"/>
              <w:insideV w:val="single" w:sz="10" w:color="475569"/>
            </w:tcBorders>
            <w:vAlign w:val="center"/>
          </w:tcPr>
          <w:p>
            <w:pPr>
              <w:spacing w:before="0" w:after="40" w:line="269" w:lineRule="auto"/>
            </w:pPr>
            <w:r>
              <w:rPr>
                <w:rFonts w:ascii="Aptos" w:hAnsi="Aptos"/>
                <w:b/>
                <w:color w:val="475569"/>
                <w:sz w:val="21"/>
              </w:rPr>
              <w:t>Conteo</w:t>
            </w:r>
          </w:p>
          <w:p>
            <w:pPr>
              <w:spacing w:before="0" w:after="0" w:line="259" w:lineRule="auto"/>
            </w:pPr>
            <w:r>
              <w:rPr>
                <w:rFonts w:ascii="Aptos" w:hAnsi="Aptos"/>
                <w:color w:val="334155"/>
                <w:sz w:val="19"/>
              </w:rPr>
              <w:t>El inventario funcional actual comprende 21 clases de modelo listadas aquí si se cuenta User junto con los modelos de dominio recientes. El repositorio evolucionó significativamente frente a la MER básica inicial.</w:t>
            </w:r>
          </w:p>
        </w:tc>
      </w:tr>
    </w:tbl>
    <w:p>
      <w:pPr>
        <w:spacing w:after="20"/>
      </w:pPr>
    </w:p>
    <w:p>
      <w:pPr>
        <w:pStyle w:val="Heading2"/>
        <w:spacing w:before="160" w:after="80" w:line="240" w:lineRule="auto"/>
        <w:keepNext/>
      </w:pPr>
      <w:r>
        <w:rPr>
          <w:rFonts w:ascii="Aptos" w:hAnsi="Aptos"/>
          <w:b/>
          <w:color w:val="4338CA"/>
          <w:sz w:val="26"/>
        </w:rPr>
        <w:t>Cronología de migraciones</w:t>
      </w:r>
    </w:p>
    <w:tbl>
      <w:tblPr>
        <w:tblStyle w:val="TableGrid"/>
        <w:tblW w:type="auto" w:w="0"/>
        <w:jc w:val="center"/>
        <w:tblLayout w:type="fixed"/>
        <w:tblLook w:firstColumn="1" w:firstRow="1" w:lastColumn="0" w:lastRow="0" w:noHBand="0" w:noVBand="1" w:val="04A0"/>
      </w:tblPr>
      <w:tblGrid>
        <w:gridCol w:w="1928"/>
        <w:gridCol w:w="7483"/>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Fecha</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Bloque principal</w:t>
            </w:r>
          </w:p>
        </w:tc>
      </w:tr>
      <w:t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Base Laravel</w:t>
            </w:r>
          </w:p>
        </w:tc>
        <w:tc>
          <w:tcPr>
            <w:tcW w:type="dxa" w:w="748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users, cache, jobs.</w:t>
            </w:r>
          </w:p>
        </w:tc>
      </w:tr>
      <w:tr>
        <w:tc>
          <w:tcPr>
            <w:tcW w:type="dxa" w:w="192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04/08/2026</w:t>
            </w:r>
          </w:p>
        </w:tc>
        <w:tc>
          <w:tcPr>
            <w:tcW w:type="dxa" w:w="748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Tipos, Entidades, Atributos, Grupos, Opciones, asignaciones y pivot de Grupos.</w:t>
            </w:r>
          </w:p>
        </w:tc>
      </w:tr>
      <w:t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05/08/2026</w:t>
            </w:r>
          </w:p>
        </w:tc>
        <w:tc>
          <w:tcPr>
            <w:tcW w:type="dxa" w:w="748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Colecciones, campos visuales, community fields, interactions.</w:t>
            </w:r>
          </w:p>
        </w:tc>
      </w:tr>
      <w:tr>
        <w:tc>
          <w:tcPr>
            <w:tcW w:type="dxa" w:w="192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08/08/2026</w:t>
            </w:r>
          </w:p>
        </w:tc>
        <w:tc>
          <w:tcPr>
            <w:tcW w:type="dxa" w:w="748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Perfil, secuencias, identidad visual/técnica adicional.</w:t>
            </w:r>
          </w:p>
        </w:tc>
      </w:tr>
      <w:tr>
        <w:tc>
          <w:tcPr>
            <w:tcW w:type="dxa" w:w="192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09/08/2026</w:t>
            </w:r>
          </w:p>
        </w:tc>
        <w:tc>
          <w:tcPr>
            <w:tcW w:type="dxa" w:w="748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Secuencias de Grupos y procedencia de EntityType.</w:t>
            </w:r>
          </w:p>
        </w:tc>
      </w:tr>
      <w:tr>
        <w:tc>
          <w:tcPr>
            <w:tcW w:type="dxa" w:w="192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10/08/2026</w:t>
            </w:r>
          </w:p>
        </w:tc>
        <w:tc>
          <w:tcPr>
            <w:tcW w:type="dxa" w:w="748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Versiones, EntityVersions, links de Catálogo, atributos/valores/media de Version, media fields, EntityPresentation, Attribute Context y EntityBaseVersion.</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24. Mapa funcional de rutas</w:t>
      </w:r>
    </w:p>
    <w:p>
      <w:pPr>
        <w:spacing w:before="0" w:after="120" w:line="269" w:lineRule="auto"/>
      </w:pPr>
      <w:r>
        <w:rPr>
          <w:rFonts w:ascii="Aptos" w:hAnsi="Aptos"/>
          <w:sz w:val="21"/>
        </w:rPr>
        <w:t>No se reproduce aquí cada ruta individual, sino su agrupación funcional. La mayoría de operaciones de Biblioteca y configuración trabajan bajo autenticación.</w:t>
      </w:r>
    </w:p>
    <w:tbl>
      <w:tblPr>
        <w:tblStyle w:val="TableGrid"/>
        <w:tblW w:type="auto" w:w="0"/>
        <w:jc w:val="center"/>
        <w:tblLayout w:type="fixed"/>
        <w:tblLook w:firstColumn="1" w:firstRow="1" w:lastColumn="0" w:lastRow="0" w:noHBand="0" w:noVBand="1" w:val="04A0"/>
      </w:tblPr>
      <w:tblGrid>
        <w:gridCol w:w="2438"/>
        <w:gridCol w:w="6973"/>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Área</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Rutas/acciones representativas</w:t>
            </w:r>
          </w:p>
        </w:tc>
      </w:tr>
      <w:t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Landing/Auth</w:t>
            </w:r>
          </w:p>
        </w:tc>
        <w:tc>
          <w:tcPr>
            <w:tcW w:type="dxa" w:w="697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 /login, /register, recuperación y perfil.</w:t>
            </w:r>
          </w:p>
        </w:tc>
      </w:tr>
      <w:tr>
        <w:tc>
          <w:tcPr>
            <w:tcW w:type="dxa" w:w="243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Hub</w:t>
            </w:r>
          </w:p>
        </w:tc>
        <w:tc>
          <w:tcPr>
            <w:tcW w:type="dxa" w:w="697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/hub y dashboard de Biblioteca.</w:t>
            </w:r>
          </w:p>
        </w:tc>
      </w:tr>
      <w:t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 Types</w:t>
            </w:r>
          </w:p>
        </w:tc>
        <w:tc>
          <w:tcPr>
            <w:tcW w:type="dxa" w:w="697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resource CRUD.</w:t>
            </w:r>
          </w:p>
        </w:tc>
      </w:tr>
      <w:tr>
        <w:tc>
          <w:tcPr>
            <w:tcW w:type="dxa" w:w="243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Entities</w:t>
            </w:r>
          </w:p>
        </w:tc>
        <w:tc>
          <w:tcPr>
            <w:tcW w:type="dxa" w:w="697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CRUD, attributes edit/update, bulk-create, bulk-edit, presentation, base-version.</w:t>
            </w:r>
          </w:p>
        </w:tc>
      </w:tr>
      <w:t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Attributes</w:t>
            </w:r>
          </w:p>
        </w:tc>
        <w:tc>
          <w:tcPr>
            <w:tcW w:type="dxa" w:w="697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CRUD, structure, rules, option relationships.</w:t>
            </w:r>
          </w:p>
        </w:tc>
      </w:tr>
      <w:tr>
        <w:tc>
          <w:tcPr>
            <w:tcW w:type="dxa" w:w="243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Attribute Options</w:t>
            </w:r>
          </w:p>
        </w:tc>
        <w:tc>
          <w:tcPr>
            <w:tcW w:type="dxa" w:w="697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CRUD y jerarquía.</w:t>
            </w:r>
          </w:p>
        </w:tc>
      </w:tr>
      <w:t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Groups</w:t>
            </w:r>
          </w:p>
        </w:tc>
        <w:tc>
          <w:tcPr>
            <w:tcW w:type="dxa" w:w="697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CRUD y asociación.</w:t>
            </w:r>
          </w:p>
        </w:tc>
      </w:tr>
      <w:tr>
        <w:tc>
          <w:tcPr>
            <w:tcW w:type="dxa" w:w="243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Collections</w:t>
            </w:r>
          </w:p>
        </w:tc>
        <w:tc>
          <w:tcPr>
            <w:tcW w:type="dxa" w:w="697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CRUD y membresía de Entidades.</w:t>
            </w:r>
          </w:p>
        </w:tc>
      </w:tr>
      <w:t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Versions</w:t>
            </w:r>
          </w:p>
        </w:tc>
        <w:tc>
          <w:tcPr>
            <w:tcW w:type="dxa" w:w="697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workspace, CRUD de definiciones, asociación masiva.</w:t>
            </w:r>
          </w:p>
        </w:tc>
      </w:tr>
      <w:tr>
        <w:tc>
          <w:tcPr>
            <w:tcW w:type="dxa" w:w="243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EntityVersions</w:t>
            </w:r>
          </w:p>
        </w:tc>
        <w:tc>
          <w:tcPr>
            <w:tcW w:type="dxa" w:w="697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CRUD, compare, atributos, media, make-primary, reorder.</w:t>
            </w:r>
          </w:p>
        </w:tc>
      </w:tr>
      <w:tr>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Community</w:t>
            </w:r>
          </w:p>
        </w:tc>
        <w:tc>
          <w:tcPr>
            <w:tcW w:type="dxa" w:w="697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explore/search, creator, entity/collection/attribute/catalog detail, clone.</w:t>
            </w:r>
          </w:p>
        </w:tc>
      </w:tr>
    </w:tbl>
    <w:p>
      <w:pPr>
        <w:spacing w:after="20"/>
      </w:pPr>
    </w:p>
    <w:p>
      <w:pPr>
        <w:pStyle w:val="Heading2"/>
        <w:spacing w:before="160" w:after="80" w:line="240" w:lineRule="auto"/>
        <w:keepNext/>
      </w:pPr>
      <w:r>
        <w:rPr>
          <w:rFonts w:ascii="Aptos" w:hAnsi="Aptos"/>
          <w:b/>
          <w:color w:val="4338CA"/>
          <w:sz w:val="26"/>
        </w:rPr>
        <w:t>Recomendación</w:t>
      </w:r>
    </w:p>
    <w:p>
      <w:pPr>
        <w:spacing w:before="0" w:after="120" w:line="269" w:lineRule="auto"/>
      </w:pPr>
      <w:r>
        <w:rPr>
          <w:rFonts w:ascii="Aptos" w:hAnsi="Aptos"/>
          <w:sz w:val="21"/>
        </w:rPr>
        <w:t>routes/web.php ha crecido al ritmo de los módulos. Antes de incorporar Universos/Torneos conviene separar archivos por dominio (por ejemplo routes/library.php, community.php, versions.php, future/universes.php) y cargarlos desde la configuración de rutas.</w:t>
      </w:r>
    </w:p>
    <w:p>
      <w:pPr>
        <w:pStyle w:val="Heading1"/>
        <w:spacing w:before="200" w:after="120" w:line="240" w:lineRule="auto"/>
        <w:pBdr>
          <w:bottom w:val="single" w:sz="8" w:space="1" w:color="4338CA"/>
        </w:pBdr>
        <w:keepNext/>
      </w:pPr>
      <w:r>
        <w:rPr>
          <w:rFonts w:ascii="Aptos" w:hAnsi="Aptos"/>
          <w:b/>
          <w:color w:val="172033"/>
          <w:sz w:val="34"/>
        </w:rPr>
        <w:t>25. Seguridad, integridad y gobierno de datos</w:t>
      </w:r>
    </w:p>
    <w:p>
      <w:pPr>
        <w:pStyle w:val="Heading2"/>
        <w:spacing w:before="160" w:after="80" w:line="240" w:lineRule="auto"/>
        <w:keepNext/>
      </w:pPr>
      <w:r>
        <w:rPr>
          <w:rFonts w:ascii="Aptos" w:hAnsi="Aptos"/>
          <w:b/>
          <w:color w:val="4338CA"/>
          <w:sz w:val="26"/>
        </w:rPr>
        <w:t>Mecanismos presentes</w:t>
      </w:r>
    </w:p>
    <w:p>
      <w:pPr>
        <w:pStyle w:val="ListBullet"/>
        <w:spacing w:before="0" w:after="60" w:line="259" w:lineRule="auto"/>
      </w:pPr>
      <w:r>
        <w:rPr>
          <w:rFonts w:ascii="Aptos" w:hAnsi="Aptos"/>
          <w:sz w:val="20"/>
        </w:rPr>
        <w:t>Middleware de autenticación para áreas privadas.</w:t>
      </w:r>
    </w:p>
    <w:p>
      <w:pPr>
        <w:pStyle w:val="ListBullet"/>
        <w:spacing w:before="0" w:after="60" w:line="259" w:lineRule="auto"/>
      </w:pPr>
      <w:r>
        <w:rPr>
          <w:rFonts w:ascii="Aptos" w:hAnsi="Aptos"/>
          <w:sz w:val="20"/>
        </w:rPr>
        <w:t>Policies por recurso.</w:t>
      </w:r>
    </w:p>
    <w:p>
      <w:pPr>
        <w:pStyle w:val="ListBullet"/>
        <w:spacing w:before="0" w:after="60" w:line="259" w:lineRule="auto"/>
      </w:pPr>
      <w:r>
        <w:rPr>
          <w:rFonts w:ascii="Aptos" w:hAnsi="Aptos"/>
          <w:sz w:val="20"/>
        </w:rPr>
        <w:t>Form Requests para validaciones.</w:t>
      </w:r>
    </w:p>
    <w:p>
      <w:pPr>
        <w:pStyle w:val="ListBullet"/>
        <w:spacing w:before="0" w:after="60" w:line="259" w:lineRule="auto"/>
      </w:pPr>
      <w:r>
        <w:rPr>
          <w:rFonts w:ascii="Aptos" w:hAnsi="Aptos"/>
          <w:sz w:val="20"/>
        </w:rPr>
        <w:t>Scopes ownedBy para limitar datos por usuario.</w:t>
      </w:r>
    </w:p>
    <w:p>
      <w:pPr>
        <w:pStyle w:val="ListBullet"/>
        <w:spacing w:before="0" w:after="60" w:line="259" w:lineRule="auto"/>
      </w:pPr>
      <w:r>
        <w:rPr>
          <w:rFonts w:ascii="Aptos" w:hAnsi="Aptos"/>
          <w:sz w:val="20"/>
        </w:rPr>
        <w:t>Verificación de pertenencia en Services complejos.</w:t>
      </w:r>
    </w:p>
    <w:p>
      <w:pPr>
        <w:pStyle w:val="ListBullet"/>
        <w:spacing w:before="0" w:after="60" w:line="259" w:lineRule="auto"/>
      </w:pPr>
      <w:r>
        <w:rPr>
          <w:rFonts w:ascii="Aptos" w:hAnsi="Aptos"/>
          <w:sz w:val="20"/>
        </w:rPr>
        <w:t>Transacciones y lockForUpdate en operaciones sensibles como Base activa y secuencias.</w:t>
      </w:r>
    </w:p>
    <w:p>
      <w:pPr>
        <w:pStyle w:val="ListBullet"/>
        <w:spacing w:before="0" w:after="60" w:line="259" w:lineRule="auto"/>
      </w:pPr>
      <w:r>
        <w:rPr>
          <w:rFonts w:ascii="Aptos" w:hAnsi="Aptos"/>
          <w:sz w:val="20"/>
        </w:rPr>
        <w:t>Foreign keys e índices.</w:t>
      </w:r>
    </w:p>
    <w:p>
      <w:pPr>
        <w:pStyle w:val="ListBullet"/>
        <w:spacing w:before="0" w:after="60" w:line="259" w:lineRule="auto"/>
      </w:pPr>
      <w:r>
        <w:rPr>
          <w:rFonts w:ascii="Aptos" w:hAnsi="Aptos"/>
          <w:sz w:val="20"/>
        </w:rPr>
        <w:t>SoftDeletes en recursos clave.</w:t>
      </w:r>
    </w:p>
    <w:p>
      <w:pPr>
        <w:pStyle w:val="ListBullet"/>
        <w:spacing w:before="0" w:after="60" w:line="259" w:lineRule="auto"/>
      </w:pPr>
      <w:r>
        <w:rPr>
          <w:rFonts w:ascii="Aptos" w:hAnsi="Aptos"/>
          <w:sz w:val="20"/>
        </w:rPr>
        <w:t>Estados ACTIVE/INACTIVE/ARCHIVED.</w:t>
      </w:r>
    </w:p>
    <w:p>
      <w:pPr>
        <w:pStyle w:val="ListBullet"/>
        <w:spacing w:before="0" w:after="60" w:line="259" w:lineRule="auto"/>
      </w:pPr>
      <w:r>
        <w:rPr>
          <w:rFonts w:ascii="Aptos" w:hAnsi="Aptos"/>
          <w:sz w:val="20"/>
        </w:rPr>
        <w:t>Visibilidad PRIVATE/PUBLIC/UNLISTED.</w:t>
      </w:r>
    </w:p>
    <w:p>
      <w:pPr>
        <w:pStyle w:val="ListBullet"/>
        <w:spacing w:before="0" w:after="60" w:line="259" w:lineRule="auto"/>
      </w:pPr>
      <w:r>
        <w:rPr>
          <w:rFonts w:ascii="Aptos" w:hAnsi="Aptos"/>
          <w:sz w:val="20"/>
        </w:rPr>
        <w:t>Procedencia source_* en clonación.</w:t>
      </w:r>
    </w:p>
    <w:p>
      <w:pPr>
        <w:pStyle w:val="Heading2"/>
        <w:spacing w:before="160" w:after="80" w:line="240" w:lineRule="auto"/>
        <w:keepNext/>
      </w:pPr>
      <w:r>
        <w:rPr>
          <w:rFonts w:ascii="Aptos" w:hAnsi="Aptos"/>
          <w:b/>
          <w:color w:val="4338CA"/>
          <w:sz w:val="26"/>
        </w:rPr>
        <w:t>Reglas de integridad que deben mantenerse</w:t>
      </w:r>
    </w:p>
    <w:p>
      <w:pPr>
        <w:pStyle w:val="ListBullet"/>
        <w:spacing w:before="0" w:after="60" w:line="259" w:lineRule="auto"/>
      </w:pPr>
      <w:r>
        <w:rPr>
          <w:rFonts w:ascii="Aptos" w:hAnsi="Aptos"/>
          <w:sz w:val="20"/>
        </w:rPr>
        <w:t>Una EntityVersion no puede utilizarse como Base de otra Entity.</w:t>
      </w:r>
    </w:p>
    <w:p>
      <w:pPr>
        <w:pStyle w:val="ListBullet"/>
        <w:spacing w:before="0" w:after="60" w:line="259" w:lineRule="auto"/>
      </w:pPr>
      <w:r>
        <w:rPr>
          <w:rFonts w:ascii="Aptos" w:hAnsi="Aptos"/>
          <w:sz w:val="20"/>
        </w:rPr>
        <w:t>La media seleccionada para presentación debe pertenecer a la EntityVersion elegida.</w:t>
      </w:r>
    </w:p>
    <w:p>
      <w:pPr>
        <w:pStyle w:val="ListBullet"/>
        <w:spacing w:before="0" w:after="60" w:line="259" w:lineRule="auto"/>
      </w:pPr>
      <w:r>
        <w:rPr>
          <w:rFonts w:ascii="Aptos" w:hAnsi="Aptos"/>
          <w:sz w:val="20"/>
        </w:rPr>
        <w:t>Una opción usada en una condición debe pertenecer al Atributo fuente.</w:t>
      </w:r>
    </w:p>
    <w:p>
      <w:pPr>
        <w:pStyle w:val="ListBullet"/>
        <w:spacing w:before="0" w:after="60" w:line="259" w:lineRule="auto"/>
      </w:pPr>
      <w:r>
        <w:rPr>
          <w:rFonts w:ascii="Aptos" w:hAnsi="Aptos"/>
          <w:sz w:val="20"/>
        </w:rPr>
        <w:t>No permitir ciclos en dependencias de Atributos ni jerarquías de opciones.</w:t>
      </w:r>
    </w:p>
    <w:p>
      <w:pPr>
        <w:pStyle w:val="ListBullet"/>
        <w:spacing w:before="0" w:after="60" w:line="259" w:lineRule="auto"/>
      </w:pPr>
      <w:r>
        <w:rPr>
          <w:rFonts w:ascii="Aptos" w:hAnsi="Aptos"/>
          <w:sz w:val="20"/>
        </w:rPr>
        <w:t>El clone debe ser independiente del original después de crearse.</w:t>
      </w:r>
    </w:p>
    <w:p>
      <w:pPr>
        <w:pStyle w:val="ListBullet"/>
        <w:spacing w:before="0" w:after="60" w:line="259" w:lineRule="auto"/>
      </w:pPr>
      <w:r>
        <w:rPr>
          <w:rFonts w:ascii="Aptos" w:hAnsi="Aptos"/>
          <w:sz w:val="20"/>
        </w:rPr>
        <w:t>Las operaciones comunitarias nunca deben permitir edición directa de recursos ajenos.</w:t>
      </w:r>
    </w:p>
    <w:p>
      <w:pPr>
        <w:pStyle w:val="Heading1"/>
        <w:spacing w:before="200" w:after="120" w:line="240" w:lineRule="auto"/>
        <w:pBdr>
          <w:bottom w:val="single" w:sz="8" w:space="1" w:color="4338CA"/>
        </w:pBdr>
        <w:keepNext/>
      </w:pPr>
      <w:r>
        <w:rPr>
          <w:rFonts w:ascii="Aptos" w:hAnsi="Aptos"/>
          <w:b/>
          <w:color w:val="172033"/>
          <w:sz w:val="34"/>
        </w:rPr>
        <w:t>26. Estado actual por módulo</w:t>
      </w:r>
    </w:p>
    <w:tbl>
      <w:tblPr>
        <w:tblStyle w:val="TableGrid"/>
        <w:tblW w:type="auto" w:w="0"/>
        <w:jc w:val="center"/>
        <w:tblLayout w:type="fixed"/>
        <w:tblLook w:firstColumn="1" w:firstRow="1" w:lastColumn="0" w:lastRow="0" w:noHBand="0" w:noVBand="1" w:val="04A0"/>
      </w:tblPr>
      <w:tblGrid>
        <w:gridCol w:w="2494"/>
        <w:gridCol w:w="2324"/>
        <w:gridCol w:w="4592"/>
      </w:tblGrid>
      <w:tr>
        <w:trPr>
          <w:tblHeader w:val="true"/>
        </w:trPr>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Módulo</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Estado</w:t>
            </w:r>
          </w:p>
        </w:tc>
        <w:tc>
          <w:tcPr>
            <w:tcW w:type="dxa" w:w="3324"/>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Comentario</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Landing</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Página pública y entrada al producto.</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Auth</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Flujo Breeze/Laravel.</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Hub</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Centro de navegación.</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Perfil</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 / BÁSICO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Campos base; falta evolución social/preferencias.</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Tipos de Entidad</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CRUD + visuales + procedencia.</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Entidades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CRUD + atributos + imágenes + filtros + bulk.</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Atributos</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Tipos dinámicos, validaciones y configuración.</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Catálogos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Opciones, jerarquías y visuales.</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Grupos</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Organización visual.</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Colecciones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Agrupación y Comunidad.</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Comunidad Explorer</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 / REFINAMIENTO</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Filtros, tabs, search, creadores, detalle.</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Clonación</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Copias independientes con procedencia.</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Social (favoritos/comentarios)</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PENDIENTE</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Roadmap Comunidad.</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Version definitions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Jerarquía, scope, activación.</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EntityVersion</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Contexto concreto por Entidad.</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Version Resolver</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Explícito, AUTO y fallback.</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Atributos efectivos</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Herencia/override/hide.</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Media de Versiones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Galería y portada.</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Compare/workspace</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Herramientas operativas de Versiones.</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Presentación pública</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BASE/VERSION_PRIMARY/VERSION_MEDIA.</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Base activa</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 / RECIENTE</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EntityVersion como base reversible.</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Contexto de Atributos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 / RECIENTE</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Reglas y restricciones.</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OmniConfirm</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 / RECIENTE</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Sustitución global de confirm nativo.</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Image uploaders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IMPLEMENTADO / RECIENTE</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Single/multiple con preview.</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Universos</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PENDIENTE</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Siguiente dominio mayor.</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Temporadas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PENDIENTE</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Depende de Universos.</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Torneos</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PENDIENTE</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Depende de Universo/contexto y reglas.</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Simulaciones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PENDIENTE</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Motor todavía no implementado.</w:t>
            </w:r>
          </w:p>
        </w:tc>
      </w:tr>
      <w:tr>
        <w:tc>
          <w:tcPr>
            <w:tcW w:type="dxa" w:w="249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Resultados/Rankings</w:t>
            </w:r>
          </w:p>
        </w:tc>
        <w:tc>
          <w:tcPr>
            <w:tcW w:type="dxa" w:w="232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PENDIENTE</w:t>
            </w:r>
          </w:p>
        </w:tc>
        <w:tc>
          <w:tcPr>
            <w:tcW w:type="dxa" w:w="459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Dependen del motor de simulación.</w:t>
            </w:r>
          </w:p>
        </w:tc>
      </w:tr>
      <w:tr>
        <w:tc>
          <w:tcPr>
            <w:tcW w:type="dxa" w:w="249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Historial/Analytics</w:t>
            </w:r>
          </w:p>
        </w:tc>
        <w:tc>
          <w:tcPr>
            <w:tcW w:type="dxa" w:w="2324"/>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FUTURO</w:t>
            </w:r>
          </w:p>
        </w:tc>
        <w:tc>
          <w:tcPr>
            <w:tcW w:type="dxa" w:w="459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5"/>
              </w:rPr>
              <w:t>Registro evolutivo y análisis.</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27. Trabajo pendiente y roadmap</w:t>
      </w:r>
    </w:p>
    <w:p>
      <w:pPr>
        <w:pStyle w:val="Heading2"/>
        <w:spacing w:before="160" w:after="80" w:line="240" w:lineRule="auto"/>
        <w:keepNext/>
      </w:pPr>
      <w:r>
        <w:rPr>
          <w:rFonts w:ascii="Aptos" w:hAnsi="Aptos"/>
          <w:b/>
          <w:color w:val="4338CA"/>
          <w:sz w:val="26"/>
        </w:rPr>
        <w:t>Comunidad avanzada</w:t>
      </w:r>
    </w:p>
    <w:p>
      <w:pPr>
        <w:pStyle w:val="ListBullet"/>
        <w:spacing w:before="0" w:after="60" w:line="259" w:lineRule="auto"/>
      </w:pPr>
      <w:r>
        <w:rPr>
          <w:rFonts w:ascii="Aptos" w:hAnsi="Aptos"/>
          <w:sz w:val="20"/>
        </w:rPr>
        <w:t>Favoritos y listas personales.</w:t>
      </w:r>
    </w:p>
    <w:p>
      <w:pPr>
        <w:pStyle w:val="ListBullet"/>
        <w:spacing w:before="0" w:after="60" w:line="259" w:lineRule="auto"/>
      </w:pPr>
      <w:r>
        <w:rPr>
          <w:rFonts w:ascii="Aptos" w:hAnsi="Aptos"/>
          <w:sz w:val="20"/>
        </w:rPr>
        <w:t>Comentarios/reseñas.</w:t>
      </w:r>
    </w:p>
    <w:p>
      <w:pPr>
        <w:pStyle w:val="ListBullet"/>
        <w:spacing w:before="0" w:after="60" w:line="259" w:lineRule="auto"/>
      </w:pPr>
      <w:r>
        <w:rPr>
          <w:rFonts w:ascii="Aptos" w:hAnsi="Aptos"/>
          <w:sz w:val="20"/>
        </w:rPr>
        <w:t>Ratings.</w:t>
      </w:r>
    </w:p>
    <w:p>
      <w:pPr>
        <w:pStyle w:val="ListBullet"/>
        <w:spacing w:before="0" w:after="60" w:line="259" w:lineRule="auto"/>
      </w:pPr>
      <w:r>
        <w:rPr>
          <w:rFonts w:ascii="Aptos" w:hAnsi="Aptos"/>
          <w:sz w:val="20"/>
        </w:rPr>
        <w:t>Seguir creadores.</w:t>
      </w:r>
    </w:p>
    <w:p>
      <w:pPr>
        <w:pStyle w:val="ListBullet"/>
        <w:spacing w:before="0" w:after="60" w:line="259" w:lineRule="auto"/>
      </w:pPr>
      <w:r>
        <w:rPr>
          <w:rFonts w:ascii="Aptos" w:hAnsi="Aptos"/>
          <w:sz w:val="20"/>
        </w:rPr>
        <w:t>Notificaciones.</w:t>
      </w:r>
    </w:p>
    <w:p>
      <w:pPr>
        <w:pStyle w:val="ListBullet"/>
        <w:spacing w:before="0" w:after="60" w:line="259" w:lineRule="auto"/>
      </w:pPr>
      <w:r>
        <w:rPr>
          <w:rFonts w:ascii="Aptos" w:hAnsi="Aptos"/>
          <w:sz w:val="20"/>
        </w:rPr>
        <w:t>Moderación y reportes.</w:t>
      </w:r>
    </w:p>
    <w:p>
      <w:pPr>
        <w:pStyle w:val="ListBullet"/>
        <w:spacing w:before="0" w:after="60" w:line="259" w:lineRule="auto"/>
      </w:pPr>
      <w:r>
        <w:rPr>
          <w:rFonts w:ascii="Aptos" w:hAnsi="Aptos"/>
          <w:sz w:val="20"/>
        </w:rPr>
        <w:t>Mejoras de perfil público.</w:t>
      </w:r>
    </w:p>
    <w:p>
      <w:pPr>
        <w:pStyle w:val="Heading2"/>
        <w:spacing w:before="160" w:after="80" w:line="240" w:lineRule="auto"/>
        <w:keepNext/>
      </w:pPr>
      <w:r>
        <w:rPr>
          <w:rFonts w:ascii="Aptos" w:hAnsi="Aptos"/>
          <w:b/>
          <w:color w:val="4338CA"/>
          <w:sz w:val="26"/>
        </w:rPr>
        <w:t>Universos</w:t>
      </w:r>
    </w:p>
    <w:p>
      <w:pPr>
        <w:spacing w:before="0" w:after="120" w:line="269" w:lineRule="auto"/>
      </w:pPr>
      <w:r>
        <w:rPr>
          <w:rFonts w:ascii="Aptos" w:hAnsi="Aptos"/>
          <w:sz w:val="21"/>
        </w:rPr>
        <w:t>Un Universo debería funcionar como contenedor contextual que reutiliza Entidades/Versiones sin duplicarlas. Debe definir membresía, reglas globales, visibilidad, roles y posiblemente una Version/estado contextual por participante.</w:t>
      </w:r>
    </w:p>
    <w:p>
      <w:pPr>
        <w:pStyle w:val="Heading2"/>
        <w:spacing w:before="160" w:after="80" w:line="240" w:lineRule="auto"/>
        <w:keepNext/>
      </w:pPr>
      <w:r>
        <w:rPr>
          <w:rFonts w:ascii="Aptos" w:hAnsi="Aptos"/>
          <w:b/>
          <w:color w:val="4338CA"/>
          <w:sz w:val="26"/>
        </w:rPr>
        <w:t>Temporadas</w:t>
      </w:r>
    </w:p>
    <w:p>
      <w:pPr>
        <w:spacing w:before="0" w:after="120" w:line="269" w:lineRule="auto"/>
      </w:pPr>
      <w:r>
        <w:rPr>
          <w:rFonts w:ascii="Aptos" w:hAnsi="Aptos"/>
          <w:sz w:val="21"/>
        </w:rPr>
        <w:t>La Temporada puede encapsular una ventana temporal de un Universo y servir de contexto para Torneos, reglas, estadísticas y snapshots.</w:t>
      </w:r>
    </w:p>
    <w:p>
      <w:pPr>
        <w:pStyle w:val="Heading2"/>
        <w:spacing w:before="160" w:after="80" w:line="240" w:lineRule="auto"/>
        <w:keepNext/>
      </w:pPr>
      <w:r>
        <w:rPr>
          <w:rFonts w:ascii="Aptos" w:hAnsi="Aptos"/>
          <w:b/>
          <w:color w:val="4338CA"/>
          <w:sz w:val="26"/>
        </w:rPr>
        <w:t>Torneos</w:t>
      </w:r>
    </w:p>
    <w:p>
      <w:pPr>
        <w:spacing w:before="0" w:after="120" w:line="269" w:lineRule="auto"/>
      </w:pPr>
      <w:r>
        <w:rPr>
          <w:rFonts w:ascii="Aptos" w:hAnsi="Aptos"/>
          <w:sz w:val="21"/>
        </w:rPr>
        <w:t>El diseño futuro debe permitir seleccionar participantes mediante filtros de Atributos/contexto, reglas de elegibilidad, brackets/formato, resultados y relación con versiones resueltas. El sistema de Contextos de Atributos y VersionResolver son preparaciones directas para este módulo.</w:t>
      </w:r>
    </w:p>
    <w:p>
      <w:pPr>
        <w:pStyle w:val="Heading2"/>
        <w:spacing w:before="160" w:after="80" w:line="240" w:lineRule="auto"/>
        <w:keepNext/>
      </w:pPr>
      <w:r>
        <w:rPr>
          <w:rFonts w:ascii="Aptos" w:hAnsi="Aptos"/>
          <w:b/>
          <w:color w:val="4338CA"/>
          <w:sz w:val="26"/>
        </w:rPr>
        <w:t>Simulaciones</w:t>
      </w:r>
    </w:p>
    <w:p>
      <w:pPr>
        <w:spacing w:before="0" w:after="120" w:line="269" w:lineRule="auto"/>
      </w:pPr>
      <w:r>
        <w:rPr>
          <w:rFonts w:ascii="Aptos" w:hAnsi="Aptos"/>
          <w:sz w:val="21"/>
        </w:rPr>
        <w:t>La simulación puede comenzar como un motor determinista/reglado basado en atributos, pesos, reglas y contexto. No es necesario empezar con IA generativa; primero conviene un motor reproducible y auditable. Luego puede añadirse narrativa/IA como una capa.</w:t>
      </w:r>
    </w:p>
    <w:p>
      <w:pPr>
        <w:pStyle w:val="Heading2"/>
        <w:spacing w:before="160" w:after="80" w:line="240" w:lineRule="auto"/>
        <w:keepNext/>
      </w:pPr>
      <w:r>
        <w:rPr>
          <w:rFonts w:ascii="Aptos" w:hAnsi="Aptos"/>
          <w:b/>
          <w:color w:val="4338CA"/>
          <w:sz w:val="26"/>
        </w:rPr>
        <w:t>Rankings e historial</w:t>
      </w:r>
    </w:p>
    <w:p>
      <w:pPr>
        <w:spacing w:before="0" w:after="120" w:line="269" w:lineRule="auto"/>
      </w:pPr>
      <w:r>
        <w:rPr>
          <w:rFonts w:ascii="Aptos" w:hAnsi="Aptos"/>
          <w:sz w:val="21"/>
        </w:rPr>
        <w:t>Los resultados deben persistirse como eventos, no solo como valores actuales, para permitir historial, rachas, rankings por contexto, estadísticas y replay/auditoría.</w:t>
      </w:r>
    </w:p>
    <w:p>
      <w:pPr>
        <w:pStyle w:val="Heading1"/>
        <w:spacing w:before="200" w:after="120" w:line="240" w:lineRule="auto"/>
        <w:pBdr>
          <w:bottom w:val="single" w:sz="8" w:space="1" w:color="4338CA"/>
        </w:pBdr>
        <w:keepNext/>
      </w:pPr>
      <w:r>
        <w:rPr>
          <w:rFonts w:ascii="Aptos" w:hAnsi="Aptos"/>
          <w:b/>
          <w:color w:val="172033"/>
          <w:sz w:val="34"/>
        </w:rPr>
        <w:t>28. Deuda técnica y riesgos</w:t>
      </w:r>
    </w:p>
    <w:p>
      <w:pPr>
        <w:pStyle w:val="Heading2"/>
        <w:spacing w:before="160" w:after="80" w:line="240" w:lineRule="auto"/>
        <w:keepNext/>
      </w:pPr>
      <w:r>
        <w:rPr>
          <w:rFonts w:ascii="Aptos" w:hAnsi="Aptos"/>
          <w:b/>
          <w:color w:val="4338CA"/>
          <w:sz w:val="26"/>
        </w:rPr>
        <w:t>1. Documentación desincronizada</w:t>
      </w:r>
    </w:p>
    <w:p>
      <w:pPr>
        <w:spacing w:before="0" w:after="120" w:line="269" w:lineRule="auto"/>
      </w:pPr>
      <w:r>
        <w:rPr>
          <w:rFonts w:ascii="Aptos" w:hAnsi="Aptos"/>
          <w:sz w:val="21"/>
        </w:rPr>
        <w:t>El README y docs antiguos aún describen algunas funciones recientes como futuras o no las documentan. Debe actualizarse el repositorio después de esta consolidación.</w:t>
      </w:r>
    </w:p>
    <w:p>
      <w:pPr>
        <w:pStyle w:val="Heading2"/>
        <w:spacing w:before="160" w:after="80" w:line="240" w:lineRule="auto"/>
        <w:keepNext/>
      </w:pPr>
      <w:r>
        <w:rPr>
          <w:rFonts w:ascii="Aptos" w:hAnsi="Aptos"/>
          <w:b/>
          <w:color w:val="4338CA"/>
          <w:sz w:val="26"/>
        </w:rPr>
        <w:t>2. Archivos de alta complejidad</w:t>
      </w:r>
    </w:p>
    <w:p>
      <w:pPr>
        <w:spacing w:before="0" w:after="120" w:line="269" w:lineRule="auto"/>
      </w:pPr>
      <w:r>
        <w:rPr>
          <w:rFonts w:ascii="Aptos" w:hAnsi="Aptos"/>
          <w:sz w:val="21"/>
        </w:rPr>
        <w:t>ExploreController, EntityController, AttributeContextService, algunos builders Blade y app.js han crecido considerablemente. No es un fallo funcional, pero eleva el costo de cambios y pruebas.</w:t>
      </w:r>
    </w:p>
    <w:p>
      <w:pPr>
        <w:pStyle w:val="Heading3"/>
        <w:spacing w:before="120" w:after="60" w:line="240" w:lineRule="auto"/>
        <w:keepNext/>
      </w:pPr>
      <w:r>
        <w:rPr>
          <w:rFonts w:ascii="Aptos" w:hAnsi="Aptos"/>
          <w:b/>
          <w:color w:val="6D28D9"/>
          <w:sz w:val="22"/>
        </w:rPr>
        <w:t>Acción recomendada</w:t>
      </w:r>
    </w:p>
    <w:p>
      <w:pPr>
        <w:pStyle w:val="ListBullet"/>
        <w:spacing w:before="0" w:after="60" w:line="259" w:lineRule="auto"/>
      </w:pPr>
      <w:r>
        <w:rPr>
          <w:rFonts w:ascii="Aptos" w:hAnsi="Aptos"/>
          <w:sz w:val="20"/>
        </w:rPr>
        <w:t>Extraer filtros de Explore a query objects/services.</w:t>
      </w:r>
    </w:p>
    <w:p>
      <w:pPr>
        <w:pStyle w:val="ListBullet"/>
        <w:spacing w:before="0" w:after="60" w:line="259" w:lineRule="auto"/>
      </w:pPr>
      <w:r>
        <w:rPr>
          <w:rFonts w:ascii="Aptos" w:hAnsi="Aptos"/>
          <w:sz w:val="20"/>
        </w:rPr>
        <w:t>Separar preparación de vistas de reglas de negocio.</w:t>
      </w:r>
    </w:p>
    <w:p>
      <w:pPr>
        <w:pStyle w:val="ListBullet"/>
        <w:spacing w:before="0" w:after="60" w:line="259" w:lineRule="auto"/>
      </w:pPr>
      <w:r>
        <w:rPr>
          <w:rFonts w:ascii="Aptos" w:hAnsi="Aptos"/>
          <w:sz w:val="20"/>
        </w:rPr>
        <w:t>Crear evaluador de contexto independiente del CRUD.</w:t>
      </w:r>
    </w:p>
    <w:p>
      <w:pPr>
        <w:pStyle w:val="ListBullet"/>
        <w:spacing w:before="0" w:after="60" w:line="259" w:lineRule="auto"/>
      </w:pPr>
      <w:r>
        <w:rPr>
          <w:rFonts w:ascii="Aptos" w:hAnsi="Aptos"/>
          <w:sz w:val="20"/>
        </w:rPr>
        <w:t>Segmentar JavaScript por componentes/entry modules cuando crezca.</w:t>
      </w:r>
    </w:p>
    <w:p>
      <w:pPr>
        <w:pStyle w:val="ListBullet"/>
        <w:spacing w:before="0" w:after="60" w:line="259" w:lineRule="auto"/>
      </w:pPr>
      <w:r>
        <w:rPr>
          <w:rFonts w:ascii="Aptos" w:hAnsi="Aptos"/>
          <w:sz w:val="20"/>
        </w:rPr>
        <w:t>Dividir routes por dominio.</w:t>
      </w:r>
    </w:p>
    <w:p>
      <w:pPr>
        <w:pStyle w:val="Heading2"/>
        <w:spacing w:before="160" w:after="80" w:line="240" w:lineRule="auto"/>
        <w:keepNext/>
      </w:pPr>
      <w:r>
        <w:rPr>
          <w:rFonts w:ascii="Aptos" w:hAnsi="Aptos"/>
          <w:b/>
          <w:color w:val="4338CA"/>
          <w:sz w:val="26"/>
        </w:rPr>
        <w:t>3. Cobertura de pruebas</w:t>
      </w:r>
    </w:p>
    <w:p>
      <w:pPr>
        <w:spacing w:before="0" w:after="120" w:line="269" w:lineRule="auto"/>
      </w:pPr>
      <w:r>
        <w:rPr>
          <w:rFonts w:ascii="Aptos" w:hAnsi="Aptos"/>
          <w:sz w:val="21"/>
        </w:rPr>
        <w:t>El proyecto dispone de infraestructura PHPUnit, pero esta documentación no certifica una cobertura completa de las rutas/reglas recientes. VersionResolver, AttributeContextService, clonación, Presentación y Base activa merecen Feature/Unit tests específicos antes de construir Torneos.</w:t>
      </w:r>
    </w:p>
    <w:p>
      <w:pPr>
        <w:pStyle w:val="Heading2"/>
        <w:spacing w:before="160" w:after="80" w:line="240" w:lineRule="auto"/>
        <w:keepNext/>
      </w:pPr>
      <w:r>
        <w:rPr>
          <w:rFonts w:ascii="Aptos" w:hAnsi="Aptos"/>
          <w:b/>
          <w:color w:val="4338CA"/>
          <w:sz w:val="26"/>
        </w:rPr>
        <w:t>4. Estados y semántica</w:t>
      </w:r>
    </w:p>
    <w:p>
      <w:pPr>
        <w:spacing w:before="0" w:after="120" w:line="269" w:lineRule="auto"/>
      </w:pPr>
      <w:r>
        <w:rPr>
          <w:rFonts w:ascii="Aptos" w:hAnsi="Aptos"/>
          <w:sz w:val="21"/>
        </w:rPr>
        <w:t>El crecimiento introduce conceptos parecidos —Base original, Base activa, Default del Resolver, Presentación pública—. La UI y documentación deben utilizar siempre nombres consistentes para evitar que el usuario confunda decisiones técnicas y visuales.</w:t>
      </w:r>
    </w:p>
    <w:p>
      <w:pPr>
        <w:pStyle w:val="Heading2"/>
        <w:spacing w:before="160" w:after="80" w:line="240" w:lineRule="auto"/>
        <w:keepNext/>
      </w:pPr>
      <w:r>
        <w:rPr>
          <w:rFonts w:ascii="Aptos" w:hAnsi="Aptos"/>
          <w:b/>
          <w:color w:val="4338CA"/>
          <w:sz w:val="26"/>
        </w:rPr>
        <w:t>5. Rendimiento</w:t>
      </w:r>
    </w:p>
    <w:p>
      <w:pPr>
        <w:spacing w:before="0" w:after="120" w:line="269" w:lineRule="auto"/>
      </w:pPr>
      <w:r>
        <w:rPr>
          <w:rFonts w:ascii="Aptos" w:hAnsi="Aptos"/>
          <w:sz w:val="21"/>
        </w:rPr>
        <w:t>Las vistas de índices y Comunidad deben continuar usando eager loading para Base activa, presentación, tipos y relaciones visibles; evitar accessors que disparen una consulta por tarjeta.</w:t>
      </w:r>
    </w:p>
    <w:p>
      <w:pPr>
        <w:pStyle w:val="Heading2"/>
        <w:spacing w:before="160" w:after="80" w:line="240" w:lineRule="auto"/>
        <w:keepNext/>
      </w:pPr>
      <w:r>
        <w:rPr>
          <w:rFonts w:ascii="Aptos" w:hAnsi="Aptos"/>
          <w:b/>
          <w:color w:val="4338CA"/>
          <w:sz w:val="26"/>
        </w:rPr>
        <w:t>6. Gobernanza del repositorio</w:t>
      </w:r>
    </w:p>
    <w:p>
      <w:pPr>
        <w:spacing w:before="0" w:after="120" w:line="269" w:lineRule="auto"/>
      </w:pPr>
      <w:r>
        <w:rPr>
          <w:rFonts w:ascii="Aptos" w:hAnsi="Aptos"/>
          <w:sz w:val="21"/>
        </w:rPr>
        <w:t>Composer hereda una declaración de licencia del esqueleto, pero conviene definir explícitamente la licencia real del proyecto con un archivo LICENSE si el autor decide publicar/reutilizar el código bajo términos concretos.</w:t>
      </w:r>
    </w:p>
    <w:p>
      <w:pPr>
        <w:pStyle w:val="Heading1"/>
        <w:spacing w:before="200" w:after="120" w:line="240" w:lineRule="auto"/>
        <w:pBdr>
          <w:bottom w:val="single" w:sz="8" w:space="1" w:color="4338CA"/>
        </w:pBdr>
        <w:keepNext/>
      </w:pPr>
      <w:r>
        <w:rPr>
          <w:rFonts w:ascii="Aptos" w:hAnsi="Aptos"/>
          <w:b/>
          <w:color w:val="172033"/>
          <w:sz w:val="34"/>
        </w:rPr>
        <w:t>29. Plan recomendado de próximos sprints</w:t>
      </w:r>
    </w:p>
    <w:p>
      <w:pPr>
        <w:pStyle w:val="Heading2"/>
        <w:spacing w:before="160" w:after="80" w:line="240" w:lineRule="auto"/>
        <w:keepNext/>
      </w:pPr>
      <w:r>
        <w:rPr>
          <w:rFonts w:ascii="Aptos" w:hAnsi="Aptos"/>
          <w:b/>
          <w:color w:val="4338CA"/>
          <w:sz w:val="26"/>
        </w:rPr>
        <w:t>Sprint inmediato — Consolidación</w:t>
      </w:r>
    </w:p>
    <w:p>
      <w:pPr>
        <w:spacing w:before="0" w:after="60" w:line="259" w:lineRule="auto"/>
        <w:ind w:left="369" w:hanging="255"/>
      </w:pPr>
      <w:r>
        <w:rPr>
          <w:rFonts w:ascii="Aptos" w:hAnsi="Aptos"/>
          <w:b/>
          <w:color w:val="475569"/>
          <w:sz w:val="20"/>
        </w:rPr>
        <w:t xml:space="preserve">1. </w:t>
      </w:r>
      <w:r>
        <w:rPr>
          <w:rFonts w:ascii="Aptos" w:hAnsi="Aptos"/>
          <w:sz w:val="20"/>
        </w:rPr>
        <w:t>Sincronizar README/docs con Versiones, Contexto, Presentación y Base activa.</w:t>
      </w:r>
    </w:p>
    <w:p>
      <w:pPr>
        <w:spacing w:before="0" w:after="60" w:line="259" w:lineRule="auto"/>
        <w:ind w:left="369" w:hanging="255"/>
      </w:pPr>
      <w:r>
        <w:rPr>
          <w:rFonts w:ascii="Aptos" w:hAnsi="Aptos"/>
          <w:b/>
          <w:color w:val="475569"/>
          <w:sz w:val="20"/>
        </w:rPr>
        <w:t xml:space="preserve">2. </w:t>
      </w:r>
      <w:r>
        <w:rPr>
          <w:rFonts w:ascii="Aptos" w:hAnsi="Aptos"/>
          <w:sz w:val="20"/>
        </w:rPr>
        <w:t>Añadir pruebas a Base activa, Presentación, Resolver y Contextos.</w:t>
      </w:r>
    </w:p>
    <w:p>
      <w:pPr>
        <w:spacing w:before="0" w:after="60" w:line="259" w:lineRule="auto"/>
        <w:ind w:left="369" w:hanging="255"/>
      </w:pPr>
      <w:r>
        <w:rPr>
          <w:rFonts w:ascii="Aptos" w:hAnsi="Aptos"/>
          <w:b/>
          <w:color w:val="475569"/>
          <w:sz w:val="20"/>
        </w:rPr>
        <w:t xml:space="preserve">3. </w:t>
      </w:r>
      <w:r>
        <w:rPr>
          <w:rFonts w:ascii="Aptos" w:hAnsi="Aptos"/>
          <w:sz w:val="20"/>
        </w:rPr>
        <w:t>Refactorizar los puntos de mayor complejidad sin cambiar comportamiento.</w:t>
      </w:r>
    </w:p>
    <w:p>
      <w:pPr>
        <w:spacing w:before="0" w:after="60" w:line="259" w:lineRule="auto"/>
        <w:ind w:left="369" w:hanging="255"/>
      </w:pPr>
      <w:r>
        <w:rPr>
          <w:rFonts w:ascii="Aptos" w:hAnsi="Aptos"/>
          <w:b/>
          <w:color w:val="475569"/>
          <w:sz w:val="20"/>
        </w:rPr>
        <w:t xml:space="preserve">4. </w:t>
      </w:r>
      <w:r>
        <w:rPr>
          <w:rFonts w:ascii="Aptos" w:hAnsi="Aptos"/>
          <w:sz w:val="20"/>
        </w:rPr>
        <w:t>Terminar auditoría de confirmaciones nativas y componentes de imagen.</w:t>
      </w:r>
    </w:p>
    <w:p>
      <w:pPr>
        <w:spacing w:before="0" w:after="60" w:line="259" w:lineRule="auto"/>
        <w:ind w:left="369" w:hanging="255"/>
      </w:pPr>
      <w:r>
        <w:rPr>
          <w:rFonts w:ascii="Aptos" w:hAnsi="Aptos"/>
          <w:b/>
          <w:color w:val="475569"/>
          <w:sz w:val="20"/>
        </w:rPr>
        <w:t xml:space="preserve">5. </w:t>
      </w:r>
      <w:r>
        <w:rPr>
          <w:rFonts w:ascii="Aptos" w:hAnsi="Aptos"/>
          <w:sz w:val="20"/>
        </w:rPr>
        <w:t>Revisar consultas N+1 en Biblioteca y Comunidad.</w:t>
      </w:r>
    </w:p>
    <w:p>
      <w:pPr>
        <w:pStyle w:val="Heading2"/>
        <w:spacing w:before="160" w:after="80" w:line="240" w:lineRule="auto"/>
        <w:keepNext/>
      </w:pPr>
      <w:r>
        <w:rPr>
          <w:rFonts w:ascii="Aptos" w:hAnsi="Aptos"/>
          <w:b/>
          <w:color w:val="4338CA"/>
          <w:sz w:val="26"/>
        </w:rPr>
        <w:t>Sprint siguiente — Comunidad 2.0 estable</w:t>
      </w:r>
    </w:p>
    <w:p>
      <w:pPr>
        <w:spacing w:before="0" w:after="60" w:line="259" w:lineRule="auto"/>
        <w:ind w:left="369" w:hanging="255"/>
      </w:pPr>
      <w:r>
        <w:rPr>
          <w:rFonts w:ascii="Aptos" w:hAnsi="Aptos"/>
          <w:b/>
          <w:color w:val="475569"/>
          <w:sz w:val="20"/>
        </w:rPr>
        <w:t xml:space="preserve">1. </w:t>
      </w:r>
      <w:r>
        <w:rPr>
          <w:rFonts w:ascii="Aptos" w:hAnsi="Aptos"/>
          <w:sz w:val="20"/>
        </w:rPr>
        <w:t>Favoritos y seguimiento mínimo.</w:t>
      </w:r>
    </w:p>
    <w:p>
      <w:pPr>
        <w:spacing w:before="0" w:after="60" w:line="259" w:lineRule="auto"/>
        <w:ind w:left="369" w:hanging="255"/>
      </w:pPr>
      <w:r>
        <w:rPr>
          <w:rFonts w:ascii="Aptos" w:hAnsi="Aptos"/>
          <w:b/>
          <w:color w:val="475569"/>
          <w:sz w:val="20"/>
        </w:rPr>
        <w:t xml:space="preserve">2. </w:t>
      </w:r>
      <w:r>
        <w:rPr>
          <w:rFonts w:ascii="Aptos" w:hAnsi="Aptos"/>
          <w:sz w:val="20"/>
        </w:rPr>
        <w:t>Perfil público consolidado.</w:t>
      </w:r>
    </w:p>
    <w:p>
      <w:pPr>
        <w:spacing w:before="0" w:after="60" w:line="259" w:lineRule="auto"/>
        <w:ind w:left="369" w:hanging="255"/>
      </w:pPr>
      <w:r>
        <w:rPr>
          <w:rFonts w:ascii="Aptos" w:hAnsi="Aptos"/>
          <w:b/>
          <w:color w:val="475569"/>
          <w:sz w:val="20"/>
        </w:rPr>
        <w:t xml:space="preserve">3. </w:t>
      </w:r>
      <w:r>
        <w:rPr>
          <w:rFonts w:ascii="Aptos" w:hAnsi="Aptos"/>
          <w:sz w:val="20"/>
        </w:rPr>
        <w:t>Moderación/reportes básicos.</w:t>
      </w:r>
    </w:p>
    <w:p>
      <w:pPr>
        <w:spacing w:before="0" w:after="60" w:line="259" w:lineRule="auto"/>
        <w:ind w:left="369" w:hanging="255"/>
      </w:pPr>
      <w:r>
        <w:rPr>
          <w:rFonts w:ascii="Aptos" w:hAnsi="Aptos"/>
          <w:b/>
          <w:color w:val="475569"/>
          <w:sz w:val="20"/>
        </w:rPr>
        <w:t xml:space="preserve">4. </w:t>
      </w:r>
      <w:r>
        <w:rPr>
          <w:rFonts w:ascii="Aptos" w:hAnsi="Aptos"/>
          <w:sz w:val="20"/>
        </w:rPr>
        <w:t>Eventos de actividad / notificaciones opcionales.</w:t>
      </w:r>
    </w:p>
    <w:p>
      <w:pPr>
        <w:spacing w:before="0" w:after="60" w:line="259" w:lineRule="auto"/>
        <w:ind w:left="369" w:hanging="255"/>
      </w:pPr>
      <w:r>
        <w:rPr>
          <w:rFonts w:ascii="Aptos" w:hAnsi="Aptos"/>
          <w:b/>
          <w:color w:val="475569"/>
          <w:sz w:val="20"/>
        </w:rPr>
        <w:t xml:space="preserve">5. </w:t>
      </w:r>
      <w:r>
        <w:rPr>
          <w:rFonts w:ascii="Aptos" w:hAnsi="Aptos"/>
          <w:sz w:val="20"/>
        </w:rPr>
        <w:t>Pruebas de clonación/procedencia.</w:t>
      </w:r>
    </w:p>
    <w:p>
      <w:pPr>
        <w:pStyle w:val="Heading2"/>
        <w:spacing w:before="160" w:after="80" w:line="240" w:lineRule="auto"/>
        <w:keepNext/>
      </w:pPr>
      <w:r>
        <w:rPr>
          <w:rFonts w:ascii="Aptos" w:hAnsi="Aptos"/>
          <w:b/>
          <w:color w:val="4338CA"/>
          <w:sz w:val="26"/>
        </w:rPr>
        <w:t>Sprint de dominio — Universos</w:t>
      </w:r>
    </w:p>
    <w:p>
      <w:pPr>
        <w:spacing w:before="0" w:after="60" w:line="259" w:lineRule="auto"/>
        <w:ind w:left="369" w:hanging="255"/>
      </w:pPr>
      <w:r>
        <w:rPr>
          <w:rFonts w:ascii="Aptos" w:hAnsi="Aptos"/>
          <w:b/>
          <w:color w:val="475569"/>
          <w:sz w:val="20"/>
        </w:rPr>
        <w:t xml:space="preserve">1. </w:t>
      </w:r>
      <w:r>
        <w:rPr>
          <w:rFonts w:ascii="Aptos" w:hAnsi="Aptos"/>
          <w:sz w:val="20"/>
        </w:rPr>
        <w:t>Modelo Universe y membership.</w:t>
      </w:r>
    </w:p>
    <w:p>
      <w:pPr>
        <w:spacing w:before="0" w:after="60" w:line="259" w:lineRule="auto"/>
        <w:ind w:left="369" w:hanging="255"/>
      </w:pPr>
      <w:r>
        <w:rPr>
          <w:rFonts w:ascii="Aptos" w:hAnsi="Aptos"/>
          <w:b/>
          <w:color w:val="475569"/>
          <w:sz w:val="20"/>
        </w:rPr>
        <w:t xml:space="preserve">2. </w:t>
      </w:r>
      <w:r>
        <w:rPr>
          <w:rFonts w:ascii="Aptos" w:hAnsi="Aptos"/>
          <w:sz w:val="20"/>
        </w:rPr>
        <w:t>Asociación Entity/EntityVersion sin duplicación.</w:t>
      </w:r>
    </w:p>
    <w:p>
      <w:pPr>
        <w:spacing w:before="0" w:after="60" w:line="259" w:lineRule="auto"/>
        <w:ind w:left="369" w:hanging="255"/>
      </w:pPr>
      <w:r>
        <w:rPr>
          <w:rFonts w:ascii="Aptos" w:hAnsi="Aptos"/>
          <w:b/>
          <w:color w:val="475569"/>
          <w:sz w:val="20"/>
        </w:rPr>
        <w:t xml:space="preserve">3. </w:t>
      </w:r>
      <w:r>
        <w:rPr>
          <w:rFonts w:ascii="Aptos" w:hAnsi="Aptos"/>
          <w:sz w:val="20"/>
        </w:rPr>
        <w:t>Reglas y visibilidad de Universo.</w:t>
      </w:r>
    </w:p>
    <w:p>
      <w:pPr>
        <w:spacing w:before="0" w:after="60" w:line="259" w:lineRule="auto"/>
        <w:ind w:left="369" w:hanging="255"/>
      </w:pPr>
      <w:r>
        <w:rPr>
          <w:rFonts w:ascii="Aptos" w:hAnsi="Aptos"/>
          <w:b/>
          <w:color w:val="475569"/>
          <w:sz w:val="20"/>
        </w:rPr>
        <w:t xml:space="preserve">4. </w:t>
      </w:r>
      <w:r>
        <w:rPr>
          <w:rFonts w:ascii="Aptos" w:hAnsi="Aptos"/>
          <w:sz w:val="20"/>
        </w:rPr>
        <w:t>Vista de Universe workspace.</w:t>
      </w:r>
    </w:p>
    <w:p>
      <w:pPr>
        <w:spacing w:before="0" w:after="60" w:line="259" w:lineRule="auto"/>
        <w:ind w:left="369" w:hanging="255"/>
      </w:pPr>
      <w:r>
        <w:rPr>
          <w:rFonts w:ascii="Aptos" w:hAnsi="Aptos"/>
          <w:b/>
          <w:color w:val="475569"/>
          <w:sz w:val="20"/>
        </w:rPr>
        <w:t xml:space="preserve">5. </w:t>
      </w:r>
      <w:r>
        <w:rPr>
          <w:rFonts w:ascii="Aptos" w:hAnsi="Aptos"/>
          <w:sz w:val="20"/>
        </w:rPr>
        <w:t>Preparación de contexto para Torneos.</w:t>
      </w:r>
    </w:p>
    <w:p>
      <w:pPr>
        <w:pStyle w:val="Heading2"/>
        <w:spacing w:before="160" w:after="80" w:line="240" w:lineRule="auto"/>
        <w:keepNext/>
      </w:pPr>
      <w:r>
        <w:rPr>
          <w:rFonts w:ascii="Aptos" w:hAnsi="Aptos"/>
          <w:b/>
          <w:color w:val="4338CA"/>
          <w:sz w:val="26"/>
        </w:rPr>
        <w:t>Sprint Torneos</w:t>
      </w:r>
    </w:p>
    <w:p>
      <w:pPr>
        <w:spacing w:before="0" w:after="60" w:line="259" w:lineRule="auto"/>
        <w:ind w:left="369" w:hanging="255"/>
      </w:pPr>
      <w:r>
        <w:rPr>
          <w:rFonts w:ascii="Aptos" w:hAnsi="Aptos"/>
          <w:b/>
          <w:color w:val="475569"/>
          <w:sz w:val="20"/>
        </w:rPr>
        <w:t xml:space="preserve">1. </w:t>
      </w:r>
      <w:r>
        <w:rPr>
          <w:rFonts w:ascii="Aptos" w:hAnsi="Aptos"/>
          <w:sz w:val="20"/>
        </w:rPr>
        <w:t>Tournament + participantes.</w:t>
      </w:r>
    </w:p>
    <w:p>
      <w:pPr>
        <w:spacing w:before="0" w:after="60" w:line="259" w:lineRule="auto"/>
        <w:ind w:left="369" w:hanging="255"/>
      </w:pPr>
      <w:r>
        <w:rPr>
          <w:rFonts w:ascii="Aptos" w:hAnsi="Aptos"/>
          <w:b/>
          <w:color w:val="475569"/>
          <w:sz w:val="20"/>
        </w:rPr>
        <w:t xml:space="preserve">2. </w:t>
      </w:r>
      <w:r>
        <w:rPr>
          <w:rFonts w:ascii="Aptos" w:hAnsi="Aptos"/>
          <w:sz w:val="20"/>
        </w:rPr>
        <w:t>Filtros de elegibilidad por Atributos/contexto.</w:t>
      </w:r>
    </w:p>
    <w:p>
      <w:pPr>
        <w:spacing w:before="0" w:after="60" w:line="259" w:lineRule="auto"/>
        <w:ind w:left="369" w:hanging="255"/>
      </w:pPr>
      <w:r>
        <w:rPr>
          <w:rFonts w:ascii="Aptos" w:hAnsi="Aptos"/>
          <w:b/>
          <w:color w:val="475569"/>
          <w:sz w:val="20"/>
        </w:rPr>
        <w:t xml:space="preserve">3. </w:t>
      </w:r>
      <w:r>
        <w:rPr>
          <w:rFonts w:ascii="Aptos" w:hAnsi="Aptos"/>
          <w:sz w:val="20"/>
        </w:rPr>
        <w:t>Brackets/formatos iniciales.</w:t>
      </w:r>
    </w:p>
    <w:p>
      <w:pPr>
        <w:spacing w:before="0" w:after="60" w:line="259" w:lineRule="auto"/>
        <w:ind w:left="369" w:hanging="255"/>
      </w:pPr>
      <w:r>
        <w:rPr>
          <w:rFonts w:ascii="Aptos" w:hAnsi="Aptos"/>
          <w:b/>
          <w:color w:val="475569"/>
          <w:sz w:val="20"/>
        </w:rPr>
        <w:t xml:space="preserve">4. </w:t>
      </w:r>
      <w:r>
        <w:rPr>
          <w:rFonts w:ascii="Aptos" w:hAnsi="Aptos"/>
          <w:sz w:val="20"/>
        </w:rPr>
        <w:t>VersionResolver aplicado al contexto del Torneo.</w:t>
      </w:r>
    </w:p>
    <w:p>
      <w:pPr>
        <w:spacing w:before="0" w:after="60" w:line="259" w:lineRule="auto"/>
        <w:ind w:left="369" w:hanging="255"/>
      </w:pPr>
      <w:r>
        <w:rPr>
          <w:rFonts w:ascii="Aptos" w:hAnsi="Aptos"/>
          <w:b/>
          <w:color w:val="475569"/>
          <w:sz w:val="20"/>
        </w:rPr>
        <w:t xml:space="preserve">5. </w:t>
      </w:r>
      <w:r>
        <w:rPr>
          <w:rFonts w:ascii="Aptos" w:hAnsi="Aptos"/>
          <w:sz w:val="20"/>
        </w:rPr>
        <w:t>Persistencia de resultados.</w:t>
      </w:r>
    </w:p>
    <w:p>
      <w:pPr>
        <w:pStyle w:val="Heading2"/>
        <w:spacing w:before="160" w:after="80" w:line="240" w:lineRule="auto"/>
        <w:keepNext/>
      </w:pPr>
      <w:r>
        <w:rPr>
          <w:rFonts w:ascii="Aptos" w:hAnsi="Aptos"/>
          <w:b/>
          <w:color w:val="4338CA"/>
          <w:sz w:val="26"/>
        </w:rPr>
        <w:t>Sprint Simulación</w:t>
      </w:r>
    </w:p>
    <w:p>
      <w:pPr>
        <w:spacing w:before="0" w:after="60" w:line="259" w:lineRule="auto"/>
        <w:ind w:left="369" w:hanging="255"/>
      </w:pPr>
      <w:r>
        <w:rPr>
          <w:rFonts w:ascii="Aptos" w:hAnsi="Aptos"/>
          <w:b/>
          <w:color w:val="475569"/>
          <w:sz w:val="20"/>
        </w:rPr>
        <w:t xml:space="preserve">1. </w:t>
      </w:r>
      <w:r>
        <w:rPr>
          <w:rFonts w:ascii="Aptos" w:hAnsi="Aptos"/>
          <w:sz w:val="20"/>
        </w:rPr>
        <w:t>Contrato de motor de simulación.</w:t>
      </w:r>
    </w:p>
    <w:p>
      <w:pPr>
        <w:spacing w:before="0" w:after="60" w:line="259" w:lineRule="auto"/>
        <w:ind w:left="369" w:hanging="255"/>
      </w:pPr>
      <w:r>
        <w:rPr>
          <w:rFonts w:ascii="Aptos" w:hAnsi="Aptos"/>
          <w:b/>
          <w:color w:val="475569"/>
          <w:sz w:val="20"/>
        </w:rPr>
        <w:t xml:space="preserve">2. </w:t>
      </w:r>
      <w:r>
        <w:rPr>
          <w:rFonts w:ascii="Aptos" w:hAnsi="Aptos"/>
          <w:sz w:val="20"/>
        </w:rPr>
        <w:t>Motor determinista inicial.</w:t>
      </w:r>
    </w:p>
    <w:p>
      <w:pPr>
        <w:spacing w:before="0" w:after="60" w:line="259" w:lineRule="auto"/>
        <w:ind w:left="369" w:hanging="255"/>
      </w:pPr>
      <w:r>
        <w:rPr>
          <w:rFonts w:ascii="Aptos" w:hAnsi="Aptos"/>
          <w:b/>
          <w:color w:val="475569"/>
          <w:sz w:val="20"/>
        </w:rPr>
        <w:t xml:space="preserve">3. </w:t>
      </w:r>
      <w:r>
        <w:rPr>
          <w:rFonts w:ascii="Aptos" w:hAnsi="Aptos"/>
          <w:sz w:val="20"/>
        </w:rPr>
        <w:t>Logs/replay.</w:t>
      </w:r>
    </w:p>
    <w:p>
      <w:pPr>
        <w:spacing w:before="0" w:after="60" w:line="259" w:lineRule="auto"/>
        <w:ind w:left="369" w:hanging="255"/>
      </w:pPr>
      <w:r>
        <w:rPr>
          <w:rFonts w:ascii="Aptos" w:hAnsi="Aptos"/>
          <w:b/>
          <w:color w:val="475569"/>
          <w:sz w:val="20"/>
        </w:rPr>
        <w:t xml:space="preserve">4. </w:t>
      </w:r>
      <w:r>
        <w:rPr>
          <w:rFonts w:ascii="Aptos" w:hAnsi="Aptos"/>
          <w:sz w:val="20"/>
        </w:rPr>
        <w:t>Estadísticas.</w:t>
      </w:r>
    </w:p>
    <w:p>
      <w:pPr>
        <w:spacing w:before="0" w:after="60" w:line="259" w:lineRule="auto"/>
        <w:ind w:left="369" w:hanging="255"/>
      </w:pPr>
      <w:r>
        <w:rPr>
          <w:rFonts w:ascii="Aptos" w:hAnsi="Aptos"/>
          <w:b/>
          <w:color w:val="475569"/>
          <w:sz w:val="20"/>
        </w:rPr>
        <w:t xml:space="preserve">5. </w:t>
      </w:r>
      <w:r>
        <w:rPr>
          <w:rFonts w:ascii="Aptos" w:hAnsi="Aptos"/>
          <w:sz w:val="20"/>
        </w:rPr>
        <w:t>Rankings e historial.</w:t>
      </w:r>
    </w:p>
    <w:p>
      <w:pPr>
        <w:pStyle w:val="Heading1"/>
        <w:spacing w:before="200" w:after="120" w:line="240" w:lineRule="auto"/>
        <w:pBdr>
          <w:bottom w:val="single" w:sz="8" w:space="1" w:color="4338CA"/>
        </w:pBdr>
        <w:keepNext/>
      </w:pPr>
      <w:r>
        <w:rPr>
          <w:rFonts w:ascii="Aptos" w:hAnsi="Aptos"/>
          <w:b/>
          <w:color w:val="172033"/>
          <w:sz w:val="34"/>
        </w:rPr>
        <w:t>30. Pruebas y estrategia de calidad</w:t>
      </w:r>
    </w:p>
    <w:p>
      <w:pPr>
        <w:pStyle w:val="Heading2"/>
        <w:spacing w:before="160" w:after="80" w:line="240" w:lineRule="auto"/>
        <w:keepNext/>
      </w:pPr>
      <w:r>
        <w:rPr>
          <w:rFonts w:ascii="Aptos" w:hAnsi="Aptos"/>
          <w:b/>
          <w:color w:val="4338CA"/>
          <w:sz w:val="26"/>
        </w:rPr>
        <w:t>Prioridad de pruebas</w:t>
      </w:r>
    </w:p>
    <w:tbl>
      <w:tblPr>
        <w:tblStyle w:val="TableGrid"/>
        <w:tblW w:type="auto" w:w="0"/>
        <w:jc w:val="center"/>
        <w:tblLayout w:type="fixed"/>
        <w:tblLook w:firstColumn="1" w:firstRow="1" w:lastColumn="0" w:lastRow="0" w:noHBand="0" w:noVBand="1" w:val="04A0"/>
      </w:tblPr>
      <w:tblGrid>
        <w:gridCol w:w="2268"/>
        <w:gridCol w:w="7143"/>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Nivel</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Casos prioritarios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Unit</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VersionResolver; evaluador de reglas contextuales; código/secuencias; formatters de valores.</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Feature</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CRUDs; ownership; clone; Base activa; Presentación; media; bulk create/edit.</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Integración</w:t>
            </w:r>
          </w:p>
        </w:tc>
        <w:tc>
          <w:tcPr>
            <w:tcW w:type="dxa" w:w="714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Entity + Version + Context + Community clone; transacciones y FKs.</w:t>
            </w:r>
          </w:p>
        </w:tc>
      </w:tr>
      <w:tr>
        <w:tc>
          <w:tcPr>
            <w:tcW w:type="dxa" w:w="2268"/>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UI/manual</w:t>
            </w:r>
          </w:p>
        </w:tc>
        <w:tc>
          <w:tcPr>
            <w:tcW w:type="dxa" w:w="7143"/>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Builders Alpine, modales, previews, filtros, responsive.</w:t>
            </w:r>
          </w:p>
        </w:tc>
      </w:tr>
    </w:tbl>
    <w:p>
      <w:pPr>
        <w:spacing w:after="20"/>
      </w:pPr>
    </w:p>
    <w:p>
      <w:pPr>
        <w:pStyle w:val="Heading2"/>
        <w:spacing w:before="160" w:after="80" w:line="240" w:lineRule="auto"/>
        <w:keepNext/>
      </w:pPr>
      <w:r>
        <w:rPr>
          <w:rFonts w:ascii="Aptos" w:hAnsi="Aptos"/>
          <w:b/>
          <w:color w:val="4338CA"/>
          <w:sz w:val="26"/>
        </w:rPr>
        <w:t>Casos críticos sugeridos</w:t>
      </w:r>
    </w:p>
    <w:p>
      <w:pPr>
        <w:pStyle w:val="ListBullet"/>
        <w:spacing w:before="0" w:after="60" w:line="259" w:lineRule="auto"/>
      </w:pPr>
      <w:r>
        <w:rPr>
          <w:rFonts w:ascii="Aptos" w:hAnsi="Aptos"/>
          <w:sz w:val="20"/>
        </w:rPr>
        <w:t>EntityVersion de otra Entity no puede convertirse en Base.</w:t>
      </w:r>
    </w:p>
    <w:p>
      <w:pPr>
        <w:pStyle w:val="ListBullet"/>
        <w:spacing w:before="0" w:after="60" w:line="259" w:lineRule="auto"/>
      </w:pPr>
      <w:r>
        <w:rPr>
          <w:rFonts w:ascii="Aptos" w:hAnsi="Aptos"/>
          <w:sz w:val="20"/>
        </w:rPr>
        <w:t>Base activa desactivada debe dejar de utilizarse.</w:t>
      </w:r>
    </w:p>
    <w:p>
      <w:pPr>
        <w:pStyle w:val="ListBullet"/>
        <w:spacing w:before="0" w:after="60" w:line="259" w:lineRule="auto"/>
      </w:pPr>
      <w:r>
        <w:rPr>
          <w:rFonts w:ascii="Aptos" w:hAnsi="Aptos"/>
          <w:sz w:val="20"/>
        </w:rPr>
        <w:t>is_default no cambia al modificar Base activa.</w:t>
      </w:r>
    </w:p>
    <w:p>
      <w:pPr>
        <w:pStyle w:val="ListBullet"/>
        <w:spacing w:before="0" w:after="60" w:line="259" w:lineRule="auto"/>
      </w:pPr>
      <w:r>
        <w:rPr>
          <w:rFonts w:ascii="Aptos" w:hAnsi="Aptos"/>
          <w:sz w:val="20"/>
        </w:rPr>
        <w:t>Presentación pública no cambia Resolver.</w:t>
      </w:r>
    </w:p>
    <w:p>
      <w:pPr>
        <w:pStyle w:val="ListBullet"/>
        <w:spacing w:before="0" w:after="60" w:line="259" w:lineRule="auto"/>
      </w:pPr>
      <w:r>
        <w:rPr>
          <w:rFonts w:ascii="Aptos" w:hAnsi="Aptos"/>
          <w:sz w:val="20"/>
        </w:rPr>
        <w:t>Regla SHOW falla cuando no coincide la condición.</w:t>
      </w:r>
    </w:p>
    <w:p>
      <w:pPr>
        <w:pStyle w:val="ListBullet"/>
        <w:spacing w:before="0" w:after="60" w:line="259" w:lineRule="auto"/>
      </w:pPr>
      <w:r>
        <w:rPr>
          <w:rFonts w:ascii="Aptos" w:hAnsi="Aptos"/>
          <w:sz w:val="20"/>
        </w:rPr>
        <w:t>REQUIRE agrega/exige el Atributo correcto.</w:t>
      </w:r>
    </w:p>
    <w:p>
      <w:pPr>
        <w:pStyle w:val="ListBullet"/>
        <w:spacing w:before="0" w:after="60" w:line="259" w:lineRule="auto"/>
      </w:pPr>
      <w:r>
        <w:rPr>
          <w:rFonts w:ascii="Aptos" w:hAnsi="Aptos"/>
          <w:sz w:val="20"/>
        </w:rPr>
        <w:t>ALLOWS/BLOCKS rechaza opciones incompatibles en backend.</w:t>
      </w:r>
    </w:p>
    <w:p>
      <w:pPr>
        <w:pStyle w:val="ListBullet"/>
        <w:spacing w:before="0" w:after="60" w:line="259" w:lineRule="auto"/>
      </w:pPr>
      <w:r>
        <w:rPr>
          <w:rFonts w:ascii="Aptos" w:hAnsi="Aptos"/>
          <w:sz w:val="20"/>
        </w:rPr>
        <w:t>Creación de relación cíclica se rechaza.</w:t>
      </w:r>
    </w:p>
    <w:p>
      <w:pPr>
        <w:pStyle w:val="ListBullet"/>
        <w:spacing w:before="0" w:after="60" w:line="259" w:lineRule="auto"/>
      </w:pPr>
      <w:r>
        <w:rPr>
          <w:rFonts w:ascii="Aptos" w:hAnsi="Aptos"/>
          <w:sz w:val="20"/>
        </w:rPr>
        <w:t>Clone mantiene source_* y no comparte ownership editable.</w:t>
      </w:r>
    </w:p>
    <w:p>
      <w:pPr>
        <w:pStyle w:val="ListBullet"/>
        <w:spacing w:before="0" w:after="60" w:line="259" w:lineRule="auto"/>
      </w:pPr>
      <w:r>
        <w:rPr>
          <w:rFonts w:ascii="Aptos" w:hAnsi="Aptos"/>
          <w:sz w:val="20"/>
        </w:rPr>
        <w:t>Eliminar recursos asociados respeta restricciones/SoftDeletes.</w:t>
      </w:r>
    </w:p>
    <w:p>
      <w:pPr>
        <w:pStyle w:val="Heading1"/>
        <w:spacing w:before="200" w:after="120" w:line="240" w:lineRule="auto"/>
        <w:pBdr>
          <w:bottom w:val="single" w:sz="8" w:space="1" w:color="4338CA"/>
        </w:pBdr>
        <w:keepNext/>
      </w:pPr>
      <w:r>
        <w:rPr>
          <w:rFonts w:ascii="Aptos" w:hAnsi="Aptos"/>
          <w:b/>
          <w:color w:val="172033"/>
          <w:sz w:val="34"/>
        </w:rPr>
        <w:t>31. Instalación y operación local</w:t>
      </w:r>
    </w:p>
    <w:p>
      <w:pPr>
        <w:pStyle w:val="Heading2"/>
        <w:spacing w:before="160" w:after="80" w:line="240" w:lineRule="auto"/>
        <w:keepNext/>
      </w:pPr>
      <w:r>
        <w:rPr>
          <w:rFonts w:ascii="Aptos" w:hAnsi="Aptos"/>
          <w:b/>
          <w:color w:val="4338CA"/>
          <w:sz w:val="26"/>
        </w:rPr>
        <w:t>Requisitos</w:t>
      </w:r>
    </w:p>
    <w:p>
      <w:pPr>
        <w:pStyle w:val="ListBullet"/>
        <w:spacing w:before="0" w:after="60" w:line="259" w:lineRule="auto"/>
      </w:pPr>
      <w:r>
        <w:rPr>
          <w:rFonts w:ascii="Aptos" w:hAnsi="Aptos"/>
          <w:sz w:val="20"/>
        </w:rPr>
        <w:t>PHP 8.2 o superior.</w:t>
      </w:r>
    </w:p>
    <w:p>
      <w:pPr>
        <w:pStyle w:val="ListBullet"/>
        <w:spacing w:before="0" w:after="60" w:line="259" w:lineRule="auto"/>
      </w:pPr>
      <w:r>
        <w:rPr>
          <w:rFonts w:ascii="Aptos" w:hAnsi="Aptos"/>
          <w:sz w:val="20"/>
        </w:rPr>
        <w:t>Composer.</w:t>
      </w:r>
    </w:p>
    <w:p>
      <w:pPr>
        <w:pStyle w:val="ListBullet"/>
        <w:spacing w:before="0" w:after="60" w:line="259" w:lineRule="auto"/>
      </w:pPr>
      <w:r>
        <w:rPr>
          <w:rFonts w:ascii="Aptos" w:hAnsi="Aptos"/>
          <w:sz w:val="20"/>
        </w:rPr>
        <w:t>MySQL.</w:t>
      </w:r>
    </w:p>
    <w:p>
      <w:pPr>
        <w:pStyle w:val="ListBullet"/>
        <w:spacing w:before="0" w:after="60" w:line="259" w:lineRule="auto"/>
      </w:pPr>
      <w:r>
        <w:rPr>
          <w:rFonts w:ascii="Aptos" w:hAnsi="Aptos"/>
          <w:sz w:val="20"/>
        </w:rPr>
        <w:t>Node.js + npm.</w:t>
      </w:r>
    </w:p>
    <w:p>
      <w:pPr>
        <w:pStyle w:val="ListBullet"/>
        <w:spacing w:before="0" w:after="60" w:line="259" w:lineRule="auto"/>
      </w:pPr>
      <w:r>
        <w:rPr>
          <w:rFonts w:ascii="Aptos" w:hAnsi="Aptos"/>
          <w:sz w:val="20"/>
        </w:rPr>
        <w:t>Git.</w:t>
      </w:r>
    </w:p>
    <w:p>
      <w:pPr>
        <w:pStyle w:val="Heading2"/>
        <w:spacing w:before="160" w:after="80" w:line="240" w:lineRule="auto"/>
        <w:keepNext/>
      </w:pPr>
      <w:r>
        <w:rPr>
          <w:rFonts w:ascii="Aptos" w:hAnsi="Aptos"/>
          <w:b/>
          <w:color w:val="4338CA"/>
          <w:sz w:val="26"/>
        </w:rPr>
        <w:t>Instalación base</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git clone https://github.com/grverlearner/OmniMerge.git</w:t>
            </w:r>
            <w:r>
              <w:br/>
            </w:r>
            <w:r>
              <w:rPr>
                <w:rFonts w:ascii="Consolas" w:hAnsi="Consolas"/>
                <w:color w:val="E2E8F0"/>
                <w:sz w:val="16"/>
              </w:rPr>
              <w:t>cd OmniMerge</w:t>
            </w:r>
            <w:r>
              <w:br/>
            </w:r>
            <w:r>
              <w:rPr>
                <w:rFonts w:ascii="Consolas" w:hAnsi="Consolas"/>
                <w:color w:val="E2E8F0"/>
                <w:sz w:val="16"/>
              </w:rPr>
              <w:t>composer install</w:t>
            </w:r>
            <w:r>
              <w:br/>
            </w:r>
            <w:r>
              <w:rPr>
                <w:rFonts w:ascii="Consolas" w:hAnsi="Consolas"/>
                <w:color w:val="E2E8F0"/>
                <w:sz w:val="16"/>
              </w:rPr>
              <w:t>copy .env.example .env</w:t>
            </w:r>
            <w:r>
              <w:br/>
            </w:r>
            <w:r>
              <w:rPr>
                <w:rFonts w:ascii="Consolas" w:hAnsi="Consolas"/>
                <w:color w:val="E2E8F0"/>
                <w:sz w:val="16"/>
              </w:rPr>
              <w:t>php artisan key:generate</w:t>
            </w:r>
            <w:r>
              <w:br/>
            </w:r>
            <w:r>
              <w:rPr>
                <w:rFonts w:ascii="Consolas" w:hAnsi="Consolas"/>
                <w:color w:val="E2E8F0"/>
                <w:sz w:val="16"/>
              </w:rPr>
              <w:t># configurar DB_* en .env</w:t>
            </w:r>
            <w:r>
              <w:br/>
            </w:r>
            <w:r>
              <w:rPr>
                <w:rFonts w:ascii="Consolas" w:hAnsi="Consolas"/>
                <w:color w:val="E2E8F0"/>
                <w:sz w:val="16"/>
              </w:rPr>
              <w:t>php artisan migrate</w:t>
            </w:r>
            <w:r>
              <w:br/>
            </w:r>
            <w:r>
              <w:rPr>
                <w:rFonts w:ascii="Consolas" w:hAnsi="Consolas"/>
                <w:color w:val="E2E8F0"/>
                <w:sz w:val="16"/>
              </w:rPr>
              <w:t>npm install</w:t>
            </w:r>
            <w:r>
              <w:br/>
            </w:r>
            <w:r>
              <w:rPr>
                <w:rFonts w:ascii="Consolas" w:hAnsi="Consolas"/>
                <w:color w:val="E2E8F0"/>
                <w:sz w:val="16"/>
              </w:rPr>
              <w:t>npm run build</w:t>
            </w:r>
            <w:r>
              <w:br/>
            </w:r>
            <w:r>
              <w:rPr>
                <w:rFonts w:ascii="Consolas" w:hAnsi="Consolas"/>
                <w:color w:val="E2E8F0"/>
                <w:sz w:val="16"/>
              </w:rPr>
              <w:t>php artisan storage:link</w:t>
            </w:r>
            <w:r>
              <w:br/>
            </w:r>
            <w:r>
              <w:rPr>
                <w:rFonts w:ascii="Consolas" w:hAnsi="Consolas"/>
                <w:color w:val="E2E8F0"/>
                <w:sz w:val="16"/>
              </w:rPr>
              <w:t>php artisan serve</w:t>
            </w:r>
          </w:p>
        </w:tc>
      </w:tr>
    </w:tbl>
    <w:p>
      <w:pPr>
        <w:spacing w:after="20"/>
      </w:pPr>
    </w:p>
    <w:p>
      <w:pPr>
        <w:pStyle w:val="Heading2"/>
        <w:spacing w:before="160" w:after="80" w:line="240" w:lineRule="auto"/>
        <w:keepNext/>
      </w:pPr>
      <w:r>
        <w:rPr>
          <w:rFonts w:ascii="Aptos" w:hAnsi="Aptos"/>
          <w:b/>
          <w:color w:val="4338CA"/>
          <w:sz w:val="26"/>
        </w:rPr>
        <w:t>PowerShell si npm.ps1 está bloqueado</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npm.cmd install</w:t>
            </w:r>
            <w:r>
              <w:br/>
            </w:r>
            <w:r>
              <w:rPr>
                <w:rFonts w:ascii="Consolas" w:hAnsi="Consolas"/>
                <w:color w:val="E2E8F0"/>
                <w:sz w:val="16"/>
              </w:rPr>
              <w:t>npm.cmd run build</w:t>
            </w:r>
            <w:r>
              <w:br/>
            </w:r>
            <w:r>
              <w:rPr>
                <w:rFonts w:ascii="Consolas" w:hAnsi="Consolas"/>
                <w:color w:val="E2E8F0"/>
                <w:sz w:val="16"/>
              </w:rPr>
              <w:t>npm.cmd run dev</w:t>
            </w:r>
          </w:p>
        </w:tc>
      </w:tr>
    </w:tbl>
    <w:p>
      <w:pPr>
        <w:spacing w:after="20"/>
      </w:pPr>
    </w:p>
    <w:p>
      <w:pPr>
        <w:pStyle w:val="Heading2"/>
        <w:spacing w:before="160" w:after="80" w:line="240" w:lineRule="auto"/>
        <w:keepNext/>
      </w:pPr>
      <w:r>
        <w:rPr>
          <w:rFonts w:ascii="Aptos" w:hAnsi="Aptos"/>
          <w:b/>
          <w:color w:val="4338CA"/>
          <w:sz w:val="26"/>
        </w:rPr>
        <w:t>Comandos de diagnóstico</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php artisan optimize:clear</w:t>
            </w:r>
            <w:r>
              <w:br/>
            </w:r>
            <w:r>
              <w:rPr>
                <w:rFonts w:ascii="Consolas" w:hAnsi="Consolas"/>
                <w:color w:val="E2E8F0"/>
                <w:sz w:val="16"/>
              </w:rPr>
              <w:t>php artisan migrate:status</w:t>
            </w:r>
            <w:r>
              <w:br/>
            </w:r>
            <w:r>
              <w:rPr>
                <w:rFonts w:ascii="Consolas" w:hAnsi="Consolas"/>
                <w:color w:val="E2E8F0"/>
                <w:sz w:val="16"/>
              </w:rPr>
              <w:t>php artisan route:list</w:t>
            </w:r>
            <w:r>
              <w:br/>
            </w:r>
            <w:r>
              <w:rPr>
                <w:rFonts w:ascii="Consolas" w:hAnsi="Consolas"/>
                <w:color w:val="E2E8F0"/>
                <w:sz w:val="16"/>
              </w:rPr>
              <w:t>php artisan test</w:t>
            </w:r>
            <w:r>
              <w:br/>
            </w:r>
            <w:r>
              <w:rPr>
                <w:rFonts w:ascii="Consolas" w:hAnsi="Consolas"/>
                <w:color w:val="E2E8F0"/>
                <w:sz w:val="16"/>
              </w:rPr>
              <w:t>php artisan tinker</w:t>
            </w:r>
          </w:p>
        </w:tc>
      </w:tr>
    </w:tbl>
    <w:p>
      <w:pPr>
        <w:spacing w:after="20"/>
      </w:pPr>
    </w:p>
    <w:tbl>
      <w:tblPr>
        <w:tblW w:type="auto" w:w="0"/>
        <w:jc w:val="center"/>
        <w:tblLayout w:type="fixed"/>
        <w:tblLook w:firstColumn="1" w:firstRow="1" w:lastColumn="0" w:lastRow="0" w:noHBand="0" w:noVBand="1" w:val="04A0"/>
      </w:tblPr>
      <w:tblGrid>
        <w:gridCol w:w="9468"/>
      </w:tblGrid>
      <w:tr>
        <w:tc>
          <w:tcPr>
            <w:tcW w:type="dxa" w:w="9972"/>
            <w:shd w:fill="FEF2F2"/>
            <w:tcBorders>
              <w:top w:val="single" w:sz="10" w:color="B91C1C"/>
              <w:left w:val="single" w:sz="10" w:color="B91C1C"/>
              <w:bottom w:val="single" w:sz="10" w:color="B91C1C"/>
              <w:right w:val="single" w:sz="10" w:color="B91C1C"/>
              <w:insideH w:val="single" w:sz="10" w:color="B91C1C"/>
              <w:insideV w:val="single" w:sz="10" w:color="B91C1C"/>
            </w:tcBorders>
            <w:vAlign w:val="center"/>
          </w:tcPr>
          <w:p>
            <w:pPr>
              <w:spacing w:before="0" w:after="40" w:line="269" w:lineRule="auto"/>
            </w:pPr>
            <w:r>
              <w:rPr>
                <w:rFonts w:ascii="Aptos" w:hAnsi="Aptos"/>
                <w:b/>
                <w:color w:val="B91C1C"/>
                <w:sz w:val="21"/>
              </w:rPr>
              <w:t>Protección de datos</w:t>
            </w:r>
          </w:p>
          <w:p>
            <w:pPr>
              <w:spacing w:before="0" w:after="0" w:line="259" w:lineRule="auto"/>
            </w:pPr>
            <w:r>
              <w:rPr>
                <w:rFonts w:ascii="Aptos" w:hAnsi="Aptos"/>
                <w:color w:val="334155"/>
                <w:sz w:val="19"/>
              </w:rPr>
              <w:t>En una base con datos reales de desarrollo no se debe usar migrate:fresh como solución rutinaria a errores de migración, porque elimina todas las tablas. Preferir migraciones incrementales, rollback controlado y diagnóstico de estado.</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32. Flujo Git y mantenimiento</w:t>
      </w:r>
    </w:p>
    <w:p>
      <w:pPr>
        <w:spacing w:before="0" w:after="120" w:line="269" w:lineRule="auto"/>
      </w:pPr>
      <w:r>
        <w:rPr>
          <w:rFonts w:ascii="Aptos" w:hAnsi="Aptos"/>
          <w:sz w:val="21"/>
        </w:rPr>
        <w:t>El repositorio trabaja sobre main y ha evolucionado mediante commits frecuentes. Para cambios grandes es recomendable usar ramas de feature, revisar git diff y ejecutar pruebas/build antes de integrar.</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git checkout -b feat/nombre-del-cambio</w:t>
            </w:r>
            <w:r>
              <w:br/>
            </w:r>
            <w:r>
              <w:rPr>
                <w:rFonts w:ascii="Consolas" w:hAnsi="Consolas"/>
                <w:color w:val="E2E8F0"/>
                <w:sz w:val="16"/>
              </w:rPr>
              <w:t># desarrollar</w:t>
            </w:r>
            <w:r>
              <w:br/>
            </w:r>
            <w:r>
              <w:rPr>
                <w:rFonts w:ascii="Consolas" w:hAnsi="Consolas"/>
                <w:color w:val="E2E8F0"/>
                <w:sz w:val="16"/>
              </w:rPr>
              <w:t>php artisan test</w:t>
            </w:r>
            <w:r>
              <w:br/>
            </w:r>
            <w:r>
              <w:rPr>
                <w:rFonts w:ascii="Consolas" w:hAnsi="Consolas"/>
                <w:color w:val="E2E8F0"/>
                <w:sz w:val="16"/>
              </w:rPr>
              <w:t>npm.cmd run build</w:t>
            </w:r>
            <w:r>
              <w:br/>
            </w:r>
            <w:r>
              <w:rPr>
                <w:rFonts w:ascii="Consolas" w:hAnsi="Consolas"/>
                <w:color w:val="E2E8F0"/>
                <w:sz w:val="16"/>
              </w:rPr>
              <w:t>git status</w:t>
            </w:r>
            <w:r>
              <w:br/>
            </w:r>
            <w:r>
              <w:rPr>
                <w:rFonts w:ascii="Consolas" w:hAnsi="Consolas"/>
                <w:color w:val="E2E8F0"/>
                <w:sz w:val="16"/>
              </w:rPr>
              <w:t>git diff</w:t>
            </w:r>
            <w:r>
              <w:br/>
            </w:r>
            <w:r>
              <w:rPr>
                <w:rFonts w:ascii="Consolas" w:hAnsi="Consolas"/>
                <w:color w:val="E2E8F0"/>
                <w:sz w:val="16"/>
              </w:rPr>
              <w:t>git add .</w:t>
            </w:r>
            <w:r>
              <w:br/>
            </w:r>
            <w:r>
              <w:rPr>
                <w:rFonts w:ascii="Consolas" w:hAnsi="Consolas"/>
                <w:color w:val="E2E8F0"/>
                <w:sz w:val="16"/>
              </w:rPr>
              <w:t>git commit -m "feat: descripción"</w:t>
            </w:r>
            <w:r>
              <w:br/>
            </w:r>
            <w:r>
              <w:rPr>
                <w:rFonts w:ascii="Consolas" w:hAnsi="Consolas"/>
                <w:color w:val="E2E8F0"/>
                <w:sz w:val="16"/>
              </w:rPr>
              <w:t>git push -u origin feat/nombre-del-cambio</w:t>
            </w:r>
          </w:p>
        </w:tc>
      </w:tr>
    </w:tbl>
    <w:p>
      <w:pPr>
        <w:spacing w:after="20"/>
      </w:pPr>
    </w:p>
    <w:p>
      <w:pPr>
        <w:pStyle w:val="Heading2"/>
        <w:spacing w:before="160" w:after="80" w:line="240" w:lineRule="auto"/>
        <w:keepNext/>
      </w:pPr>
      <w:r>
        <w:rPr>
          <w:rFonts w:ascii="Aptos" w:hAnsi="Aptos"/>
          <w:b/>
          <w:color w:val="4338CA"/>
          <w:sz w:val="26"/>
        </w:rPr>
        <w:t>Convención recomendada de commits</w:t>
      </w:r>
    </w:p>
    <w:p>
      <w:pPr>
        <w:pStyle w:val="ListBullet"/>
        <w:spacing w:before="0" w:after="60" w:line="259" w:lineRule="auto"/>
      </w:pPr>
      <w:r>
        <w:rPr>
          <w:rFonts w:ascii="Aptos" w:hAnsi="Aptos"/>
          <w:sz w:val="20"/>
        </w:rPr>
        <w:t>feat: nueva capacidad</w:t>
      </w:r>
    </w:p>
    <w:p>
      <w:pPr>
        <w:pStyle w:val="ListBullet"/>
        <w:spacing w:before="0" w:after="60" w:line="259" w:lineRule="auto"/>
      </w:pPr>
      <w:r>
        <w:rPr>
          <w:rFonts w:ascii="Aptos" w:hAnsi="Aptos"/>
          <w:sz w:val="20"/>
        </w:rPr>
        <w:t>fix: corrección</w:t>
      </w:r>
    </w:p>
    <w:p>
      <w:pPr>
        <w:pStyle w:val="ListBullet"/>
        <w:spacing w:before="0" w:after="60" w:line="259" w:lineRule="auto"/>
      </w:pPr>
      <w:r>
        <w:rPr>
          <w:rFonts w:ascii="Aptos" w:hAnsi="Aptos"/>
          <w:sz w:val="20"/>
        </w:rPr>
        <w:t>refactor: reorganización sin cambio funcional</w:t>
      </w:r>
    </w:p>
    <w:p>
      <w:pPr>
        <w:pStyle w:val="ListBullet"/>
        <w:spacing w:before="0" w:after="60" w:line="259" w:lineRule="auto"/>
      </w:pPr>
      <w:r>
        <w:rPr>
          <w:rFonts w:ascii="Aptos" w:hAnsi="Aptos"/>
          <w:sz w:val="20"/>
        </w:rPr>
        <w:t>docs: documentación</w:t>
      </w:r>
    </w:p>
    <w:p>
      <w:pPr>
        <w:pStyle w:val="ListBullet"/>
        <w:spacing w:before="0" w:after="60" w:line="259" w:lineRule="auto"/>
      </w:pPr>
      <w:r>
        <w:rPr>
          <w:rFonts w:ascii="Aptos" w:hAnsi="Aptos"/>
          <w:sz w:val="20"/>
        </w:rPr>
        <w:t>test: pruebas</w:t>
      </w:r>
    </w:p>
    <w:p>
      <w:pPr>
        <w:pStyle w:val="ListBullet"/>
        <w:spacing w:before="0" w:after="60" w:line="259" w:lineRule="auto"/>
      </w:pPr>
      <w:r>
        <w:rPr>
          <w:rFonts w:ascii="Aptos" w:hAnsi="Aptos"/>
          <w:sz w:val="20"/>
        </w:rPr>
        <w:t>chore: mantenimiento</w:t>
      </w:r>
    </w:p>
    <w:p>
      <w:pPr>
        <w:pStyle w:val="Heading1"/>
        <w:spacing w:before="200" w:after="120" w:line="240" w:lineRule="auto"/>
        <w:pBdr>
          <w:bottom w:val="single" w:sz="8" w:space="1" w:color="4338CA"/>
        </w:pBdr>
        <w:keepNext/>
      </w:pPr>
      <w:r>
        <w:rPr>
          <w:rFonts w:ascii="Aptos" w:hAnsi="Aptos"/>
          <w:b/>
          <w:color w:val="172033"/>
          <w:sz w:val="34"/>
        </w:rPr>
        <w:t>33. Glosario</w:t>
      </w:r>
    </w:p>
    <w:tbl>
      <w:tblPr>
        <w:tblStyle w:val="TableGrid"/>
        <w:tblW w:type="auto" w:w="0"/>
        <w:jc w:val="center"/>
        <w:tblLayout w:type="fixed"/>
        <w:tblLook w:firstColumn="1" w:firstRow="1" w:lastColumn="0" w:lastRow="0" w:noHBand="0" w:noVBand="1" w:val="04A0"/>
      </w:tblPr>
      <w:tblGrid>
        <w:gridCol w:w="2835"/>
        <w:gridCol w:w="6576"/>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Término</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Definición</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Entidad</w:t>
            </w:r>
          </w:p>
        </w:tc>
        <w:tc>
          <w:tcPr>
            <w:tcW w:type="dxa" w:w="65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Identidad canónica creada por el usuario.</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Tipo de Entidad</w:t>
            </w:r>
          </w:p>
        </w:tc>
        <w:tc>
          <w:tcPr>
            <w:tcW w:type="dxa" w:w="657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Clasificación general de Entidades.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Atributo</w:t>
            </w:r>
          </w:p>
        </w:tc>
        <w:tc>
          <w:tcPr>
            <w:tcW w:type="dxa" w:w="65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Característica dinámica reusable.</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Catálogo</w:t>
            </w:r>
          </w:p>
        </w:tc>
        <w:tc>
          <w:tcPr>
            <w:tcW w:type="dxa" w:w="657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Atributo OPTION con conjunto de AttributeOption.</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Opción</w:t>
            </w:r>
          </w:p>
        </w:tc>
        <w:tc>
          <w:tcPr>
            <w:tcW w:type="dxa" w:w="65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Elemento seleccionable de un Catálogo.</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Grupo de Atributos</w:t>
            </w:r>
          </w:p>
        </w:tc>
        <w:tc>
          <w:tcPr>
            <w:tcW w:type="dxa" w:w="657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Organización visual/semántica de Atributos.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Colección</w:t>
            </w:r>
          </w:p>
        </w:tc>
        <w:tc>
          <w:tcPr>
            <w:tcW w:type="dxa" w:w="65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Agrupación reusable de Entidades.</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w:t>
            </w:r>
          </w:p>
        </w:tc>
        <w:tc>
          <w:tcPr>
            <w:tcW w:type="dxa" w:w="657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Definición reusable de era/forma/edad/etc.</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EntityVersion</w:t>
            </w:r>
          </w:p>
        </w:tc>
        <w:tc>
          <w:tcPr>
            <w:tcW w:type="dxa" w:w="65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Representación concreta de una Entity bajo una Version.</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Base original</w:t>
            </w:r>
          </w:p>
        </w:tc>
        <w:tc>
          <w:tcPr>
            <w:tcW w:type="dxa" w:w="657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Datos almacenados directamente en Entity.</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Base activa</w:t>
            </w:r>
          </w:p>
        </w:tc>
        <w:tc>
          <w:tcPr>
            <w:tcW w:type="dxa" w:w="65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EntityVersion seleccionada como representación principal de trabajo.</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Default Resolver</w:t>
            </w:r>
          </w:p>
        </w:tc>
        <w:tc>
          <w:tcPr>
            <w:tcW w:type="dxa" w:w="657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EntityVersion con is_default usada como fallback técnico.</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Presentación pública</w:t>
            </w:r>
          </w:p>
        </w:tc>
        <w:tc>
          <w:tcPr>
            <w:tcW w:type="dxa" w:w="65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Configuración de representación expuesta al público.</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Atributo efectivo</w:t>
            </w:r>
          </w:p>
        </w:tc>
        <w:tc>
          <w:tcPr>
            <w:tcW w:type="dxa" w:w="657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Resultado final después de herencia, override/hide.</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Contexto</w:t>
            </w:r>
          </w:p>
        </w:tc>
        <w:tc>
          <w:tcPr>
            <w:tcW w:type="dxa" w:w="65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Valores que determinan aplicabilidad de Atributos/Versiones.</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Regla contextual</w:t>
            </w:r>
          </w:p>
        </w:tc>
        <w:tc>
          <w:tcPr>
            <w:tcW w:type="dxa" w:w="657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SHOW/HIDE/REQUIRE bajo condiciones ALL/ANY.</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Procedencia</w:t>
            </w:r>
          </w:p>
        </w:tc>
        <w:tc>
          <w:tcPr>
            <w:tcW w:type="dxa" w:w="657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Relación source_* entre original y clone.</w:t>
            </w:r>
          </w:p>
        </w:tc>
      </w:tr>
      <w:tr>
        <w:tc>
          <w:tcPr>
            <w:tcW w:type="dxa" w:w="283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Clone</w:t>
            </w:r>
          </w:p>
        </w:tc>
        <w:tc>
          <w:tcPr>
            <w:tcW w:type="dxa" w:w="657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Copia independiente creada desde Comunidad.</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34. Fuentes y trazabilidad documental</w:t>
      </w:r>
    </w:p>
    <w:p>
      <w:pPr>
        <w:pStyle w:val="Heading2"/>
        <w:spacing w:before="160" w:after="80" w:line="240" w:lineRule="auto"/>
        <w:keepNext/>
      </w:pPr>
      <w:r>
        <w:rPr>
          <w:rFonts w:ascii="Aptos" w:hAnsi="Aptos"/>
          <w:b/>
          <w:color w:val="4338CA"/>
          <w:sz w:val="26"/>
        </w:rPr>
        <w:t>Fuentes primarias de código</w:t>
      </w:r>
    </w:p>
    <w:p>
      <w:pPr>
        <w:pStyle w:val="ListBullet"/>
        <w:spacing w:before="0" w:after="60" w:line="259" w:lineRule="auto"/>
      </w:pPr>
      <w:r>
        <w:rPr>
          <w:rFonts w:ascii="Aptos" w:hAnsi="Aptos"/>
          <w:sz w:val="20"/>
        </w:rPr>
        <w:t>Repositorio: https://github.com/grverlearner/OmniMerge — rama main, revisada al 10/08/2026.</w:t>
      </w:r>
    </w:p>
    <w:p>
      <w:pPr>
        <w:pStyle w:val="ListBullet"/>
        <w:spacing w:before="0" w:after="60" w:line="259" w:lineRule="auto"/>
      </w:pPr>
      <w:r>
        <w:rPr>
          <w:rFonts w:ascii="Aptos" w:hAnsi="Aptos"/>
          <w:sz w:val="20"/>
        </w:rPr>
        <w:t>README.md actual.</w:t>
      </w:r>
    </w:p>
    <w:p>
      <w:pPr>
        <w:pStyle w:val="ListBullet"/>
        <w:spacing w:before="0" w:after="60" w:line="259" w:lineRule="auto"/>
      </w:pPr>
      <w:r>
        <w:rPr>
          <w:rFonts w:ascii="Aptos" w:hAnsi="Aptos"/>
          <w:sz w:val="20"/>
        </w:rPr>
        <w:t>app/Models/*, app/Services/*, app/Http/Controllers/* y app/Http/Requests/*.</w:t>
      </w:r>
    </w:p>
    <w:p>
      <w:pPr>
        <w:pStyle w:val="ListBullet"/>
        <w:spacing w:before="0" w:after="60" w:line="259" w:lineRule="auto"/>
      </w:pPr>
      <w:r>
        <w:rPr>
          <w:rFonts w:ascii="Aptos" w:hAnsi="Aptos"/>
          <w:sz w:val="20"/>
        </w:rPr>
        <w:t>database/migrations/*.</w:t>
      </w:r>
    </w:p>
    <w:p>
      <w:pPr>
        <w:pStyle w:val="ListBullet"/>
        <w:spacing w:before="0" w:after="60" w:line="259" w:lineRule="auto"/>
      </w:pPr>
      <w:r>
        <w:rPr>
          <w:rFonts w:ascii="Aptos" w:hAnsi="Aptos"/>
          <w:sz w:val="20"/>
        </w:rPr>
        <w:t>routes/web.php.</w:t>
      </w:r>
    </w:p>
    <w:p>
      <w:pPr>
        <w:pStyle w:val="ListBullet"/>
        <w:spacing w:before="0" w:after="60" w:line="259" w:lineRule="auto"/>
      </w:pPr>
      <w:r>
        <w:rPr>
          <w:rFonts w:ascii="Aptos" w:hAnsi="Aptos"/>
          <w:sz w:val="20"/>
        </w:rPr>
        <w:t>resources/views/* y resources/js/app.js.</w:t>
      </w:r>
    </w:p>
    <w:p>
      <w:pPr>
        <w:pStyle w:val="Heading2"/>
        <w:spacing w:before="160" w:after="80" w:line="240" w:lineRule="auto"/>
        <w:keepNext/>
      </w:pPr>
      <w:r>
        <w:rPr>
          <w:rFonts w:ascii="Aptos" w:hAnsi="Aptos"/>
          <w:b/>
          <w:color w:val="4338CA"/>
          <w:sz w:val="26"/>
        </w:rPr>
        <w:t>Documentación histórica consultada</w:t>
      </w:r>
    </w:p>
    <w:p>
      <w:pPr>
        <w:pStyle w:val="ListBullet"/>
        <w:spacing w:before="0" w:after="60" w:line="259" w:lineRule="auto"/>
      </w:pPr>
      <w:r>
        <w:rPr>
          <w:rFonts w:ascii="Aptos" w:hAnsi="Aptos"/>
          <w:sz w:val="20"/>
        </w:rPr>
        <w:t>docs/01-INICIACIÓN DEL PROYECTO.md</w:t>
      </w:r>
    </w:p>
    <w:p>
      <w:pPr>
        <w:pStyle w:val="ListBullet"/>
        <w:spacing w:before="0" w:after="60" w:line="259" w:lineRule="auto"/>
      </w:pPr>
      <w:r>
        <w:rPr>
          <w:rFonts w:ascii="Aptos" w:hAnsi="Aptos"/>
          <w:sz w:val="20"/>
        </w:rPr>
        <w:t>docs/02-MER Básica.md</w:t>
      </w:r>
    </w:p>
    <w:p>
      <w:pPr>
        <w:pStyle w:val="ListBullet"/>
        <w:spacing w:before="0" w:after="60" w:line="259" w:lineRule="auto"/>
      </w:pPr>
      <w:r>
        <w:rPr>
          <w:rFonts w:ascii="Aptos" w:hAnsi="Aptos"/>
          <w:sz w:val="20"/>
        </w:rPr>
        <w:t>docs/03-MER Básica-Add 01.md</w:t>
      </w:r>
    </w:p>
    <w:p>
      <w:pPr>
        <w:pStyle w:val="ListBullet"/>
        <w:spacing w:before="0" w:after="60" w:line="259" w:lineRule="auto"/>
      </w:pPr>
      <w:r>
        <w:rPr>
          <w:rFonts w:ascii="Aptos" w:hAnsi="Aptos"/>
          <w:sz w:val="20"/>
        </w:rPr>
        <w:t>docs/04-MER Básica-01.md</w:t>
      </w:r>
    </w:p>
    <w:p>
      <w:pPr>
        <w:pStyle w:val="ListBullet"/>
        <w:spacing w:before="0" w:after="60" w:line="259" w:lineRule="auto"/>
      </w:pPr>
      <w:r>
        <w:rPr>
          <w:rFonts w:ascii="Aptos" w:hAnsi="Aptos"/>
          <w:sz w:val="20"/>
        </w:rPr>
        <w:t>docs/05-Doc basica.md</w:t>
      </w:r>
    </w:p>
    <w:p>
      <w:pPr>
        <w:pStyle w:val="ListBullet"/>
        <w:spacing w:before="0" w:after="60" w:line="259" w:lineRule="auto"/>
      </w:pPr>
      <w:r>
        <w:rPr>
          <w:rFonts w:ascii="Aptos" w:hAnsi="Aptos"/>
          <w:sz w:val="20"/>
        </w:rPr>
        <w:t>docs/06-Manual Contrs-001.md</w:t>
      </w:r>
    </w:p>
    <w:p>
      <w:pPr>
        <w:pStyle w:val="ListBullet"/>
        <w:spacing w:before="0" w:after="60" w:line="259" w:lineRule="auto"/>
      </w:pPr>
      <w:r>
        <w:rPr>
          <w:rFonts w:ascii="Aptos" w:hAnsi="Aptos"/>
          <w:sz w:val="20"/>
        </w:rPr>
        <w:t>docs/07-Doc 002.md</w:t>
      </w:r>
    </w:p>
    <w:p>
      <w:pPr>
        <w:pStyle w:val="ListBullet"/>
        <w:spacing w:before="0" w:after="60" w:line="259" w:lineRule="auto"/>
      </w:pPr>
      <w:r>
        <w:rPr>
          <w:rFonts w:ascii="Aptos" w:hAnsi="Aptos"/>
          <w:sz w:val="20"/>
        </w:rPr>
        <w:t>docs/08-Doc 003.md</w:t>
      </w:r>
    </w:p>
    <w:p>
      <w:pPr>
        <w:pStyle w:val="Heading2"/>
        <w:spacing w:before="160" w:after="80" w:line="240" w:lineRule="auto"/>
        <w:keepNext/>
      </w:pPr>
      <w:r>
        <w:rPr>
          <w:rFonts w:ascii="Aptos" w:hAnsi="Aptos"/>
          <w:b/>
          <w:color w:val="4338CA"/>
          <w:sz w:val="26"/>
        </w:rPr>
        <w:t>Registros históricos de desarrollo</w:t>
      </w:r>
    </w:p>
    <w:p>
      <w:pPr>
        <w:spacing w:before="0" w:after="120" w:line="269" w:lineRule="auto"/>
      </w:pPr>
      <w:r>
        <w:rPr>
          <w:rFonts w:ascii="Aptos" w:hAnsi="Aptos"/>
          <w:sz w:val="21"/>
        </w:rPr>
        <w:t>También se contrastaron registros previos de inicialización y evolución del proyecto (configuración Laravel/Breeze, migraciones tempranas, problemas de PowerShell/npm y ejecuciones de pruebas). Esos registros se utilizan como historia técnica, no como fuente del estado actual cuando contradicen el código main.</w:t>
      </w:r>
    </w:p>
    <w:p>
      <w:r>
        <w:br w:type="page"/>
      </w:r>
    </w:p>
    <w:p>
      <w:pPr>
        <w:pStyle w:val="Heading1"/>
        <w:spacing w:before="200" w:after="120" w:line="240" w:lineRule="auto"/>
        <w:pBdr>
          <w:bottom w:val="single" w:sz="8" w:space="1" w:color="4338CA"/>
        </w:pBdr>
        <w:keepNext/>
      </w:pPr>
      <w:r>
        <w:rPr>
          <w:rFonts w:ascii="Aptos" w:hAnsi="Aptos"/>
          <w:b/>
          <w:color w:val="172033"/>
          <w:sz w:val="34"/>
        </w:rPr>
        <w:t>Anexo A — Relaciones conceptuales principales</w:t>
      </w:r>
    </w:p>
    <w:tbl>
      <w:tblPr>
        <w:tblW w:type="auto" w:w="0"/>
        <w:jc w:val="center"/>
        <w:tblLook w:firstColumn="1" w:firstRow="1" w:lastColumn="0" w:lastRow="0" w:noHBand="0" w:noVBand="1" w:val="04A0"/>
      </w:tblPr>
      <w:tblGrid>
        <w:gridCol w:w="9972"/>
      </w:tblGrid>
      <w:tr>
        <w:tc>
          <w:tcPr>
            <w:tcW w:type="dxa" w:w="9972"/>
            <w:shd w:fill="0F172A"/>
            <w:tcBorders>
              <w:top w:val="single" w:sz="4" w:color="334155"/>
              <w:left w:val="single" w:sz="4" w:color="334155"/>
              <w:bottom w:val="single" w:sz="4" w:color="334155"/>
              <w:right w:val="single" w:sz="4" w:color="334155"/>
              <w:insideH w:val="single" w:sz="4" w:color="334155"/>
              <w:insideV w:val="single" w:sz="4" w:color="334155"/>
            </w:tcBorders>
          </w:tcPr>
          <w:p>
            <w:pPr>
              <w:spacing w:before="0" w:after="0" w:line="240" w:lineRule="auto"/>
            </w:pPr>
            <w:r>
              <w:rPr>
                <w:rFonts w:ascii="Consolas" w:hAnsi="Consolas"/>
                <w:color w:val="E2E8F0"/>
                <w:sz w:val="16"/>
              </w:rPr>
              <w:t>User</w:t>
            </w:r>
            <w:r>
              <w:br/>
            </w:r>
            <w:r>
              <w:rPr>
                <w:rFonts w:ascii="Consolas" w:hAnsi="Consolas"/>
                <w:color w:val="E2E8F0"/>
                <w:sz w:val="16"/>
              </w:rPr>
              <w:t>├── EntityType</w:t>
            </w:r>
            <w:r>
              <w:br/>
            </w:r>
            <w:r>
              <w:rPr>
                <w:rFonts w:ascii="Consolas" w:hAnsi="Consolas"/>
                <w:color w:val="E2E8F0"/>
                <w:sz w:val="16"/>
              </w:rPr>
              <w:t>├── Entity</w:t>
            </w:r>
            <w:r>
              <w:br/>
            </w:r>
            <w:r>
              <w:rPr>
                <w:rFonts w:ascii="Consolas" w:hAnsi="Consolas"/>
                <w:color w:val="E2E8F0"/>
                <w:sz w:val="16"/>
              </w:rPr>
              <w:t>│   ├── EntityAttribute ──&gt; Attribute</w:t>
            </w:r>
            <w:r>
              <w:br/>
            </w:r>
            <w:r>
              <w:rPr>
                <w:rFonts w:ascii="Consolas" w:hAnsi="Consolas"/>
                <w:color w:val="E2E8F0"/>
                <w:sz w:val="16"/>
              </w:rPr>
              <w:t>│   │   └── EntityAttributeValue ──&gt; AttributeOption (opcional)</w:t>
            </w:r>
            <w:r>
              <w:br/>
            </w:r>
            <w:r>
              <w:rPr>
                <w:rFonts w:ascii="Consolas" w:hAnsi="Consolas"/>
                <w:color w:val="E2E8F0"/>
                <w:sz w:val="16"/>
              </w:rPr>
              <w:t>│   ├── Collection (N:M)</w:t>
            </w:r>
            <w:r>
              <w:br/>
            </w:r>
            <w:r>
              <w:rPr>
                <w:rFonts w:ascii="Consolas" w:hAnsi="Consolas"/>
                <w:color w:val="E2E8F0"/>
                <w:sz w:val="16"/>
              </w:rPr>
              <w:t>│   ├── EntityVersion</w:t>
            </w:r>
            <w:r>
              <w:br/>
            </w:r>
            <w:r>
              <w:rPr>
                <w:rFonts w:ascii="Consolas" w:hAnsi="Consolas"/>
                <w:color w:val="E2E8F0"/>
                <w:sz w:val="16"/>
              </w:rPr>
              <w:t>│   │   ├── Version</w:t>
            </w:r>
            <w:r>
              <w:br/>
            </w:r>
            <w:r>
              <w:rPr>
                <w:rFonts w:ascii="Consolas" w:hAnsi="Consolas"/>
                <w:color w:val="E2E8F0"/>
                <w:sz w:val="16"/>
              </w:rPr>
              <w:t>│   │   ├── EntityVersionAttribute</w:t>
            </w:r>
            <w:r>
              <w:br/>
            </w:r>
            <w:r>
              <w:rPr>
                <w:rFonts w:ascii="Consolas" w:hAnsi="Consolas"/>
                <w:color w:val="E2E8F0"/>
                <w:sz w:val="16"/>
              </w:rPr>
              <w:t>│   │   │   └── EntityVersionAttributeValue</w:t>
            </w:r>
            <w:r>
              <w:br/>
            </w:r>
            <w:r>
              <w:rPr>
                <w:rFonts w:ascii="Consolas" w:hAnsi="Consolas"/>
                <w:color w:val="E2E8F0"/>
                <w:sz w:val="16"/>
              </w:rPr>
              <w:t>│   │   └── EntityVersionImage</w:t>
            </w:r>
            <w:r>
              <w:br/>
            </w:r>
            <w:r>
              <w:rPr>
                <w:rFonts w:ascii="Consolas" w:hAnsi="Consolas"/>
                <w:color w:val="E2E8F0"/>
                <w:sz w:val="16"/>
              </w:rPr>
              <w:t>│   ├── EntityPresentation</w:t>
            </w:r>
            <w:r>
              <w:br/>
            </w:r>
            <w:r>
              <w:rPr>
                <w:rFonts w:ascii="Consolas" w:hAnsi="Consolas"/>
                <w:color w:val="E2E8F0"/>
                <w:sz w:val="16"/>
              </w:rPr>
              <w:t>│   └── EntityBaseVersion</w:t>
            </w:r>
            <w:r>
              <w:br/>
            </w:r>
            <w:r>
              <w:rPr>
                <w:rFonts w:ascii="Consolas" w:hAnsi="Consolas"/>
                <w:color w:val="E2E8F0"/>
                <w:sz w:val="16"/>
              </w:rPr>
              <w:t>├── Attribute</w:t>
            </w:r>
            <w:r>
              <w:br/>
            </w:r>
            <w:r>
              <w:rPr>
                <w:rFonts w:ascii="Consolas" w:hAnsi="Consolas"/>
                <w:color w:val="E2E8F0"/>
                <w:sz w:val="16"/>
              </w:rPr>
              <w:t>│   ├── AttributeOption (self hierarchy)</w:t>
            </w:r>
            <w:r>
              <w:br/>
            </w:r>
            <w:r>
              <w:rPr>
                <w:rFonts w:ascii="Consolas" w:hAnsi="Consolas"/>
                <w:color w:val="E2E8F0"/>
                <w:sz w:val="16"/>
              </w:rPr>
              <w:t>│   ├── AttributeGroup (N:M)</w:t>
            </w:r>
            <w:r>
              <w:br/>
            </w:r>
            <w:r>
              <w:rPr>
                <w:rFonts w:ascii="Consolas" w:hAnsi="Consolas"/>
                <w:color w:val="E2E8F0"/>
                <w:sz w:val="16"/>
              </w:rPr>
              <w:t>│   ├── AttributeRelationship</w:t>
            </w:r>
            <w:r>
              <w:br/>
            </w:r>
            <w:r>
              <w:rPr>
                <w:rFonts w:ascii="Consolas" w:hAnsi="Consolas"/>
                <w:color w:val="E2E8F0"/>
                <w:sz w:val="16"/>
              </w:rPr>
              <w:t>│   └── AttributeContextRule</w:t>
            </w:r>
            <w:r>
              <w:br/>
            </w:r>
            <w:r>
              <w:rPr>
                <w:rFonts w:ascii="Consolas" w:hAnsi="Consolas"/>
                <w:color w:val="E2E8F0"/>
                <w:sz w:val="16"/>
              </w:rPr>
              <w:t>│       └── AttributeContextRuleCondition</w:t>
            </w:r>
            <w:r>
              <w:br/>
            </w:r>
            <w:r>
              <w:rPr>
                <w:rFonts w:ascii="Consolas" w:hAnsi="Consolas"/>
                <w:color w:val="E2E8F0"/>
                <w:sz w:val="16"/>
              </w:rPr>
              <w:t>└── AttributeOptionRelationship</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Anexo B — Decisiones arquitectónicas consolidadas</w:t>
      </w:r>
    </w:p>
    <w:tbl>
      <w:tblPr>
        <w:tblStyle w:val="TableGrid"/>
        <w:tblW w:type="auto" w:w="0"/>
        <w:jc w:val="center"/>
        <w:tblLayout w:type="fixed"/>
        <w:tblLook w:firstColumn="1" w:firstRow="1" w:lastColumn="0" w:lastRow="0" w:noHBand="0" w:noVBand="1" w:val="04A0"/>
      </w:tblPr>
      <w:tblGrid>
        <w:gridCol w:w="3515"/>
        <w:gridCol w:w="5896"/>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Decisión</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Razón</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 es canónica</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Versiones no deben duplicarse como Entities separadas.</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 es reusable</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Permite compartir definiciones de eras/formas entre Entities.</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EntityVersion es contexto concreto</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Contiene override/herencia/media por Entity.</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Base activa es reversible</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No sobrescribe Entity.</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Public Presentation es independiente</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No altera Resolver.</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is_default es técnico</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Fallback del Resolver.</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Grupos ≠ dependencias</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Grupo organiza; regla contextual decide aplicabilidad.</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parent_option_id ≠ dependencia cross-attribute</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Solo jerarquía dentro de un Catálogo.</w:t>
            </w:r>
          </w:p>
        </w:tc>
      </w:tr>
      <w:tr>
        <w:tc>
          <w:tcPr>
            <w:tcW w:type="dxa" w:w="351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Clone ≠ referencia editable</w:t>
            </w:r>
          </w:p>
        </w:tc>
        <w:tc>
          <w:tcPr>
            <w:tcW w:type="dxa" w:w="589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Es copia propia con procedencia.</w:t>
            </w:r>
          </w:p>
        </w:tc>
      </w:tr>
      <w:tr>
        <w:tc>
          <w:tcPr>
            <w:tcW w:type="dxa" w:w="3515"/>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Contexto se valida en backend</w:t>
            </w:r>
          </w:p>
        </w:tc>
        <w:tc>
          <w:tcPr>
            <w:tcW w:type="dxa" w:w="5896"/>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Alpine mejora UX, pero no es control de seguridad.</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Anexo C — Qué quedó resuelto frente a documentación antigua</w:t>
      </w:r>
    </w:p>
    <w:tbl>
      <w:tblPr>
        <w:tblStyle w:val="TableGrid"/>
        <w:tblW w:type="auto" w:w="0"/>
        <w:jc w:val="center"/>
        <w:tblLayout w:type="fixed"/>
        <w:tblLook w:firstColumn="1" w:firstRow="1" w:lastColumn="0" w:lastRow="0" w:noHBand="0" w:noVBand="1" w:val="04A0"/>
      </w:tblPr>
      <w:tblGrid>
        <w:gridCol w:w="4082"/>
        <w:gridCol w:w="5329"/>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Tema antiguo</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Estado actual</w:t>
            </w:r>
          </w:p>
        </w:tc>
      </w:tr>
      <w:tr>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“Relaciones/condiciones de Atributos futuras”</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RESUELTO: existe Attribute Context con relaciones, reglas, condiciones y option mappings.</w:t>
            </w:r>
          </w:p>
        </w:tc>
      </w:tr>
      <w:tr>
        <w:tc>
          <w:tcPr>
            <w:tcW w:type="dxa" w:w="408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“Versiones no implementadas”</w:t>
            </w:r>
          </w:p>
        </w:tc>
        <w:tc>
          <w:tcPr>
            <w:tcW w:type="dxa" w:w="532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RESUELTO: existe sistema Version/EntityVersion completo, resolver, atributos y media.</w:t>
            </w:r>
          </w:p>
        </w:tc>
      </w:tr>
      <w:tr>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“Sin presentación diferenciada”</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RESUELTO: EntityPresentation y Base activa separan roles.</w:t>
            </w:r>
          </w:p>
        </w:tc>
      </w:tr>
      <w:tr>
        <w:tc>
          <w:tcPr>
            <w:tcW w:type="dxa" w:w="408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“Comunidad limitada a listados básicos”</w:t>
            </w:r>
          </w:p>
        </w:tc>
        <w:tc>
          <w:tcPr>
            <w:tcW w:type="dxa" w:w="532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MEJORADO: tabs, búsqueda, filtros dinámicos, creadores, detalles y clones.</w:t>
            </w:r>
          </w:p>
        </w:tc>
      </w:tr>
      <w:tr>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“Jerarquía solo visual”</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MEJORADO: AttributeOption tiene jerarquía real; Atributos tienen dependencia contextual explícita.</w:t>
            </w:r>
          </w:p>
        </w:tc>
      </w:tr>
      <w:tr>
        <w:tc>
          <w:tcPr>
            <w:tcW w:type="dxa" w:w="408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“Inputs de imagen nativos”</w:t>
            </w:r>
          </w:p>
        </w:tc>
        <w:tc>
          <w:tcPr>
            <w:tcW w:type="dxa" w:w="532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MEJORADO: componentes Omni para single/multiple upload.</w:t>
            </w:r>
          </w:p>
        </w:tc>
      </w:tr>
      <w:tr>
        <w:tc>
          <w:tcPr>
            <w:tcW w:type="dxa" w:w="408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“confirm() del navegador”</w:t>
            </w:r>
          </w:p>
        </w:tc>
        <w:tc>
          <w:tcPr>
            <w:tcW w:type="dxa" w:w="532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6"/>
              </w:rPr>
              <w:t>MEJORADO: OmniConfirm global; debe mantenerse auditoría para nuevos formularios.</w:t>
            </w:r>
          </w:p>
        </w:tc>
      </w:tr>
    </w:tbl>
    <w:p>
      <w:pPr>
        <w:spacing w:after="20"/>
      </w:pPr>
    </w:p>
    <w:p>
      <w:pPr>
        <w:pStyle w:val="Heading1"/>
        <w:spacing w:before="200" w:after="120" w:line="240" w:lineRule="auto"/>
        <w:pBdr>
          <w:bottom w:val="single" w:sz="8" w:space="1" w:color="4338CA"/>
        </w:pBdr>
        <w:keepNext/>
      </w:pPr>
      <w:r>
        <w:rPr>
          <w:rFonts w:ascii="Aptos" w:hAnsi="Aptos"/>
          <w:b/>
          <w:color w:val="172033"/>
          <w:sz w:val="34"/>
        </w:rPr>
        <w:t>Anexo D — Checklist antes de iniciar Universos</w:t>
      </w:r>
    </w:p>
    <w:tbl>
      <w:tblPr>
        <w:tblStyle w:val="TableGrid"/>
        <w:tblW w:type="auto" w:w="0"/>
        <w:jc w:val="center"/>
        <w:tblLayout w:type="fixed"/>
        <w:tblLook w:firstColumn="1" w:firstRow="1" w:lastColumn="0" w:lastRow="0" w:noHBand="0" w:noVBand="1" w:val="04A0"/>
      </w:tblPr>
      <w:tblGrid>
        <w:gridCol w:w="4309"/>
        <w:gridCol w:w="5102"/>
      </w:tblGrid>
      <w:tr>
        <w:trPr>
          <w:tblHeader w:val="true"/>
        </w:trPr>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Verificación</w:t>
            </w:r>
          </w:p>
        </w:tc>
        <w:tc>
          <w:tcPr>
            <w:tcW w:type="dxa" w:w="4986"/>
            <w:shd w:fill="172033"/>
            <w:tcBorders>
              <w:top w:val="single" w:sz="4" w:color="FFFFFF"/>
              <w:left w:val="single" w:sz="4" w:color="FFFFFF"/>
              <w:bottom w:val="single" w:sz="4" w:color="FFFFFF"/>
              <w:right w:val="single" w:sz="4" w:color="FFFFFF"/>
              <w:insideH w:val="single" w:sz="4" w:color="FFFFFF"/>
              <w:insideV w:val="single" w:sz="4" w:color="FFFFFF"/>
            </w:tcBorders>
            <w:vAlign w:val="center"/>
          </w:tcPr>
          <w:p>
            <w:pPr>
              <w:spacing w:before="0" w:after="0" w:line="240" w:lineRule="auto"/>
            </w:pPr>
            <w:r>
              <w:rPr>
                <w:rFonts w:ascii="Aptos" w:hAnsi="Aptos"/>
                <w:b/>
                <w:color w:val="FFFFFF"/>
                <w:sz w:val="16"/>
              </w:rPr>
              <w:t>Estado/acción</w:t>
            </w:r>
          </w:p>
        </w:tc>
      </w:tr>
      <w:tr>
        <w:tc>
          <w:tcPr>
            <w:tcW w:type="dxa" w:w="430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Pruebas del Resolver</w:t>
            </w:r>
          </w:p>
        </w:tc>
        <w:tc>
          <w:tcPr>
            <w:tcW w:type="dxa" w:w="51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Pendiente de cobertura sistemática.</w:t>
            </w:r>
          </w:p>
        </w:tc>
      </w:tr>
      <w:tr>
        <w:tc>
          <w:tcPr>
            <w:tcW w:type="dxa" w:w="430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Pruebas de AttributeContext</w:t>
            </w:r>
          </w:p>
        </w:tc>
        <w:tc>
          <w:tcPr>
            <w:tcW w:type="dxa" w:w="510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Pendiente de cobertura sistemática.</w:t>
            </w:r>
          </w:p>
        </w:tc>
      </w:tr>
      <w:tr>
        <w:tc>
          <w:tcPr>
            <w:tcW w:type="dxa" w:w="430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Pruebas de clone/provenance</w:t>
            </w:r>
          </w:p>
        </w:tc>
        <w:tc>
          <w:tcPr>
            <w:tcW w:type="dxa" w:w="51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Recomendado.</w:t>
            </w:r>
          </w:p>
        </w:tc>
      </w:tr>
      <w:tr>
        <w:tc>
          <w:tcPr>
            <w:tcW w:type="dxa" w:w="430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Refactor ExploreController</w:t>
            </w:r>
          </w:p>
        </w:tc>
        <w:tc>
          <w:tcPr>
            <w:tcW w:type="dxa" w:w="510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Recomendado.</w:t>
            </w:r>
          </w:p>
        </w:tc>
      </w:tr>
      <w:tr>
        <w:tc>
          <w:tcPr>
            <w:tcW w:type="dxa" w:w="430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Refactor rutas por dominio</w:t>
            </w:r>
          </w:p>
        </w:tc>
        <w:tc>
          <w:tcPr>
            <w:tcW w:type="dxa" w:w="51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Recomendado.</w:t>
            </w:r>
          </w:p>
        </w:tc>
      </w:tr>
      <w:tr>
        <w:tc>
          <w:tcPr>
            <w:tcW w:type="dxa" w:w="430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Documentación README actualizada</w:t>
            </w:r>
          </w:p>
        </w:tc>
        <w:tc>
          <w:tcPr>
            <w:tcW w:type="dxa" w:w="510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Pendiente después de esta consolidación.</w:t>
            </w:r>
          </w:p>
        </w:tc>
      </w:tr>
      <w:tr>
        <w:tc>
          <w:tcPr>
            <w:tcW w:type="dxa" w:w="430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Semántica Base/Resolver/Public en UI</w:t>
            </w:r>
          </w:p>
        </w:tc>
        <w:tc>
          <w:tcPr>
            <w:tcW w:type="dxa" w:w="51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En refinamiento.</w:t>
            </w:r>
          </w:p>
        </w:tc>
      </w:tr>
      <w:tr>
        <w:tc>
          <w:tcPr>
            <w:tcW w:type="dxa" w:w="430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Comunidad social mínima</w:t>
            </w:r>
          </w:p>
        </w:tc>
        <w:tc>
          <w:tcPr>
            <w:tcW w:type="dxa" w:w="510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Opcional antes de Universos.</w:t>
            </w:r>
          </w:p>
        </w:tc>
      </w:tr>
      <w:tr>
        <w:tc>
          <w:tcPr>
            <w:tcW w:type="dxa" w:w="430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Contrato de Universe membership</w:t>
            </w:r>
          </w:p>
        </w:tc>
        <w:tc>
          <w:tcPr>
            <w:tcW w:type="dxa" w:w="51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Debe diseñarse.</w:t>
            </w:r>
          </w:p>
        </w:tc>
      </w:tr>
      <w:tr>
        <w:tc>
          <w:tcPr>
            <w:tcW w:type="dxa" w:w="4309"/>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Snapshot/contexto para Torneos</w:t>
            </w:r>
          </w:p>
        </w:tc>
        <w:tc>
          <w:tcPr>
            <w:tcW w:type="dxa" w:w="5102"/>
            <w:shd w:fill="F8FAFC"/>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before="0" w:after="0" w:line="240" w:lineRule="auto"/>
            </w:pPr>
            <w:r>
              <w:rPr>
                <w:rFonts w:ascii="Aptos" w:hAnsi="Aptos"/>
                <w:color w:val="334155"/>
                <w:sz w:val="17"/>
              </w:rPr>
              <w:t>Debe diseñarse.</w:t>
            </w:r>
          </w:p>
        </w:tc>
      </w:tr>
    </w:tbl>
    <w:p>
      <w:pPr>
        <w:spacing w:after="20"/>
      </w:pPr>
    </w:p>
    <w:p>
      <w:pPr>
        <w:spacing w:before="360" w:after="80" w:line="269" w:lineRule="auto"/>
        <w:pBdr>
          <w:top w:val="single" w:sz="10" w:space="1" w:color="4338CA"/>
        </w:pBdr>
      </w:pPr>
      <w:r>
        <w:rPr>
          <w:rFonts w:ascii="Aptos" w:hAnsi="Aptos"/>
          <w:b/>
          <w:color w:val="172033"/>
          <w:sz w:val="30"/>
        </w:rPr>
        <w:t>Conclusión</w:t>
      </w:r>
    </w:p>
    <w:p>
      <w:pPr>
        <w:spacing w:before="0" w:after="120" w:line="269" w:lineRule="auto"/>
      </w:pPr>
      <w:r>
        <w:rPr>
          <w:rFonts w:ascii="Aptos" w:hAnsi="Aptos"/>
          <w:sz w:val="21"/>
        </w:rPr>
        <w:t>OmniMerge ya no es únicamente un CRUD de Entidades con Atributos dinámicos. A la fecha documentada, dispone de una arquitectura de Biblioteca reutilizable, Comunidad con clonación, un sistema avanzado de Versiones, cuatro capas diferenciadas de representación y un motor contextual de Atributos. El siguiente salto de producto debe priorizar consolidación técnica y pruebas, y después utilizar estos cimientos para implementar Universos, Torneos y Simulaciones sin rehacer el modelo central.</w:t>
      </w:r>
    </w:p>
    <w:sectPr w:rsidR="00FC693F" w:rsidRPr="0006063C" w:rsidSect="00034616">
      <w:headerReference w:type="default" r:id="rId9"/>
      <w:footerReference w:type="default" r:id="rId10"/>
      <w:pgSz w:w="12240" w:h="15840"/>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69" w:lineRule="auto"/>
      <w:pBdr>
        <w:bottom w:val="single" w:sz="4" w:space="1" w:color="CBD5E1"/>
      </w:pBdr>
    </w:pPr>
    <w:r>
      <w:rPr>
        <w:rFonts w:ascii="Aptos" w:hAnsi="Aptos"/>
        <w:b/>
        <w:color w:val="64748B"/>
        <w:sz w:val="15"/>
      </w:rPr>
      <w:t>OMNIMERGE  ·  DOCUMENTACIÓN TÉCNICA Y FUNCIONAL CONSOLIDADA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D28D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OmniMerge — Documentación Técnica y Funcional Consolidada</dc:title>
  <dc:subject>Estado funcional, técnico, arquitectura, modelo de datos y roadmap al 10 de agosto de 2026</dc:subject>
  <dc:creator>OmniMerge — documentación consolidada</dc:creator>
  <cp:keywords>OmniMerge, Laravel, entidades, atributos, versiones, comunidad, arquitectura, documentación</cp:keywords>
  <dc:description>Generado como consolidación del repositorio main y documentación histórica del proyecto.</dc:description>
  <cp:lastModifiedBy/>
  <cp:revision>1</cp:revision>
  <dcterms:created xsi:type="dcterms:W3CDTF">2013-12-23T23:15:00Z</dcterms:created>
  <dcterms:modified xsi:type="dcterms:W3CDTF">2013-12-23T23:15:00Z</dcterms:modified>
  <cp:category/>
</cp:coreProperties>
</file>