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4A83" w14:textId="77777777" w:rsidR="00CA7D08" w:rsidRDefault="00CA7D08"/>
    <w:p w14:paraId="00B23096" w14:textId="29A015F1" w:rsidR="00BC79FB" w:rsidRPr="00BC79FB" w:rsidRDefault="00BC79FB">
      <w:pPr>
        <w:rPr>
          <w:sz w:val="72"/>
          <w:szCs w:val="72"/>
        </w:rPr>
      </w:pPr>
      <w:r w:rsidRPr="00BC79FB">
        <w:rPr>
          <w:b/>
          <w:bCs/>
          <w:sz w:val="72"/>
          <w:szCs w:val="72"/>
        </w:rPr>
        <w:t>MEG-07: Indian English Literature (IGNOU)</w:t>
      </w:r>
    </w:p>
    <w:p w14:paraId="4531BDFA" w14:textId="77777777" w:rsidR="00BC79FB" w:rsidRDefault="00BC79FB" w:rsidP="00BC79FB">
      <w:pPr>
        <w:rPr>
          <w:b/>
          <w:bCs/>
        </w:rPr>
      </w:pPr>
    </w:p>
    <w:p w14:paraId="48319F29" w14:textId="77777777" w:rsidR="00BC79FB" w:rsidRPr="00BC79FB" w:rsidRDefault="00BC79FB" w:rsidP="00BC79FB">
      <w:pPr>
        <w:rPr>
          <w:b/>
          <w:bCs/>
        </w:rPr>
      </w:pPr>
      <w:r w:rsidRPr="00BC79FB">
        <w:rPr>
          <w:b/>
          <w:bCs/>
        </w:rPr>
        <w:t>Q.1 Write short notes</w:t>
      </w:r>
    </w:p>
    <w:p w14:paraId="3347900D" w14:textId="77777777" w:rsidR="00BC79FB" w:rsidRPr="00BC79FB" w:rsidRDefault="00BC79FB" w:rsidP="00BC79FB">
      <w:pPr>
        <w:rPr>
          <w:b/>
          <w:bCs/>
        </w:rPr>
      </w:pPr>
      <w:r w:rsidRPr="00BC79FB">
        <w:rPr>
          <w:b/>
          <w:bCs/>
        </w:rPr>
        <w:pict w14:anchorId="623EE112">
          <v:rect id="_x0000_i1073" style="width:0;height:1.5pt" o:hralign="center" o:hrstd="t" o:hr="t" fillcolor="#a0a0a0" stroked="f"/>
        </w:pict>
      </w:r>
    </w:p>
    <w:p w14:paraId="5B6E094E" w14:textId="77777777" w:rsidR="00BC79FB" w:rsidRPr="00BC79FB" w:rsidRDefault="00BC79FB" w:rsidP="00BC79FB">
      <w:pPr>
        <w:rPr>
          <w:b/>
          <w:bCs/>
        </w:rPr>
      </w:pPr>
      <w:r w:rsidRPr="00BC79FB">
        <w:rPr>
          <w:b/>
          <w:bCs/>
        </w:rPr>
        <w:t>(a) Basic Elements of a Short Story</w:t>
      </w:r>
    </w:p>
    <w:p w14:paraId="2767D339" w14:textId="77777777" w:rsidR="00BC79FB" w:rsidRPr="00BC79FB" w:rsidRDefault="00BC79FB" w:rsidP="00BC79FB">
      <w:pPr>
        <w:rPr>
          <w:b/>
          <w:bCs/>
        </w:rPr>
      </w:pPr>
      <w:r w:rsidRPr="00BC79FB">
        <w:rPr>
          <w:b/>
          <w:bCs/>
        </w:rPr>
        <w:t>A short story is a compact form of fictional narrative that aims at producing a single, unified impression. Unlike a novel, it deals with a limited span of time, a small number of characters, and a focused theme. Despite its brevity, a short story depends upon several essential elements that work together to give it artistic completeness.</w:t>
      </w:r>
    </w:p>
    <w:p w14:paraId="551EFC09" w14:textId="77777777" w:rsidR="00BC79FB" w:rsidRPr="00BC79FB" w:rsidRDefault="00BC79FB" w:rsidP="00BC79FB">
      <w:pPr>
        <w:rPr>
          <w:b/>
          <w:bCs/>
        </w:rPr>
      </w:pPr>
      <w:r w:rsidRPr="00BC79FB">
        <w:rPr>
          <w:b/>
          <w:bCs/>
        </w:rPr>
        <w:t>The plot is the structural backbone of a short story. It refers to the arrangement of events in a logical sequence, usually beginning with an introduction, followed by conflict, climax, and resolution. Since the short story has limited space, the plot is generally simple and tightly organised, avoiding unnecessary subplots. Every incident contributes directly to the overall effect.</w:t>
      </w:r>
    </w:p>
    <w:p w14:paraId="20B7C64E" w14:textId="77777777" w:rsidR="00BC79FB" w:rsidRPr="00BC79FB" w:rsidRDefault="00BC79FB" w:rsidP="00BC79FB">
      <w:pPr>
        <w:rPr>
          <w:b/>
          <w:bCs/>
        </w:rPr>
      </w:pPr>
      <w:r w:rsidRPr="00BC79FB">
        <w:rPr>
          <w:b/>
          <w:bCs/>
        </w:rPr>
        <w:t>Character is another vital element. Short stories usually focus on one central character, sometimes supported by a few minor ones. Characterisation is achieved through action, dialogue, inner thoughts, and reactions to situations. Because of brevity, characters are not explored in great detail, yet effective writers succeed in creating memorable and convincing personalities.</w:t>
      </w:r>
    </w:p>
    <w:p w14:paraId="453F5A6E" w14:textId="77777777" w:rsidR="00BC79FB" w:rsidRPr="00BC79FB" w:rsidRDefault="00BC79FB" w:rsidP="00BC79FB">
      <w:pPr>
        <w:rPr>
          <w:b/>
          <w:bCs/>
        </w:rPr>
      </w:pPr>
      <w:r w:rsidRPr="00BC79FB">
        <w:rPr>
          <w:b/>
          <w:bCs/>
        </w:rPr>
        <w:t>The setting refers to the time, place, and social environment of the story. It helps in creating mood and atmosphere. In many short stories, the setting also plays a symbolic role and reflects the inner state of the characters.</w:t>
      </w:r>
    </w:p>
    <w:p w14:paraId="2A7CFB5D" w14:textId="77777777" w:rsidR="00BC79FB" w:rsidRPr="00BC79FB" w:rsidRDefault="00BC79FB" w:rsidP="00BC79FB">
      <w:pPr>
        <w:rPr>
          <w:b/>
          <w:bCs/>
        </w:rPr>
      </w:pPr>
      <w:r w:rsidRPr="00BC79FB">
        <w:rPr>
          <w:b/>
          <w:bCs/>
        </w:rPr>
        <w:t>Theme is the central idea or message of the story. It may deal with universal concerns such as human suffering, social injustice, love, alienation, or moral conflict. The theme is not stated directly but emerges through the events and characters.</w:t>
      </w:r>
    </w:p>
    <w:p w14:paraId="17C3EA9E" w14:textId="77777777" w:rsidR="00BC79FB" w:rsidRPr="00BC79FB" w:rsidRDefault="00BC79FB" w:rsidP="00BC79FB">
      <w:pPr>
        <w:rPr>
          <w:b/>
          <w:bCs/>
        </w:rPr>
      </w:pPr>
      <w:r w:rsidRPr="00BC79FB">
        <w:rPr>
          <w:b/>
          <w:bCs/>
        </w:rPr>
        <w:t>Finally, point of view and style determine how the story is narrated. The writer’s choice of narration influences the reader’s response. Style, language, and tone also contribute significantly to the story’s impact.</w:t>
      </w:r>
    </w:p>
    <w:p w14:paraId="520C5BFB" w14:textId="77777777" w:rsidR="00BC79FB" w:rsidRPr="00BC79FB" w:rsidRDefault="00BC79FB" w:rsidP="00BC79FB">
      <w:pPr>
        <w:rPr>
          <w:b/>
          <w:bCs/>
        </w:rPr>
      </w:pPr>
      <w:r w:rsidRPr="00BC79FB">
        <w:rPr>
          <w:b/>
          <w:bCs/>
        </w:rPr>
        <w:t>Thus, a short story is a carefully balanced artistic form in which all elements work together to create a powerful effect.</w:t>
      </w:r>
    </w:p>
    <w:p w14:paraId="3F3188F2" w14:textId="77777777" w:rsidR="00BC79FB" w:rsidRPr="00BC79FB" w:rsidRDefault="00BC79FB" w:rsidP="00BC79FB">
      <w:pPr>
        <w:rPr>
          <w:b/>
          <w:bCs/>
        </w:rPr>
      </w:pPr>
      <w:r w:rsidRPr="00BC79FB">
        <w:rPr>
          <w:b/>
          <w:bCs/>
        </w:rPr>
        <w:pict w14:anchorId="214D6B9F">
          <v:rect id="_x0000_i1074" style="width:0;height:1.5pt" o:hralign="center" o:hrstd="t" o:hr="t" fillcolor="#a0a0a0" stroked="f"/>
        </w:pict>
      </w:r>
    </w:p>
    <w:p w14:paraId="6A5F80CE" w14:textId="77777777" w:rsidR="00BC79FB" w:rsidRPr="00BC79FB" w:rsidRDefault="00BC79FB" w:rsidP="00BC79FB">
      <w:pPr>
        <w:rPr>
          <w:b/>
          <w:bCs/>
        </w:rPr>
      </w:pPr>
      <w:r w:rsidRPr="00BC79FB">
        <w:rPr>
          <w:b/>
          <w:bCs/>
        </w:rPr>
        <w:t xml:space="preserve">(b) Narrative Techniques in Mulk Raj Anand’s </w:t>
      </w:r>
      <w:r w:rsidRPr="00BC79FB">
        <w:rPr>
          <w:b/>
          <w:bCs/>
          <w:i/>
          <w:iCs/>
        </w:rPr>
        <w:t>Untouchable</w:t>
      </w:r>
    </w:p>
    <w:p w14:paraId="6CDD5751" w14:textId="77777777" w:rsidR="00BC79FB" w:rsidRPr="00BC79FB" w:rsidRDefault="00BC79FB" w:rsidP="00BC79FB">
      <w:pPr>
        <w:rPr>
          <w:b/>
          <w:bCs/>
        </w:rPr>
      </w:pPr>
      <w:r w:rsidRPr="00BC79FB">
        <w:rPr>
          <w:b/>
          <w:bCs/>
        </w:rPr>
        <w:t xml:space="preserve">Mulk Raj Anand’s </w:t>
      </w:r>
      <w:r w:rsidRPr="00BC79FB">
        <w:rPr>
          <w:b/>
          <w:bCs/>
          <w:i/>
          <w:iCs/>
        </w:rPr>
        <w:t>Untouchable</w:t>
      </w:r>
      <w:r w:rsidRPr="00BC79FB">
        <w:rPr>
          <w:b/>
          <w:bCs/>
        </w:rPr>
        <w:t xml:space="preserve"> is a powerful social realist novel that exposes the cruelty of the caste system in Indian society. Anand employs several narrative techniques to present the lived experience of untouchability with emotional intensity and realism.</w:t>
      </w:r>
    </w:p>
    <w:p w14:paraId="026BC1A1" w14:textId="77777777" w:rsidR="00BC79FB" w:rsidRPr="00BC79FB" w:rsidRDefault="00BC79FB" w:rsidP="00BC79FB">
      <w:pPr>
        <w:rPr>
          <w:b/>
          <w:bCs/>
        </w:rPr>
      </w:pPr>
      <w:r w:rsidRPr="00BC79FB">
        <w:rPr>
          <w:b/>
          <w:bCs/>
        </w:rPr>
        <w:lastRenderedPageBreak/>
        <w:t xml:space="preserve">One of the most important techniques used in the novel is third-person omniscient narration. The narrator closely follows the life of </w:t>
      </w:r>
      <w:proofErr w:type="spellStart"/>
      <w:r w:rsidRPr="00BC79FB">
        <w:rPr>
          <w:b/>
          <w:bCs/>
        </w:rPr>
        <w:t>Bakha</w:t>
      </w:r>
      <w:proofErr w:type="spellEnd"/>
      <w:r w:rsidRPr="00BC79FB">
        <w:rPr>
          <w:b/>
          <w:bCs/>
        </w:rPr>
        <w:t xml:space="preserve">, allowing readers access to his thoughts, emotions, frustrations, and dreams. This technique creates sympathy for </w:t>
      </w:r>
      <w:proofErr w:type="spellStart"/>
      <w:r w:rsidRPr="00BC79FB">
        <w:rPr>
          <w:b/>
          <w:bCs/>
        </w:rPr>
        <w:t>Bakha</w:t>
      </w:r>
      <w:proofErr w:type="spellEnd"/>
      <w:r w:rsidRPr="00BC79FB">
        <w:rPr>
          <w:b/>
          <w:bCs/>
        </w:rPr>
        <w:t xml:space="preserve"> and helps readers understand the psychological impact of caste discrimination.</w:t>
      </w:r>
    </w:p>
    <w:p w14:paraId="7AEFF30F" w14:textId="77777777" w:rsidR="00BC79FB" w:rsidRPr="00BC79FB" w:rsidRDefault="00BC79FB" w:rsidP="00BC79FB">
      <w:pPr>
        <w:rPr>
          <w:b/>
          <w:bCs/>
        </w:rPr>
      </w:pPr>
      <w:r w:rsidRPr="00BC79FB">
        <w:rPr>
          <w:b/>
          <w:bCs/>
        </w:rPr>
        <w:t>Realism is the dominant narrative mode of the novel. Anand presents ordinary details of daily life—cleaning latrines, verbal abuse, physical gestures, and social interactions—with stark honesty. There is no romanticisation of poverty or suffering. The detailed descriptions give the novel documentary-like authenticity.</w:t>
      </w:r>
    </w:p>
    <w:p w14:paraId="624C81C8" w14:textId="77777777" w:rsidR="00BC79FB" w:rsidRPr="00BC79FB" w:rsidRDefault="00BC79FB" w:rsidP="00BC79FB">
      <w:pPr>
        <w:rPr>
          <w:b/>
          <w:bCs/>
        </w:rPr>
      </w:pPr>
      <w:r w:rsidRPr="00BC79FB">
        <w:rPr>
          <w:b/>
          <w:bCs/>
        </w:rPr>
        <w:t xml:space="preserve">Anand also uses stream-of-consciousness, especially when </w:t>
      </w:r>
      <w:proofErr w:type="spellStart"/>
      <w:r w:rsidRPr="00BC79FB">
        <w:rPr>
          <w:b/>
          <w:bCs/>
        </w:rPr>
        <w:t>Bakha</w:t>
      </w:r>
      <w:proofErr w:type="spellEnd"/>
      <w:r w:rsidRPr="00BC79FB">
        <w:rPr>
          <w:b/>
          <w:bCs/>
        </w:rPr>
        <w:t xml:space="preserve"> reflects on humiliation, anger, and his desire for dignity. These interior monologues deepen the emotional dimension of the narrative.</w:t>
      </w:r>
    </w:p>
    <w:p w14:paraId="2C1BC5D3" w14:textId="77777777" w:rsidR="00BC79FB" w:rsidRPr="00BC79FB" w:rsidRDefault="00BC79FB" w:rsidP="00BC79FB">
      <w:pPr>
        <w:rPr>
          <w:b/>
          <w:bCs/>
        </w:rPr>
      </w:pPr>
      <w:r w:rsidRPr="00BC79FB">
        <w:rPr>
          <w:b/>
          <w:bCs/>
        </w:rPr>
        <w:t xml:space="preserve">Language and dialogue play a crucial role. Anand incorporates Indian words, colloquial expressions, and abusive terms used against </w:t>
      </w:r>
      <w:proofErr w:type="spellStart"/>
      <w:r w:rsidRPr="00BC79FB">
        <w:rPr>
          <w:b/>
          <w:bCs/>
        </w:rPr>
        <w:t>Bakha</w:t>
      </w:r>
      <w:proofErr w:type="spellEnd"/>
      <w:r w:rsidRPr="00BC79FB">
        <w:rPr>
          <w:b/>
          <w:bCs/>
        </w:rPr>
        <w:t xml:space="preserve"> to retain the flavour of Indian speech. This linguistic realism strengthens the social critique.</w:t>
      </w:r>
    </w:p>
    <w:p w14:paraId="40810645" w14:textId="77777777" w:rsidR="00BC79FB" w:rsidRPr="00BC79FB" w:rsidRDefault="00BC79FB" w:rsidP="00BC79FB">
      <w:pPr>
        <w:rPr>
          <w:b/>
          <w:bCs/>
        </w:rPr>
      </w:pPr>
      <w:r w:rsidRPr="00BC79FB">
        <w:rPr>
          <w:b/>
          <w:bCs/>
        </w:rPr>
        <w:t>The novel’s single-day structure is symbolic. It represents the repetitive and unending nature of oppression in an untouchable’s life. Finally, the inclusion of reformist ideas—Gandhian thought, modern sanitation, and humanism—broadens the narrative perspective.</w:t>
      </w:r>
    </w:p>
    <w:p w14:paraId="30DA5E02" w14:textId="77777777" w:rsidR="00BC79FB" w:rsidRPr="00BC79FB" w:rsidRDefault="00BC79FB" w:rsidP="00BC79FB">
      <w:pPr>
        <w:rPr>
          <w:b/>
          <w:bCs/>
        </w:rPr>
      </w:pPr>
      <w:r w:rsidRPr="00BC79FB">
        <w:rPr>
          <w:b/>
          <w:bCs/>
        </w:rPr>
        <w:t xml:space="preserve">Thus, Anand’s narrative techniques make </w:t>
      </w:r>
      <w:r w:rsidRPr="00BC79FB">
        <w:rPr>
          <w:b/>
          <w:bCs/>
          <w:i/>
          <w:iCs/>
        </w:rPr>
        <w:t>Untouchable</w:t>
      </w:r>
      <w:r w:rsidRPr="00BC79FB">
        <w:rPr>
          <w:b/>
          <w:bCs/>
        </w:rPr>
        <w:t xml:space="preserve"> both an artistic and socially committed novel.</w:t>
      </w:r>
    </w:p>
    <w:p w14:paraId="44553D81" w14:textId="77777777" w:rsidR="00BC79FB" w:rsidRPr="00BC79FB" w:rsidRDefault="00BC79FB" w:rsidP="00BC79FB">
      <w:pPr>
        <w:rPr>
          <w:b/>
          <w:bCs/>
        </w:rPr>
      </w:pPr>
      <w:r w:rsidRPr="00BC79FB">
        <w:rPr>
          <w:b/>
          <w:bCs/>
        </w:rPr>
        <w:pict w14:anchorId="322684CF">
          <v:rect id="_x0000_i1075" style="width:0;height:1.5pt" o:hralign="center" o:hrstd="t" o:hr="t" fillcolor="#a0a0a0" stroked="f"/>
        </w:pict>
      </w:r>
    </w:p>
    <w:p w14:paraId="15256258" w14:textId="77777777" w:rsidR="00BC79FB" w:rsidRPr="00BC79FB" w:rsidRDefault="00BC79FB" w:rsidP="00BC79FB">
      <w:pPr>
        <w:rPr>
          <w:b/>
          <w:bCs/>
        </w:rPr>
      </w:pPr>
      <w:r w:rsidRPr="00BC79FB">
        <w:rPr>
          <w:b/>
          <w:bCs/>
        </w:rPr>
        <w:t xml:space="preserve">(c) Myth and Symbolism in Raja Rao’s </w:t>
      </w:r>
      <w:proofErr w:type="spellStart"/>
      <w:r w:rsidRPr="00BC79FB">
        <w:rPr>
          <w:b/>
          <w:bCs/>
          <w:i/>
          <w:iCs/>
        </w:rPr>
        <w:t>Kanthapura</w:t>
      </w:r>
      <w:proofErr w:type="spellEnd"/>
    </w:p>
    <w:p w14:paraId="563A93B2" w14:textId="77777777" w:rsidR="00BC79FB" w:rsidRPr="00BC79FB" w:rsidRDefault="00BC79FB" w:rsidP="00BC79FB">
      <w:pPr>
        <w:rPr>
          <w:b/>
          <w:bCs/>
        </w:rPr>
      </w:pPr>
      <w:r w:rsidRPr="00BC79FB">
        <w:rPr>
          <w:b/>
          <w:bCs/>
        </w:rPr>
        <w:t xml:space="preserve">Raja Rao’s </w:t>
      </w:r>
      <w:proofErr w:type="spellStart"/>
      <w:r w:rsidRPr="00BC79FB">
        <w:rPr>
          <w:b/>
          <w:bCs/>
          <w:i/>
          <w:iCs/>
        </w:rPr>
        <w:t>Kanthapura</w:t>
      </w:r>
      <w:proofErr w:type="spellEnd"/>
      <w:r w:rsidRPr="00BC79FB">
        <w:rPr>
          <w:b/>
          <w:bCs/>
        </w:rPr>
        <w:t xml:space="preserve"> is a unique Indian English novel in which myth and symbolism are central to its narrative structure and thematic vision. The novel presents the freedom movement not merely as a political struggle but as a spiritual and cultural awakening rooted in Indian tradition.</w:t>
      </w:r>
    </w:p>
    <w:p w14:paraId="204109AE" w14:textId="77777777" w:rsidR="00BC79FB" w:rsidRPr="00BC79FB" w:rsidRDefault="00BC79FB" w:rsidP="00BC79FB">
      <w:pPr>
        <w:rPr>
          <w:b/>
          <w:bCs/>
        </w:rPr>
      </w:pPr>
      <w:r w:rsidRPr="00BC79FB">
        <w:rPr>
          <w:b/>
          <w:bCs/>
        </w:rPr>
        <w:t>Myth is used extensively to explain contemporary events. Mahatma Gandhi is often described in terms of mythical and divine figures such as Rama or Krishna. This mythic elevation helps rural villagers relate to nationalism in familiar religious terms.</w:t>
      </w:r>
    </w:p>
    <w:p w14:paraId="7A1D0EE8" w14:textId="77777777" w:rsidR="00BC79FB" w:rsidRPr="00BC79FB" w:rsidRDefault="00BC79FB" w:rsidP="00BC79FB">
      <w:pPr>
        <w:rPr>
          <w:b/>
          <w:bCs/>
        </w:rPr>
      </w:pPr>
      <w:r w:rsidRPr="00BC79FB">
        <w:rPr>
          <w:b/>
          <w:bCs/>
        </w:rPr>
        <w:t xml:space="preserve">The village of </w:t>
      </w:r>
      <w:proofErr w:type="spellStart"/>
      <w:r w:rsidRPr="00BC79FB">
        <w:rPr>
          <w:b/>
          <w:bCs/>
        </w:rPr>
        <w:t>Kanthapura</w:t>
      </w:r>
      <w:proofErr w:type="spellEnd"/>
      <w:r w:rsidRPr="00BC79FB">
        <w:rPr>
          <w:b/>
          <w:bCs/>
        </w:rPr>
        <w:t xml:space="preserve"> itself functions as a symbol of India. The social divisions, conflicts, and unity of the village reflect the broader national experience. Characters like Moorthy resemble epic heroes who undergo trials and sacrifices.</w:t>
      </w:r>
    </w:p>
    <w:p w14:paraId="47D1CB0C" w14:textId="77777777" w:rsidR="00BC79FB" w:rsidRPr="00BC79FB" w:rsidRDefault="00BC79FB" w:rsidP="00BC79FB">
      <w:pPr>
        <w:rPr>
          <w:b/>
          <w:bCs/>
        </w:rPr>
      </w:pPr>
      <w:r w:rsidRPr="00BC79FB">
        <w:rPr>
          <w:b/>
          <w:bCs/>
        </w:rPr>
        <w:t xml:space="preserve">Symbolism is also evident in places and events. The </w:t>
      </w:r>
      <w:proofErr w:type="spellStart"/>
      <w:r w:rsidRPr="00BC79FB">
        <w:rPr>
          <w:b/>
          <w:bCs/>
        </w:rPr>
        <w:t>Kenchatamma</w:t>
      </w:r>
      <w:proofErr w:type="spellEnd"/>
      <w:r w:rsidRPr="00BC79FB">
        <w:rPr>
          <w:b/>
          <w:bCs/>
        </w:rPr>
        <w:t xml:space="preserve"> temple, the river, and the village landscape acquire symbolic meaning. The use of Harikatha, a traditional storytelling form, blends myth, history, and politics, making nationalism accessible to ordinary people.</w:t>
      </w:r>
    </w:p>
    <w:p w14:paraId="5667736F" w14:textId="77777777" w:rsidR="00BC79FB" w:rsidRPr="00BC79FB" w:rsidRDefault="00BC79FB" w:rsidP="00BC79FB">
      <w:pPr>
        <w:rPr>
          <w:b/>
          <w:bCs/>
        </w:rPr>
      </w:pPr>
      <w:r w:rsidRPr="00BC79FB">
        <w:rPr>
          <w:b/>
          <w:bCs/>
        </w:rPr>
        <w:t xml:space="preserve">Through myth and symbolism, Raja Rao </w:t>
      </w:r>
      <w:proofErr w:type="spellStart"/>
      <w:r w:rsidRPr="00BC79FB">
        <w:rPr>
          <w:b/>
          <w:bCs/>
        </w:rPr>
        <w:t>Indianises</w:t>
      </w:r>
      <w:proofErr w:type="spellEnd"/>
      <w:r w:rsidRPr="00BC79FB">
        <w:rPr>
          <w:b/>
          <w:bCs/>
        </w:rPr>
        <w:t xml:space="preserve"> the English novel form. He presents politics as a continuation of India’s spiritual tradition, thereby giving the freedom movement moral and cultural legitimacy.</w:t>
      </w:r>
    </w:p>
    <w:p w14:paraId="59C44EA0" w14:textId="77777777" w:rsidR="00BC79FB" w:rsidRPr="00BC79FB" w:rsidRDefault="00BC79FB" w:rsidP="00BC79FB">
      <w:pPr>
        <w:rPr>
          <w:b/>
          <w:bCs/>
        </w:rPr>
      </w:pPr>
      <w:r w:rsidRPr="00BC79FB">
        <w:rPr>
          <w:b/>
          <w:bCs/>
        </w:rPr>
        <w:pict w14:anchorId="0AC1CF12">
          <v:rect id="_x0000_i1076" style="width:0;height:1.5pt" o:hralign="center" o:hrstd="t" o:hr="t" fillcolor="#a0a0a0" stroked="f"/>
        </w:pict>
      </w:r>
    </w:p>
    <w:p w14:paraId="5B094024" w14:textId="77777777" w:rsidR="00BC79FB" w:rsidRPr="00BC79FB" w:rsidRDefault="00BC79FB" w:rsidP="00BC79FB">
      <w:pPr>
        <w:rPr>
          <w:b/>
          <w:bCs/>
        </w:rPr>
      </w:pPr>
      <w:r w:rsidRPr="00BC79FB">
        <w:rPr>
          <w:b/>
          <w:bCs/>
        </w:rPr>
        <w:t xml:space="preserve">(d) Political Dimensions of </w:t>
      </w:r>
      <w:r w:rsidRPr="00BC79FB">
        <w:rPr>
          <w:b/>
          <w:bCs/>
          <w:i/>
          <w:iCs/>
        </w:rPr>
        <w:t>Clear Light of Day</w:t>
      </w:r>
    </w:p>
    <w:p w14:paraId="0CEE9420" w14:textId="77777777" w:rsidR="00BC79FB" w:rsidRPr="00BC79FB" w:rsidRDefault="00BC79FB" w:rsidP="00BC79FB">
      <w:pPr>
        <w:rPr>
          <w:b/>
          <w:bCs/>
        </w:rPr>
      </w:pPr>
      <w:r w:rsidRPr="00BC79FB">
        <w:rPr>
          <w:b/>
          <w:bCs/>
        </w:rPr>
        <w:lastRenderedPageBreak/>
        <w:t xml:space="preserve">Anita Desai’s </w:t>
      </w:r>
      <w:r w:rsidRPr="00BC79FB">
        <w:rPr>
          <w:b/>
          <w:bCs/>
          <w:i/>
          <w:iCs/>
        </w:rPr>
        <w:t>Clear Light of Day</w:t>
      </w:r>
      <w:r w:rsidRPr="00BC79FB">
        <w:rPr>
          <w:b/>
          <w:bCs/>
        </w:rPr>
        <w:t xml:space="preserve"> explores politics in a subtle and indirect manner. Unlike historical or political novels, it focuses on personal relationships while allowing political events to shape the emotional lives of the characters.</w:t>
      </w:r>
    </w:p>
    <w:p w14:paraId="37B54A72" w14:textId="77777777" w:rsidR="00BC79FB" w:rsidRPr="00BC79FB" w:rsidRDefault="00BC79FB" w:rsidP="00BC79FB">
      <w:pPr>
        <w:rPr>
          <w:b/>
          <w:bCs/>
        </w:rPr>
      </w:pPr>
      <w:r w:rsidRPr="00BC79FB">
        <w:rPr>
          <w:b/>
          <w:bCs/>
        </w:rPr>
        <w:t>The novel is set against the background of India’s Partition and post-independence period. These political events deeply influence the Das family. Raja’s admiration for Hyder Ali and his eventual separation from the family reflect shifting political loyalties and cultural identities.</w:t>
      </w:r>
    </w:p>
    <w:p w14:paraId="40F5C172" w14:textId="77777777" w:rsidR="00BC79FB" w:rsidRPr="00BC79FB" w:rsidRDefault="00BC79FB" w:rsidP="00BC79FB">
      <w:pPr>
        <w:rPr>
          <w:b/>
          <w:bCs/>
        </w:rPr>
      </w:pPr>
      <w:r w:rsidRPr="00BC79FB">
        <w:rPr>
          <w:b/>
          <w:bCs/>
        </w:rPr>
        <w:t>Partition is not depicted through violence but through emotional division. Bim’s sense of betrayal mirrors the bitterness caused by national division. Raja’s physical absence becomes symbolic of political alienation.</w:t>
      </w:r>
    </w:p>
    <w:p w14:paraId="2F0AF793" w14:textId="77777777" w:rsidR="00BC79FB" w:rsidRPr="00BC79FB" w:rsidRDefault="00BC79FB" w:rsidP="00BC79FB">
      <w:pPr>
        <w:rPr>
          <w:b/>
          <w:bCs/>
        </w:rPr>
      </w:pPr>
      <w:r w:rsidRPr="00BC79FB">
        <w:rPr>
          <w:b/>
          <w:bCs/>
        </w:rPr>
        <w:t>Anita Desai shows how history enters private spaces, affecting memory, relationships, and personal growth. Politics becomes an unseen force shaping individual lives rather than a public spectacle.</w:t>
      </w:r>
    </w:p>
    <w:p w14:paraId="52C88EFA" w14:textId="77777777" w:rsidR="00BC79FB" w:rsidRPr="00BC79FB" w:rsidRDefault="00BC79FB" w:rsidP="00BC79FB">
      <w:pPr>
        <w:rPr>
          <w:b/>
          <w:bCs/>
        </w:rPr>
      </w:pPr>
      <w:r w:rsidRPr="00BC79FB">
        <w:rPr>
          <w:b/>
          <w:bCs/>
        </w:rPr>
        <w:t xml:space="preserve">Thus, </w:t>
      </w:r>
      <w:r w:rsidRPr="00BC79FB">
        <w:rPr>
          <w:b/>
          <w:bCs/>
          <w:i/>
          <w:iCs/>
        </w:rPr>
        <w:t>Clear Light of Day</w:t>
      </w:r>
      <w:r w:rsidRPr="00BC79FB">
        <w:rPr>
          <w:b/>
          <w:bCs/>
        </w:rPr>
        <w:t xml:space="preserve"> presents politics as an intimate, psychological experience rather than an external event.</w:t>
      </w:r>
    </w:p>
    <w:p w14:paraId="061420DA" w14:textId="77777777" w:rsidR="00BC79FB" w:rsidRDefault="00BC79FB" w:rsidP="00BC79FB">
      <w:pPr>
        <w:rPr>
          <w:b/>
          <w:bCs/>
        </w:rPr>
      </w:pPr>
    </w:p>
    <w:p w14:paraId="5003E92C" w14:textId="20520846" w:rsidR="00BC79FB" w:rsidRPr="00BC79FB" w:rsidRDefault="00BC79FB" w:rsidP="00BC79FB">
      <w:pPr>
        <w:rPr>
          <w:b/>
          <w:bCs/>
        </w:rPr>
      </w:pPr>
      <w:r w:rsidRPr="00BC79FB">
        <w:rPr>
          <w:b/>
          <w:bCs/>
        </w:rPr>
        <w:t xml:space="preserve">Q.2 Discuss </w:t>
      </w:r>
      <w:r w:rsidRPr="00BC79FB">
        <w:rPr>
          <w:b/>
          <w:bCs/>
          <w:i/>
          <w:iCs/>
        </w:rPr>
        <w:t>Midnight’s Children</w:t>
      </w:r>
      <w:r w:rsidRPr="00BC79FB">
        <w:rPr>
          <w:b/>
          <w:bCs/>
        </w:rPr>
        <w:t xml:space="preserve"> as a Postcolonial Novel (20)</w:t>
      </w:r>
    </w:p>
    <w:p w14:paraId="411527AF" w14:textId="77777777" w:rsidR="00BC79FB" w:rsidRPr="00BC79FB" w:rsidRDefault="00BC79FB" w:rsidP="00BC79FB">
      <w:r w:rsidRPr="00BC79FB">
        <w:t xml:space="preserve">Salman Rushdie’s </w:t>
      </w:r>
      <w:r w:rsidRPr="00BC79FB">
        <w:rPr>
          <w:i/>
          <w:iCs/>
        </w:rPr>
        <w:t>Midnight’s Children</w:t>
      </w:r>
      <w:r w:rsidRPr="00BC79FB">
        <w:t xml:space="preserve"> is widely regarded as one of the most important postcolonial novels in Indian English literature. The novel does not merely narrate the story of India after independence; instead, it questions how history is written, remembered, and interpreted in postcolonial societies. By blending personal memory with national history, Rushdie presents a complex picture of postcolonial identity.</w:t>
      </w:r>
    </w:p>
    <w:p w14:paraId="63A03139" w14:textId="77777777" w:rsidR="00BC79FB" w:rsidRPr="00BC79FB" w:rsidRDefault="00BC79FB" w:rsidP="00BC79FB">
      <w:r w:rsidRPr="00BC79FB">
        <w:t>The novel begins with the birth of Saleem Sinai at the exact moment India gains independence on 15 August 1947. Saleem’s life becomes symbolically linked with the fate of the nation. This connection between the individual and the nation is a key postcolonial concern. Rushdie suggests that postcolonial identity is fragmented, unstable, and constantly shaped by historical forces beyond individual control.</w:t>
      </w:r>
    </w:p>
    <w:p w14:paraId="138D50F2" w14:textId="77777777" w:rsidR="00BC79FB" w:rsidRPr="00BC79FB" w:rsidRDefault="00BC79FB" w:rsidP="00BC79FB">
      <w:r w:rsidRPr="00BC79FB">
        <w:t xml:space="preserve">One of the most important postcolonial features of the novel is its </w:t>
      </w:r>
      <w:r w:rsidRPr="00BC79FB">
        <w:rPr>
          <w:b/>
          <w:bCs/>
        </w:rPr>
        <w:t>rewriting of history</w:t>
      </w:r>
      <w:r w:rsidRPr="00BC79FB">
        <w:t>. Rushdie challenges official versions of history by presenting events through Saleem’s unreliable memory. History is shown as subjective rather than factual. This technique questions colonial and nationalist narratives that claim objectivity and authority.</w:t>
      </w:r>
    </w:p>
    <w:p w14:paraId="2F670358" w14:textId="77777777" w:rsidR="00BC79FB" w:rsidRPr="00BC79FB" w:rsidRDefault="00BC79FB" w:rsidP="00BC79FB">
      <w:r w:rsidRPr="00BC79FB">
        <w:t xml:space="preserve">Another significant aspect is </w:t>
      </w:r>
      <w:r w:rsidRPr="00BC79FB">
        <w:rPr>
          <w:b/>
          <w:bCs/>
        </w:rPr>
        <w:t>magic realism</w:t>
      </w:r>
      <w:r w:rsidRPr="00BC79FB">
        <w:t>, which allows Rushdie to combine fantasy with reality. The children born at midnight possess magical powers, symbolising the diverse possibilities of the newly independent nation. However, their eventual failure reflects the disillusionment that followed independence.</w:t>
      </w:r>
    </w:p>
    <w:p w14:paraId="1DF81FFC" w14:textId="77777777" w:rsidR="00BC79FB" w:rsidRPr="00BC79FB" w:rsidRDefault="00BC79FB" w:rsidP="00BC79FB">
      <w:r w:rsidRPr="00BC79FB">
        <w:t xml:space="preserve">Language is also central to the novel’s postcolonial character. Rushdie uses a highly </w:t>
      </w:r>
      <w:proofErr w:type="spellStart"/>
      <w:r w:rsidRPr="00BC79FB">
        <w:rPr>
          <w:b/>
          <w:bCs/>
        </w:rPr>
        <w:t>Indianised</w:t>
      </w:r>
      <w:proofErr w:type="spellEnd"/>
      <w:r w:rsidRPr="00BC79FB">
        <w:rPr>
          <w:b/>
          <w:bCs/>
        </w:rPr>
        <w:t xml:space="preserve"> English</w:t>
      </w:r>
      <w:r w:rsidRPr="00BC79FB">
        <w:t>, mixing Indian idioms, rhythms, and expressions. This linguistic experimentation asserts cultural independence from colonial norms and challenges the dominance of “standard” English.</w:t>
      </w:r>
    </w:p>
    <w:p w14:paraId="52EFD84B" w14:textId="77777777" w:rsidR="00BC79FB" w:rsidRPr="00BC79FB" w:rsidRDefault="00BC79FB" w:rsidP="00BC79FB">
      <w:r w:rsidRPr="00BC79FB">
        <w:t xml:space="preserve">Themes of </w:t>
      </w:r>
      <w:r w:rsidRPr="00BC79FB">
        <w:rPr>
          <w:b/>
          <w:bCs/>
        </w:rPr>
        <w:t>hybridity, displacement, and identity crisis</w:t>
      </w:r>
      <w:r w:rsidRPr="00BC79FB">
        <w:t xml:space="preserve"> run throughout the novel. Saleem’s confused parentage mirrors the confusion of a nation struggling to define itself after colonial rule. Political events such as the Emergency further highlight the betrayal of postcolonial promises.</w:t>
      </w:r>
    </w:p>
    <w:p w14:paraId="5649959A" w14:textId="77777777" w:rsidR="00BC79FB" w:rsidRPr="00BC79FB" w:rsidRDefault="00BC79FB" w:rsidP="00BC79FB">
      <w:r w:rsidRPr="00BC79FB">
        <w:lastRenderedPageBreak/>
        <w:t xml:space="preserve">Thus, </w:t>
      </w:r>
      <w:r w:rsidRPr="00BC79FB">
        <w:rPr>
          <w:i/>
          <w:iCs/>
        </w:rPr>
        <w:t>Midnight’s Children</w:t>
      </w:r>
      <w:r w:rsidRPr="00BC79FB">
        <w:t xml:space="preserve"> is a deeply postcolonial novel that critiques history, politics, and identity while experimenting boldly with narrative form and language.</w:t>
      </w:r>
    </w:p>
    <w:p w14:paraId="5FFD2569" w14:textId="77777777" w:rsidR="00BC79FB" w:rsidRPr="00BC79FB" w:rsidRDefault="00BC79FB" w:rsidP="00BC79FB">
      <w:r w:rsidRPr="00BC79FB">
        <w:pict w14:anchorId="2109D32A">
          <v:rect id="_x0000_i1043" style="width:0;height:1.5pt" o:hralign="center" o:hrstd="t" o:hr="t" fillcolor="#a0a0a0" stroked="f"/>
        </w:pict>
      </w:r>
    </w:p>
    <w:p w14:paraId="0D911FA3" w14:textId="77777777" w:rsidR="00BC79FB" w:rsidRPr="00BC79FB" w:rsidRDefault="00BC79FB" w:rsidP="00BC79FB">
      <w:pPr>
        <w:rPr>
          <w:b/>
          <w:bCs/>
        </w:rPr>
      </w:pPr>
      <w:r w:rsidRPr="00BC79FB">
        <w:rPr>
          <w:b/>
          <w:bCs/>
        </w:rPr>
        <w:t xml:space="preserve">Q.3 Do you agree that all </w:t>
      </w:r>
      <w:proofErr w:type="spellStart"/>
      <w:r w:rsidRPr="00BC79FB">
        <w:rPr>
          <w:b/>
          <w:bCs/>
        </w:rPr>
        <w:t>Dattani</w:t>
      </w:r>
      <w:proofErr w:type="spellEnd"/>
      <w:r w:rsidRPr="00BC79FB">
        <w:rPr>
          <w:b/>
          <w:bCs/>
        </w:rPr>
        <w:t xml:space="preserve"> characters speak the same homogenised convent English? Discuss </w:t>
      </w:r>
      <w:proofErr w:type="spellStart"/>
      <w:r w:rsidRPr="00BC79FB">
        <w:rPr>
          <w:b/>
          <w:bCs/>
        </w:rPr>
        <w:t>Dattani’s</w:t>
      </w:r>
      <w:proofErr w:type="spellEnd"/>
      <w:r w:rsidRPr="00BC79FB">
        <w:rPr>
          <w:b/>
          <w:bCs/>
        </w:rPr>
        <w:t xml:space="preserve"> use of English in </w:t>
      </w:r>
      <w:r w:rsidRPr="00BC79FB">
        <w:rPr>
          <w:b/>
          <w:bCs/>
          <w:i/>
          <w:iCs/>
        </w:rPr>
        <w:t>Tara</w:t>
      </w:r>
      <w:r w:rsidRPr="00BC79FB">
        <w:rPr>
          <w:b/>
          <w:bCs/>
        </w:rPr>
        <w:t>. (20)</w:t>
      </w:r>
    </w:p>
    <w:p w14:paraId="137778AC" w14:textId="77777777" w:rsidR="00BC79FB" w:rsidRPr="00BC79FB" w:rsidRDefault="00BC79FB" w:rsidP="00BC79FB">
      <w:r w:rsidRPr="00BC79FB">
        <w:t xml:space="preserve">Mahesh Dattani is one of the most significant contemporary Indian English dramatists. A common criticism against his plays is that his characters speak a homogenised, convent-educated English that lacks regional or class variation. While this criticism has some basis, it does not fully account for </w:t>
      </w:r>
      <w:proofErr w:type="spellStart"/>
      <w:r w:rsidRPr="00BC79FB">
        <w:t>Dattani’s</w:t>
      </w:r>
      <w:proofErr w:type="spellEnd"/>
      <w:r w:rsidRPr="00BC79FB">
        <w:t xml:space="preserve"> dramatic purpose, particularly in </w:t>
      </w:r>
      <w:r w:rsidRPr="00BC79FB">
        <w:rPr>
          <w:i/>
          <w:iCs/>
        </w:rPr>
        <w:t>Tara</w:t>
      </w:r>
      <w:r w:rsidRPr="00BC79FB">
        <w:t>.</w:t>
      </w:r>
    </w:p>
    <w:p w14:paraId="695D2AC2" w14:textId="77777777" w:rsidR="00BC79FB" w:rsidRPr="00BC79FB" w:rsidRDefault="00BC79FB" w:rsidP="00BC79FB">
      <w:r w:rsidRPr="00BC79FB">
        <w:rPr>
          <w:i/>
          <w:iCs/>
        </w:rPr>
        <w:t>Tara</w:t>
      </w:r>
      <w:r w:rsidRPr="00BC79FB">
        <w:t xml:space="preserve"> is set in an urban, middle-class Indian family. The characters belong to a similar socio-economic background, which naturally influences their language. Therefore, the use of English appears uniform. However, this uniformity is not a flaw but a </w:t>
      </w:r>
      <w:r w:rsidRPr="00BC79FB">
        <w:rPr>
          <w:b/>
          <w:bCs/>
        </w:rPr>
        <w:t>deliberate artistic choice</w:t>
      </w:r>
      <w:r w:rsidRPr="00BC79FB">
        <w:t>.</w:t>
      </w:r>
    </w:p>
    <w:p w14:paraId="363E513C" w14:textId="77777777" w:rsidR="00BC79FB" w:rsidRPr="00BC79FB" w:rsidRDefault="00BC79FB" w:rsidP="00BC79FB">
      <w:proofErr w:type="spellStart"/>
      <w:r w:rsidRPr="00BC79FB">
        <w:t>Dattani</w:t>
      </w:r>
      <w:proofErr w:type="spellEnd"/>
      <w:r w:rsidRPr="00BC79FB">
        <w:t xml:space="preserve"> uses English as a </w:t>
      </w:r>
      <w:r w:rsidRPr="00BC79FB">
        <w:rPr>
          <w:b/>
          <w:bCs/>
        </w:rPr>
        <w:t>functional language of urban India</w:t>
      </w:r>
      <w:r w:rsidRPr="00BC79FB">
        <w:t xml:space="preserve">, reflecting how educated Indians actually speak. The English used in </w:t>
      </w:r>
      <w:r w:rsidRPr="00BC79FB">
        <w:rPr>
          <w:i/>
          <w:iCs/>
        </w:rPr>
        <w:t>Tara</w:t>
      </w:r>
      <w:r w:rsidRPr="00BC79FB">
        <w:t xml:space="preserve"> is emotionally charged, conversational, and expressive rather than formally literary. It conveys intimacy, conflict, and psychological tension effectively.</w:t>
      </w:r>
    </w:p>
    <w:p w14:paraId="0FBF2ED6" w14:textId="77777777" w:rsidR="00BC79FB" w:rsidRPr="00BC79FB" w:rsidRDefault="00BC79FB" w:rsidP="00BC79FB">
      <w:r w:rsidRPr="00BC79FB">
        <w:t xml:space="preserve">The play’s focus is not linguistic realism but </w:t>
      </w:r>
      <w:r w:rsidRPr="00BC79FB">
        <w:rPr>
          <w:b/>
          <w:bCs/>
        </w:rPr>
        <w:t>social realism</w:t>
      </w:r>
      <w:r w:rsidRPr="00BC79FB">
        <w:t>. Issues such as gender discrimination, parental bias, and patriarchal values take precedence. The shared language helps emphasise the universality of the injustice faced by Tara rather than distracting the audience with dialect differences.</w:t>
      </w:r>
    </w:p>
    <w:p w14:paraId="34747886" w14:textId="77777777" w:rsidR="00BC79FB" w:rsidRPr="00BC79FB" w:rsidRDefault="00BC79FB" w:rsidP="00BC79FB">
      <w:r w:rsidRPr="00BC79FB">
        <w:t xml:space="preserve">Moreover, </w:t>
      </w:r>
      <w:proofErr w:type="spellStart"/>
      <w:r w:rsidRPr="00BC79FB">
        <w:t>Dattani</w:t>
      </w:r>
      <w:proofErr w:type="spellEnd"/>
      <w:r w:rsidRPr="00BC79FB">
        <w:t xml:space="preserve"> subtly </w:t>
      </w:r>
      <w:proofErr w:type="spellStart"/>
      <w:r w:rsidRPr="00BC79FB">
        <w:t>Indianises</w:t>
      </w:r>
      <w:proofErr w:type="spellEnd"/>
      <w:r w:rsidRPr="00BC79FB">
        <w:t xml:space="preserve"> English through cultural references, sentence structures, and emotional expressions. Silence, pauses, and tone are as important as words, showing his skill as a playwright.</w:t>
      </w:r>
    </w:p>
    <w:p w14:paraId="734069AB" w14:textId="77777777" w:rsidR="00BC79FB" w:rsidRPr="00BC79FB" w:rsidRDefault="00BC79FB" w:rsidP="00BC79FB">
      <w:r w:rsidRPr="00BC79FB">
        <w:t xml:space="preserve">Thus, while the English in </w:t>
      </w:r>
      <w:r w:rsidRPr="00BC79FB">
        <w:rPr>
          <w:i/>
          <w:iCs/>
        </w:rPr>
        <w:t>Tara</w:t>
      </w:r>
      <w:r w:rsidRPr="00BC79FB">
        <w:t xml:space="preserve"> may seem homogenised, it serves the thematic and dramatic needs of the play. </w:t>
      </w:r>
      <w:proofErr w:type="spellStart"/>
      <w:r w:rsidRPr="00BC79FB">
        <w:t>Dattani’s</w:t>
      </w:r>
      <w:proofErr w:type="spellEnd"/>
      <w:r w:rsidRPr="00BC79FB">
        <w:t xml:space="preserve"> language is purposeful, contemporary, and effective in presenting modern Indian realities.</w:t>
      </w:r>
    </w:p>
    <w:p w14:paraId="0922BFC8" w14:textId="77777777" w:rsidR="00BC79FB" w:rsidRPr="00BC79FB" w:rsidRDefault="00BC79FB" w:rsidP="00BC79FB">
      <w:r w:rsidRPr="00BC79FB">
        <w:pict w14:anchorId="10F6AB6E">
          <v:rect id="_x0000_i1044" style="width:0;height:1.5pt" o:hralign="center" o:hrstd="t" o:hr="t" fillcolor="#a0a0a0" stroked="f"/>
        </w:pict>
      </w:r>
    </w:p>
    <w:p w14:paraId="15241C79" w14:textId="77777777" w:rsidR="00BC79FB" w:rsidRPr="00BC79FB" w:rsidRDefault="00BC79FB" w:rsidP="00BC79FB">
      <w:pPr>
        <w:rPr>
          <w:b/>
          <w:bCs/>
        </w:rPr>
      </w:pPr>
      <w:r w:rsidRPr="00BC79FB">
        <w:rPr>
          <w:b/>
          <w:bCs/>
        </w:rPr>
        <w:t>Q.4 Critical Analysis of ‘Bride of Fire’ by Sri Aurobindo (20)</w:t>
      </w:r>
    </w:p>
    <w:p w14:paraId="25650601" w14:textId="77777777" w:rsidR="00BC79FB" w:rsidRPr="00BC79FB" w:rsidRDefault="00BC79FB" w:rsidP="00BC79FB">
      <w:r w:rsidRPr="00BC79FB">
        <w:t>‘Bride of Fire’ is a significant poem by Sri Aurobindo that reflects his spiritual philosophy and poetic vision. The poem presents the soul as a bride seeking union with the divine force symbolised as fire. It is not a conventional love poem but a mystical and symbolic exploration of spiritual transformation.</w:t>
      </w:r>
    </w:p>
    <w:p w14:paraId="2FA4291C" w14:textId="77777777" w:rsidR="00BC79FB" w:rsidRPr="00BC79FB" w:rsidRDefault="00BC79FB" w:rsidP="00BC79FB">
      <w:r w:rsidRPr="00BC79FB">
        <w:t xml:space="preserve">The image of </w:t>
      </w:r>
      <w:r w:rsidRPr="00BC79FB">
        <w:rPr>
          <w:b/>
          <w:bCs/>
        </w:rPr>
        <w:t>fire</w:t>
      </w:r>
      <w:r w:rsidRPr="00BC79FB">
        <w:t xml:space="preserve"> is central to the poem. Fire represents purification, divine energy, and spiritual power. The speaker’s desire to unite with fire suggests the soul’s longing to transcend material limitations and attain higher consciousness.</w:t>
      </w:r>
    </w:p>
    <w:p w14:paraId="47C9DB5B" w14:textId="77777777" w:rsidR="00BC79FB" w:rsidRPr="00BC79FB" w:rsidRDefault="00BC79FB" w:rsidP="00BC79FB">
      <w:r w:rsidRPr="00BC79FB">
        <w:t xml:space="preserve">Sri Aurobindo’s poetry often focuses on </w:t>
      </w:r>
      <w:r w:rsidRPr="00BC79FB">
        <w:rPr>
          <w:b/>
          <w:bCs/>
        </w:rPr>
        <w:t>inner evolution and spiritual ascent</w:t>
      </w:r>
      <w:r w:rsidRPr="00BC79FB">
        <w:t>, and this poem is no exception. The bride willingly accepts suffering and sacrifice, understanding them as necessary stages in spiritual growth.</w:t>
      </w:r>
    </w:p>
    <w:p w14:paraId="25F11724" w14:textId="77777777" w:rsidR="00BC79FB" w:rsidRPr="00BC79FB" w:rsidRDefault="00BC79FB" w:rsidP="00BC79FB">
      <w:r w:rsidRPr="00BC79FB">
        <w:t>The language of the poem is intense, elevated, and symbolic. The tone reflects urgency and aspiration rather than emotional comfort. This intensity distinguishes Aurobindo’s poetry from romantic or purely aesthetic traditions.</w:t>
      </w:r>
    </w:p>
    <w:p w14:paraId="2D1174D4" w14:textId="77777777" w:rsidR="00BC79FB" w:rsidRPr="00BC79FB" w:rsidRDefault="00BC79FB" w:rsidP="00BC79FB">
      <w:r w:rsidRPr="00BC79FB">
        <w:lastRenderedPageBreak/>
        <w:t xml:space="preserve">A common criticism of Sri Aurobindo’s poetry is its </w:t>
      </w:r>
      <w:r w:rsidRPr="00BC79FB">
        <w:rPr>
          <w:b/>
          <w:bCs/>
        </w:rPr>
        <w:t>abstract and philosophical nature</w:t>
      </w:r>
      <w:r w:rsidRPr="00BC79FB">
        <w:t>, which can make it challenging for readers. However, this abstraction is integral to his vision, as he attempts to express experiences beyond ordinary perception.</w:t>
      </w:r>
    </w:p>
    <w:p w14:paraId="11BBBE10" w14:textId="77777777" w:rsidR="00BC79FB" w:rsidRPr="00BC79FB" w:rsidRDefault="00BC79FB" w:rsidP="00BC79FB">
      <w:r w:rsidRPr="00BC79FB">
        <w:t>‘Bride of Fire’ thus exemplifies the major concerns of Sri Aurobindo’s poetry—spiritual aspiration, transformation, and union with the divine—making it a powerful example of mystical Indian English poetry.</w:t>
      </w:r>
    </w:p>
    <w:p w14:paraId="6A772581" w14:textId="77777777" w:rsidR="00BC79FB" w:rsidRPr="00BC79FB" w:rsidRDefault="00BC79FB" w:rsidP="00BC79FB">
      <w:r w:rsidRPr="00BC79FB">
        <w:pict w14:anchorId="621B6523">
          <v:rect id="_x0000_i1045" style="width:0;height:1.5pt" o:hralign="center" o:hrstd="t" o:hr="t" fillcolor="#a0a0a0" stroked="f"/>
        </w:pict>
      </w:r>
    </w:p>
    <w:p w14:paraId="77E6C0D1" w14:textId="77777777" w:rsidR="00BC79FB" w:rsidRPr="00BC79FB" w:rsidRDefault="00BC79FB" w:rsidP="00BC79FB">
      <w:pPr>
        <w:rPr>
          <w:b/>
          <w:bCs/>
        </w:rPr>
      </w:pPr>
      <w:r w:rsidRPr="00BC79FB">
        <w:rPr>
          <w:b/>
          <w:bCs/>
        </w:rPr>
        <w:t xml:space="preserve">Q.5 Comment on the Women in </w:t>
      </w:r>
      <w:proofErr w:type="spellStart"/>
      <w:r w:rsidRPr="00BC79FB">
        <w:rPr>
          <w:b/>
          <w:bCs/>
          <w:i/>
          <w:iCs/>
        </w:rPr>
        <w:t>Kanthapura</w:t>
      </w:r>
      <w:proofErr w:type="spellEnd"/>
      <w:r w:rsidRPr="00BC79FB">
        <w:rPr>
          <w:b/>
          <w:bCs/>
        </w:rPr>
        <w:t xml:space="preserve"> (20)</w:t>
      </w:r>
    </w:p>
    <w:p w14:paraId="6A8014E6" w14:textId="77777777" w:rsidR="00BC79FB" w:rsidRPr="00BC79FB" w:rsidRDefault="00BC79FB" w:rsidP="00BC79FB">
      <w:r w:rsidRPr="00BC79FB">
        <w:t xml:space="preserve">Women occupy a central and dynamic position in Raja Rao’s </w:t>
      </w:r>
      <w:proofErr w:type="spellStart"/>
      <w:r w:rsidRPr="00BC79FB">
        <w:rPr>
          <w:i/>
          <w:iCs/>
        </w:rPr>
        <w:t>Kanthapura</w:t>
      </w:r>
      <w:proofErr w:type="spellEnd"/>
      <w:r w:rsidRPr="00BC79FB">
        <w:t>. Far from being passive observers, they play a crucial role in the political and social transformation of the village during the freedom movement.</w:t>
      </w:r>
    </w:p>
    <w:p w14:paraId="4EAEA8E0" w14:textId="77777777" w:rsidR="00BC79FB" w:rsidRPr="00BC79FB" w:rsidRDefault="00BC79FB" w:rsidP="00BC79FB">
      <w:r w:rsidRPr="00BC79FB">
        <w:t xml:space="preserve">Characters such as </w:t>
      </w:r>
      <w:proofErr w:type="spellStart"/>
      <w:r w:rsidRPr="00BC79FB">
        <w:rPr>
          <w:b/>
          <w:bCs/>
        </w:rPr>
        <w:t>Rangamma</w:t>
      </w:r>
      <w:proofErr w:type="spellEnd"/>
      <w:r w:rsidRPr="00BC79FB">
        <w:rPr>
          <w:b/>
          <w:bCs/>
        </w:rPr>
        <w:t xml:space="preserve">, Ratna, and </w:t>
      </w:r>
      <w:proofErr w:type="spellStart"/>
      <w:r w:rsidRPr="00BC79FB">
        <w:rPr>
          <w:b/>
          <w:bCs/>
        </w:rPr>
        <w:t>Achakka</w:t>
      </w:r>
      <w:proofErr w:type="spellEnd"/>
      <w:r w:rsidRPr="00BC79FB">
        <w:t xml:space="preserve"> represent different stages of women’s awakening. </w:t>
      </w:r>
      <w:proofErr w:type="spellStart"/>
      <w:r w:rsidRPr="00BC79FB">
        <w:t>Rangamma</w:t>
      </w:r>
      <w:proofErr w:type="spellEnd"/>
      <w:r w:rsidRPr="00BC79FB">
        <w:t xml:space="preserve"> emerges as a leader who educates women about Gandhian principles and inspires collective action. Ratna challenges social conventions by actively participating in political protests.</w:t>
      </w:r>
    </w:p>
    <w:p w14:paraId="1D9173BE" w14:textId="77777777" w:rsidR="00BC79FB" w:rsidRPr="00BC79FB" w:rsidRDefault="00BC79FB" w:rsidP="00BC79FB">
      <w:r w:rsidRPr="00BC79FB">
        <w:t>The women gradually move from domestic spaces to public ones, symbolising their empowerment. They endure police brutality, social exclusion, and personal loss, yet remain committed to the cause of freedom.</w:t>
      </w:r>
    </w:p>
    <w:p w14:paraId="7011F5BF" w14:textId="77777777" w:rsidR="00BC79FB" w:rsidRPr="00BC79FB" w:rsidRDefault="00BC79FB" w:rsidP="00BC79FB">
      <w:r w:rsidRPr="00BC79FB">
        <w:t xml:space="preserve">Raja Rao portrays women as the </w:t>
      </w:r>
      <w:r w:rsidRPr="00BC79FB">
        <w:rPr>
          <w:b/>
          <w:bCs/>
        </w:rPr>
        <w:t>moral backbone of the nationalist movement</w:t>
      </w:r>
      <w:r w:rsidRPr="00BC79FB">
        <w:t>. Their participation reflects Gandhi’s belief in non-violence and collective strength. The transformation of women mirrors the transformation of Indian society itself.</w:t>
      </w:r>
    </w:p>
    <w:p w14:paraId="7C0D834A" w14:textId="77777777" w:rsidR="00BC79FB" w:rsidRPr="00BC79FB" w:rsidRDefault="00BC79FB" w:rsidP="00BC79FB">
      <w:r w:rsidRPr="00BC79FB">
        <w:t>Despite their strength, these women remain rooted in tradition, balancing spirituality and activism. This combination makes their portrayal realistic and culturally grounded.</w:t>
      </w:r>
    </w:p>
    <w:p w14:paraId="2D72A518" w14:textId="77777777" w:rsidR="00BC79FB" w:rsidRPr="00BC79FB" w:rsidRDefault="00BC79FB" w:rsidP="00BC79FB">
      <w:r w:rsidRPr="00BC79FB">
        <w:t xml:space="preserve">Thus, </w:t>
      </w:r>
      <w:proofErr w:type="spellStart"/>
      <w:r w:rsidRPr="00BC79FB">
        <w:rPr>
          <w:i/>
          <w:iCs/>
        </w:rPr>
        <w:t>Kanthapura</w:t>
      </w:r>
      <w:proofErr w:type="spellEnd"/>
      <w:r w:rsidRPr="00BC79FB">
        <w:t xml:space="preserve"> presents women as agents of change whose courage and resilience contribute significantly to both national and social liberation.</w:t>
      </w:r>
    </w:p>
    <w:p w14:paraId="19246317" w14:textId="77777777" w:rsidR="00BC79FB" w:rsidRDefault="00BC79FB"/>
    <w:sectPr w:rsidR="00BC7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FB"/>
    <w:rsid w:val="00130B30"/>
    <w:rsid w:val="00147138"/>
    <w:rsid w:val="008C1D9B"/>
    <w:rsid w:val="00937948"/>
    <w:rsid w:val="00BC79FB"/>
    <w:rsid w:val="00CA7D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61AA"/>
  <w15:chartTrackingRefBased/>
  <w15:docId w15:val="{5CDDCC89-E768-43E8-A978-30AFC3AF8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9FB"/>
    <w:rPr>
      <w:rFonts w:eastAsiaTheme="majorEastAsia" w:cstheme="majorBidi"/>
      <w:color w:val="272727" w:themeColor="text1" w:themeTint="D8"/>
    </w:rPr>
  </w:style>
  <w:style w:type="paragraph" w:styleId="Title">
    <w:name w:val="Title"/>
    <w:basedOn w:val="Normal"/>
    <w:next w:val="Normal"/>
    <w:link w:val="TitleChar"/>
    <w:uiPriority w:val="10"/>
    <w:qFormat/>
    <w:rsid w:val="00BC7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9FB"/>
    <w:pPr>
      <w:spacing w:before="160"/>
      <w:jc w:val="center"/>
    </w:pPr>
    <w:rPr>
      <w:i/>
      <w:iCs/>
      <w:color w:val="404040" w:themeColor="text1" w:themeTint="BF"/>
    </w:rPr>
  </w:style>
  <w:style w:type="character" w:customStyle="1" w:styleId="QuoteChar">
    <w:name w:val="Quote Char"/>
    <w:basedOn w:val="DefaultParagraphFont"/>
    <w:link w:val="Quote"/>
    <w:uiPriority w:val="29"/>
    <w:rsid w:val="00BC79FB"/>
    <w:rPr>
      <w:i/>
      <w:iCs/>
      <w:color w:val="404040" w:themeColor="text1" w:themeTint="BF"/>
    </w:rPr>
  </w:style>
  <w:style w:type="paragraph" w:styleId="ListParagraph">
    <w:name w:val="List Paragraph"/>
    <w:basedOn w:val="Normal"/>
    <w:uiPriority w:val="34"/>
    <w:qFormat/>
    <w:rsid w:val="00BC79FB"/>
    <w:pPr>
      <w:ind w:left="720"/>
      <w:contextualSpacing/>
    </w:pPr>
  </w:style>
  <w:style w:type="character" w:styleId="IntenseEmphasis">
    <w:name w:val="Intense Emphasis"/>
    <w:basedOn w:val="DefaultParagraphFont"/>
    <w:uiPriority w:val="21"/>
    <w:qFormat/>
    <w:rsid w:val="00BC79FB"/>
    <w:rPr>
      <w:i/>
      <w:iCs/>
      <w:color w:val="2F5496" w:themeColor="accent1" w:themeShade="BF"/>
    </w:rPr>
  </w:style>
  <w:style w:type="paragraph" w:styleId="IntenseQuote">
    <w:name w:val="Intense Quote"/>
    <w:basedOn w:val="Normal"/>
    <w:next w:val="Normal"/>
    <w:link w:val="IntenseQuoteChar"/>
    <w:uiPriority w:val="30"/>
    <w:qFormat/>
    <w:rsid w:val="00BC7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9FB"/>
    <w:rPr>
      <w:i/>
      <w:iCs/>
      <w:color w:val="2F5496" w:themeColor="accent1" w:themeShade="BF"/>
    </w:rPr>
  </w:style>
  <w:style w:type="character" w:styleId="IntenseReference">
    <w:name w:val="Intense Reference"/>
    <w:basedOn w:val="DefaultParagraphFont"/>
    <w:uiPriority w:val="32"/>
    <w:qFormat/>
    <w:rsid w:val="00BC79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1959</Words>
  <Characters>11167</Characters>
  <Application>Microsoft Office Word</Application>
  <DocSecurity>0</DocSecurity>
  <Lines>93</Lines>
  <Paragraphs>26</Paragraphs>
  <ScaleCrop>false</ScaleCrop>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thakur</dc:creator>
  <cp:keywords/>
  <dc:description/>
  <cp:lastModifiedBy>gaurav thakur</cp:lastModifiedBy>
  <cp:revision>1</cp:revision>
  <dcterms:created xsi:type="dcterms:W3CDTF">2026-01-27T13:56:00Z</dcterms:created>
  <dcterms:modified xsi:type="dcterms:W3CDTF">2026-01-27T13:59:00Z</dcterms:modified>
</cp:coreProperties>
</file>