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39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635"/>
        <w:gridCol w:w="2145"/>
        <w:gridCol w:w="720"/>
        <w:gridCol w:w="1470"/>
        <w:gridCol w:w="3420"/>
        <w:tblGridChange w:id="0">
          <w:tblGrid>
            <w:gridCol w:w="1635"/>
            <w:gridCol w:w="2145"/>
            <w:gridCol w:w="720"/>
            <w:gridCol w:w="1470"/>
            <w:gridCol w:w="3420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8"/>
                <w:szCs w:val="28"/>
                <w:rtl w:val="0"/>
              </w:rPr>
              <w:t xml:space="preserve">Project Name: Time Tracking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Manager Session 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Date: November 1, 2015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Time: 6:00 PM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Duration: 1 Hour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Location: Virtual</w:t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Unique ID: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Manager_01112015_1800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Stakeholder: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Name: Robert Pate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Title: Manager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Employer: Lifesize, Inc.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robert.pate@gmail.com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Phone: 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512-827-8137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Viewpoint: Manager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00080"/>
                <w:sz w:val="20"/>
                <w:szCs w:val="20"/>
                <w:rtl w:val="0"/>
              </w:rPr>
              <w:t xml:space="preserve">Stakeholder: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Name: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Title: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Employer: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Phone: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Viewpoint: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Requirements Engineer: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Name: Greg Williams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512-720-0555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Phone: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 512-720-0555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Scribe: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Name: Neel Shah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Email: neel.shah.528@gmail.com</w:t>
            </w:r>
          </w:p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Phone:</w:t>
            </w: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 817-681-2939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880"/>
        <w:gridCol w:w="7480"/>
        <w:tblGridChange w:id="0">
          <w:tblGrid>
            <w:gridCol w:w="1880"/>
            <w:gridCol w:w="748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8"/>
                <w:szCs w:val="28"/>
                <w:rtl w:val="0"/>
              </w:rPr>
              <w:t xml:space="preserve">Session Goals and Desired Outcomes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Goal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Topics for goals may include: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Understand difficulties with current system and identify what this user envisions to solve them.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Drill down on key functions with descriptions.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Expand on key scenarios - uncover additional scenarios.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Further layout of timing requirements.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Expand on data requirements.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Clarify key expectations, success factors, etc.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80"/>
                <w:sz w:val="20"/>
                <w:szCs w:val="20"/>
                <w:rtl w:val="0"/>
              </w:rPr>
              <w:t xml:space="preserve">Change management / Implementation concerns.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880"/>
        <w:gridCol w:w="7480"/>
        <w:tblGridChange w:id="0">
          <w:tblGrid>
            <w:gridCol w:w="1880"/>
            <w:gridCol w:w="748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Outcomes and Products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Outcomes and Products may include: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Additional information required to formulate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Vision Document.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Additional scope (functional)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Stakeholder expectations (nonfunctional, project)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Detailed process diagrams from this user’s perspective.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Expanded detail for data dictionary.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360"/>
              <w:contextualSpacing w:val="1"/>
              <w:rPr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Stakeholder Analysis for Manager SME.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880"/>
        <w:gridCol w:w="7480"/>
        <w:tblGridChange w:id="0">
          <w:tblGrid>
            <w:gridCol w:w="1880"/>
            <w:gridCol w:w="748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8"/>
                <w:szCs w:val="28"/>
                <w:rtl w:val="0"/>
              </w:rPr>
              <w:t xml:space="preserve">Input to Guide Requirements Acquisition Session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Portion of System under Discussion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Manager Interface for notification, approval, rejection and overrides of employee time entries.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Guiding Scenario (if used)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Manager is Notified of Expense: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When an employee submits an expense entry, the manager will be emailed about the successful employee submission...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Reference Documents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4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880"/>
        <w:gridCol w:w="2840"/>
        <w:gridCol w:w="1460"/>
        <w:gridCol w:w="3160"/>
        <w:tblGridChange w:id="0">
          <w:tblGrid>
            <w:gridCol w:w="1880"/>
            <w:gridCol w:w="2840"/>
            <w:gridCol w:w="1460"/>
            <w:gridCol w:w="31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8"/>
                <w:szCs w:val="28"/>
                <w:rtl w:val="0"/>
              </w:rPr>
              <w:t xml:space="preserve">Action Items or Outstanding Issues/Requirements from Previous Sessions (if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Previous Session Date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Previous Meeting Purpose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40"/>
        <w:gridCol w:w="8120"/>
        <w:tblGridChange w:id="0">
          <w:tblGrid>
            <w:gridCol w:w="1240"/>
            <w:gridCol w:w="8120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color w:val="000080"/>
                <w:sz w:val="28"/>
                <w:szCs w:val="28"/>
                <w:rtl w:val="0"/>
              </w:rPr>
              <w:t xml:space="preserve">Planned Questions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Question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What are difficulties managers face with the current system?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What are the current features that are helpful?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Can you walk us through the typical workflow for the manager role in this product?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What kind of information do managers expect the system to remember?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Is there anything this product is NOT supposed to do?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What do you think would make this product successful?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What kind of reporting do managers need to be able to do with this product?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Are there any installation requirements we need to be aware of?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0"/>
                <w:sz w:val="20"/>
                <w:szCs w:val="20"/>
                <w:rtl w:val="0"/>
              </w:rPr>
              <w:t xml:space="preserve">Are there any Nonfunctional requirements we need to be aware of?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Notes:  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are difficulties managers face with the current system?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spacing w:after="0" w:before="0" w:line="276" w:lineRule="auto"/>
              <w:ind w:left="144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Different systems that </w:t>
            </w:r>
            <w:r w:rsidDel="00000000" w:rsidR="00000000" w:rsidRPr="00000000">
              <w:rPr>
                <w:b w:val="1"/>
                <w:rtl w:val="0"/>
              </w:rPr>
              <w:t xml:space="preserve">don’t track time related to projects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One system has tracking time against tickets (issues, bugs, features, user stories) but </w:t>
            </w:r>
            <w:r w:rsidDel="00000000" w:rsidR="00000000" w:rsidRPr="00000000">
              <w:rPr>
                <w:b w:val="1"/>
                <w:rtl w:val="0"/>
              </w:rPr>
              <w:t xml:space="preserve">does not roll up to the project level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One system is complete manual time entry .. no timers. One button click would be nice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are the features that are helpful?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Rollup hours to the project level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Billing reports have project information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Being able to see the number of hours spent on issues for estimation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Integration with ticketing system (JIRA?)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breakdown (might overlap with JIRA functionality)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Can you walk us through the typical workflow for the manager role in this product?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Manager gets an email (so and so worked X hours, can you approve?) </w:t>
            </w:r>
            <w:r w:rsidDel="00000000" w:rsidR="00000000" w:rsidRPr="00000000">
              <w:rPr>
                <w:b w:val="1"/>
                <w:rtl w:val="0"/>
              </w:rPr>
              <w:t xml:space="preserve">on Monday mornings </w:t>
            </w:r>
            <w:r w:rsidDel="00000000" w:rsidR="00000000" w:rsidRPr="00000000">
              <w:rPr>
                <w:rtl w:val="0"/>
              </w:rPr>
              <w:t xml:space="preserve">(Sunday 11:59PM in report timezone is cut off)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Drilldown available somehow (Email has accept button? and decline button?)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Project break out visible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Accept and Decline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Ability to override entry values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kind of information do managers expect the system to remember?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Hours as related to projects or tickets or something (or nothing? manual entry?)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Projects (JIRA) and/or epics (JIRA)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Tickets and their parents (JIRA)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When employee submits hours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Historical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 there anything this product is NOT supposed to do?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ticketing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 sure what accounting department wants or needs (what kind of reports? legacy systems?)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 simply a JIRA extension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estimation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do you think would make this product successful?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Integration with existing systems to avoid workflow interruption but at the same time make the entire process more efficient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Level of associative detail (find a happy medium)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kind of reporting do managers need to be able to do with this product?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Hours on project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Personnel (individuals and teams) on project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Are there any installation requirements we need to be aware of?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Smallest amount of local interaction as possible (Try not to involve IT)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Are there any nonfunctional requirements we need to be aware of?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loss</w:t>
            </w:r>
            <w:r w:rsidDel="00000000" w:rsidR="00000000" w:rsidRPr="00000000">
              <w:rPr>
                <w:rtl w:val="0"/>
              </w:rPr>
              <w:t xml:space="preserve"> of submissions/requests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Cost less than JIRA or similar products (since it is a smaller set of functionality)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320"/>
        <w:gridCol w:w="5100"/>
        <w:gridCol w:w="1455"/>
        <w:gridCol w:w="1470"/>
        <w:tblGridChange w:id="0">
          <w:tblGrid>
            <w:gridCol w:w="1320"/>
            <w:gridCol w:w="5100"/>
            <w:gridCol w:w="1455"/>
            <w:gridCol w:w="147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Action 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Number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Due when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60" w:before="60" w:line="240" w:lineRule="auto"/>
              <w:ind w:left="720" w:hanging="360"/>
              <w:contextualSpacing w:val="1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spacing w:after="60" w:before="6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 Requirements based on this document 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Neel</w:t>
            </w:r>
          </w:p>
        </w:tc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2015–11-14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Agreements and Approvals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840"/>
        <w:gridCol w:w="2760"/>
        <w:gridCol w:w="2760"/>
        <w:tblGridChange w:id="0">
          <w:tblGrid>
            <w:gridCol w:w="3840"/>
            <w:gridCol w:w="2760"/>
            <w:gridCol w:w="276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the delivery date listed, I agree to deliver notes documenting this requirements session to the Stakeholder’s listed below.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 Engineer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 Engineer Signature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840"/>
        <w:gridCol w:w="2760"/>
        <w:gridCol w:w="2760"/>
        <w:tblGridChange w:id="0">
          <w:tblGrid>
            <w:gridCol w:w="3840"/>
            <w:gridCol w:w="2760"/>
            <w:gridCol w:w="276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above requirements session report accurately reflects the session for which I served as an expert on the dates indicated above.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 Signature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Approval Dates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spacing w:before="24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before="24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24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 required for the system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Employee Time Entry With Company Projects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Employee Time Entry Based On Timer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Project Level Reports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Time Spent On Specific Issues (JIRA Integration?)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Email Notifications To Manager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Project Time Chart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Employee Time Submission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Employee Time Submission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Override Employee Time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data to be managed by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Time Submission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Time Entries (1-n)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Time Entry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or ID (1-1)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Interval (1-1)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 or Project ID (1-1)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ID (1-1)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Description (1-1)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Data (1-1)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Timezone (1-1)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Timing of functionality presented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Makes Time Submission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Sends Email Notifications To Manager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Views Submission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Accepts/Declines/Overrides Employee Time Submissions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Emails must be sent to Manager on Monday Mornings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Reports Must Be Cut Off At 11:59PM In Report Timezone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Integrity - No Loss Of Time Entry Submissions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- Must Be Less Than JIRA Or Similar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Preference For Cloud Backend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Neel Shah" w:id="0" w:date="2015-11-11T08:29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 this be: Log Employee Hours in JIRA?</w:t>
      </w:r>
    </w:p>
  </w:comment>
  <w:comment w:author="Neel Shah" w:id="1" w:date="2015-11-11T08:28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 this go in Timing?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