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5747" w14:textId="3E1CC321" w:rsidR="001D0BF5" w:rsidRPr="001D0BF5" w:rsidRDefault="006E0679" w:rsidP="002428BC">
      <w:pPr>
        <w:spacing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大气海洋动力学</w:t>
      </w:r>
      <w:r>
        <w:rPr>
          <w:rFonts w:hint="eastAsia"/>
          <w:b/>
          <w:sz w:val="32"/>
          <w:szCs w:val="32"/>
        </w:rPr>
        <w:t>I</w:t>
      </w:r>
      <w:r w:rsidR="001D0BF5" w:rsidRPr="001D0BF5">
        <w:rPr>
          <w:b/>
          <w:sz w:val="32"/>
          <w:szCs w:val="32"/>
        </w:rPr>
        <w:t>课程教学大纲</w:t>
      </w:r>
    </w:p>
    <w:p w14:paraId="459F46DD" w14:textId="77777777" w:rsidR="001D0BF5" w:rsidRPr="001D0BF5" w:rsidRDefault="001D0BF5" w:rsidP="00823ACC">
      <w:pPr>
        <w:ind w:firstLineChars="500" w:firstLine="1050"/>
      </w:pPr>
    </w:p>
    <w:tbl>
      <w:tblPr>
        <w:tblStyle w:val="TableGrid"/>
        <w:tblW w:w="9924" w:type="dxa"/>
        <w:tblInd w:w="-601" w:type="dxa"/>
        <w:tblLook w:val="04A0" w:firstRow="1" w:lastRow="0" w:firstColumn="1" w:lastColumn="0" w:noHBand="0" w:noVBand="1"/>
      </w:tblPr>
      <w:tblGrid>
        <w:gridCol w:w="2406"/>
        <w:gridCol w:w="1265"/>
        <w:gridCol w:w="1515"/>
        <w:gridCol w:w="1477"/>
        <w:gridCol w:w="618"/>
        <w:gridCol w:w="941"/>
        <w:gridCol w:w="1692"/>
        <w:gridCol w:w="10"/>
      </w:tblGrid>
      <w:tr w:rsidR="001D0BF5" w14:paraId="4781B49C" w14:textId="77777777" w:rsidTr="00686943">
        <w:trPr>
          <w:trHeight w:val="614"/>
        </w:trPr>
        <w:tc>
          <w:tcPr>
            <w:tcW w:w="9924" w:type="dxa"/>
            <w:gridSpan w:val="8"/>
            <w:shd w:val="clear" w:color="auto" w:fill="D9D9D9" w:themeFill="background1" w:themeFillShade="D9"/>
            <w:vAlign w:val="center"/>
          </w:tcPr>
          <w:p w14:paraId="0A6E60BC" w14:textId="77777777" w:rsidR="001D0BF5" w:rsidRPr="001D0BF5" w:rsidRDefault="001D0BF5" w:rsidP="007C626D">
            <w:pPr>
              <w:jc w:val="left"/>
            </w:pPr>
            <w:r>
              <w:rPr>
                <w:rFonts w:hint="eastAsia"/>
              </w:rPr>
              <w:t>课程基本信息（</w:t>
            </w:r>
            <w:r>
              <w:rPr>
                <w:rFonts w:hint="eastAsia"/>
              </w:rPr>
              <w:t>Course Information</w:t>
            </w:r>
            <w:r>
              <w:rPr>
                <w:rFonts w:hint="eastAsia"/>
              </w:rPr>
              <w:t>）</w:t>
            </w:r>
          </w:p>
        </w:tc>
      </w:tr>
      <w:tr w:rsidR="00823ACC" w14:paraId="70911721" w14:textId="77777777" w:rsidTr="00686943">
        <w:trPr>
          <w:trHeight w:val="559"/>
        </w:trPr>
        <w:tc>
          <w:tcPr>
            <w:tcW w:w="2406" w:type="dxa"/>
            <w:vAlign w:val="center"/>
          </w:tcPr>
          <w:p w14:paraId="55FA93DF" w14:textId="77777777" w:rsidR="00823ACC" w:rsidRDefault="00823ACC" w:rsidP="00A724E5">
            <w:pPr>
              <w:jc w:val="center"/>
            </w:pPr>
            <w:r>
              <w:rPr>
                <w:rFonts w:hint="eastAsia"/>
              </w:rPr>
              <w:t>课程代码</w:t>
            </w:r>
          </w:p>
          <w:p w14:paraId="0907ABA1" w14:textId="77777777" w:rsidR="00823ACC" w:rsidRPr="001D0BF5" w:rsidRDefault="00823ACC" w:rsidP="00A724E5">
            <w:pPr>
              <w:jc w:val="center"/>
            </w:pPr>
            <w:r>
              <w:t>（</w:t>
            </w:r>
            <w:r>
              <w:rPr>
                <w:rFonts w:hint="eastAsia"/>
              </w:rPr>
              <w:t>Course Code</w:t>
            </w:r>
            <w:r>
              <w:rPr>
                <w:rFonts w:hint="eastAsia"/>
              </w:rPr>
              <w:t>）</w:t>
            </w:r>
          </w:p>
        </w:tc>
        <w:tc>
          <w:tcPr>
            <w:tcW w:w="1265" w:type="dxa"/>
            <w:vAlign w:val="center"/>
          </w:tcPr>
          <w:p w14:paraId="064FFC42" w14:textId="77777777" w:rsidR="00823ACC" w:rsidRPr="00070BF5" w:rsidRDefault="00823ACC" w:rsidP="00A724E5">
            <w:pPr>
              <w:rPr>
                <w:w w:val="90"/>
              </w:rPr>
            </w:pPr>
          </w:p>
        </w:tc>
        <w:tc>
          <w:tcPr>
            <w:tcW w:w="1515" w:type="dxa"/>
            <w:vAlign w:val="center"/>
          </w:tcPr>
          <w:p w14:paraId="458D2F5E" w14:textId="77777777" w:rsidR="00823ACC" w:rsidRPr="00070BF5" w:rsidRDefault="00D130CC" w:rsidP="00A724E5">
            <w:pPr>
              <w:jc w:val="center"/>
            </w:pPr>
            <w:r w:rsidRPr="00070BF5">
              <w:rPr>
                <w:rFonts w:hint="eastAsia"/>
              </w:rPr>
              <w:t>*</w:t>
            </w:r>
            <w:r w:rsidR="00823ACC" w:rsidRPr="00070BF5">
              <w:t>学时</w:t>
            </w:r>
          </w:p>
          <w:p w14:paraId="545EF640" w14:textId="77777777" w:rsidR="00823ACC" w:rsidRPr="00070BF5" w:rsidRDefault="00823ACC" w:rsidP="00A724E5">
            <w:pPr>
              <w:jc w:val="center"/>
              <w:rPr>
                <w:w w:val="90"/>
              </w:rPr>
            </w:pPr>
            <w:r w:rsidRPr="00070BF5">
              <w:rPr>
                <w:w w:val="90"/>
              </w:rPr>
              <w:t>（</w:t>
            </w:r>
            <w:r w:rsidRPr="00070BF5">
              <w:rPr>
                <w:w w:val="90"/>
              </w:rPr>
              <w:t>Credit</w:t>
            </w:r>
            <w:r w:rsidRPr="00070BF5">
              <w:rPr>
                <w:rFonts w:hint="eastAsia"/>
                <w:w w:val="90"/>
              </w:rPr>
              <w:t xml:space="preserve"> Hours</w:t>
            </w:r>
            <w:r w:rsidRPr="00070BF5">
              <w:rPr>
                <w:w w:val="90"/>
              </w:rPr>
              <w:t>）</w:t>
            </w:r>
          </w:p>
        </w:tc>
        <w:tc>
          <w:tcPr>
            <w:tcW w:w="1477" w:type="dxa"/>
            <w:vAlign w:val="center"/>
          </w:tcPr>
          <w:p w14:paraId="5A19CB91" w14:textId="7C6C35AB" w:rsidR="00823ACC" w:rsidRPr="00070BF5" w:rsidRDefault="0030254B" w:rsidP="00A724E5">
            <w:pPr>
              <w:jc w:val="center"/>
            </w:pPr>
            <w:r w:rsidRPr="00070BF5">
              <w:t>48</w:t>
            </w:r>
          </w:p>
        </w:tc>
        <w:tc>
          <w:tcPr>
            <w:tcW w:w="1559" w:type="dxa"/>
            <w:gridSpan w:val="2"/>
            <w:vAlign w:val="center"/>
          </w:tcPr>
          <w:p w14:paraId="2AA35D1B" w14:textId="77777777" w:rsidR="00823ACC" w:rsidRPr="00070BF5" w:rsidRDefault="00D130CC" w:rsidP="00A724E5">
            <w:pPr>
              <w:jc w:val="center"/>
            </w:pPr>
            <w:r w:rsidRPr="00070BF5">
              <w:rPr>
                <w:rFonts w:hint="eastAsia"/>
              </w:rPr>
              <w:t>*</w:t>
            </w:r>
            <w:r w:rsidR="00823ACC" w:rsidRPr="00070BF5">
              <w:t>学分</w:t>
            </w:r>
          </w:p>
          <w:p w14:paraId="5837B012" w14:textId="77777777" w:rsidR="00823ACC" w:rsidRPr="00070BF5" w:rsidRDefault="00823ACC" w:rsidP="00A724E5">
            <w:pPr>
              <w:jc w:val="center"/>
            </w:pPr>
            <w:r w:rsidRPr="00070BF5">
              <w:t>（</w:t>
            </w:r>
            <w:r w:rsidRPr="00070BF5">
              <w:t>Credits</w:t>
            </w:r>
            <w:r w:rsidRPr="00070BF5">
              <w:t>）</w:t>
            </w:r>
          </w:p>
        </w:tc>
        <w:tc>
          <w:tcPr>
            <w:tcW w:w="1702" w:type="dxa"/>
            <w:gridSpan w:val="2"/>
            <w:vAlign w:val="center"/>
          </w:tcPr>
          <w:p w14:paraId="6B6A8584" w14:textId="54FA87D3" w:rsidR="00823ACC" w:rsidRPr="00070BF5" w:rsidRDefault="0030254B" w:rsidP="00A724E5">
            <w:r w:rsidRPr="00070BF5">
              <w:t>3</w:t>
            </w:r>
          </w:p>
        </w:tc>
      </w:tr>
      <w:tr w:rsidR="001D0BF5" w14:paraId="1C38A349" w14:textId="77777777" w:rsidTr="007252D6">
        <w:trPr>
          <w:trHeight w:val="448"/>
        </w:trPr>
        <w:tc>
          <w:tcPr>
            <w:tcW w:w="2406" w:type="dxa"/>
            <w:vMerge w:val="restart"/>
            <w:vAlign w:val="center"/>
          </w:tcPr>
          <w:p w14:paraId="093148B3" w14:textId="77777777" w:rsidR="001D0BF5" w:rsidRDefault="00D130CC" w:rsidP="007252D6">
            <w:pPr>
              <w:jc w:val="center"/>
            </w:pPr>
            <w:r w:rsidRPr="00565461">
              <w:rPr>
                <w:rFonts w:hint="eastAsia"/>
                <w:color w:val="FF0000"/>
              </w:rPr>
              <w:t>*</w:t>
            </w:r>
            <w:r w:rsidR="001D0BF5">
              <w:t>课程名称</w:t>
            </w:r>
          </w:p>
          <w:p w14:paraId="42BEAA4F" w14:textId="77777777" w:rsidR="001D0BF5" w:rsidRPr="001D0BF5" w:rsidRDefault="001D0BF5" w:rsidP="007252D6">
            <w:pPr>
              <w:jc w:val="center"/>
            </w:pPr>
            <w:r>
              <w:t>（</w:t>
            </w:r>
            <w:r>
              <w:rPr>
                <w:rFonts w:hint="eastAsia"/>
              </w:rPr>
              <w:t>Course Name</w:t>
            </w:r>
            <w:r>
              <w:rPr>
                <w:rFonts w:hint="eastAsia"/>
              </w:rPr>
              <w:t>）</w:t>
            </w:r>
          </w:p>
        </w:tc>
        <w:tc>
          <w:tcPr>
            <w:tcW w:w="7518" w:type="dxa"/>
            <w:gridSpan w:val="7"/>
            <w:vAlign w:val="center"/>
          </w:tcPr>
          <w:p w14:paraId="279863C7" w14:textId="3825047F" w:rsidR="001D0BF5" w:rsidRPr="00070BF5" w:rsidRDefault="00361DEA" w:rsidP="007252D6">
            <w:r w:rsidRPr="00070BF5">
              <w:rPr>
                <w:rFonts w:hint="eastAsia"/>
              </w:rPr>
              <w:t>大气海洋动力学</w:t>
            </w:r>
            <w:r w:rsidR="00570D6F" w:rsidRPr="00070BF5">
              <w:rPr>
                <w:rFonts w:hint="eastAsia"/>
              </w:rPr>
              <w:t>1</w:t>
            </w:r>
          </w:p>
        </w:tc>
      </w:tr>
      <w:tr w:rsidR="001D0BF5" w14:paraId="36599BAC" w14:textId="77777777" w:rsidTr="007252D6">
        <w:trPr>
          <w:trHeight w:val="411"/>
        </w:trPr>
        <w:tc>
          <w:tcPr>
            <w:tcW w:w="2406" w:type="dxa"/>
            <w:vMerge/>
          </w:tcPr>
          <w:p w14:paraId="43DCE0C4" w14:textId="77777777" w:rsidR="001D0BF5" w:rsidRPr="001D0BF5" w:rsidRDefault="001D0BF5" w:rsidP="007C626D">
            <w:pPr>
              <w:jc w:val="left"/>
            </w:pPr>
          </w:p>
        </w:tc>
        <w:tc>
          <w:tcPr>
            <w:tcW w:w="7518" w:type="dxa"/>
            <w:gridSpan w:val="7"/>
            <w:vAlign w:val="center"/>
          </w:tcPr>
          <w:p w14:paraId="0BA7905B" w14:textId="12E93C21" w:rsidR="001D0BF5" w:rsidRPr="00070BF5" w:rsidRDefault="00361DEA" w:rsidP="007252D6">
            <w:r w:rsidRPr="00070BF5">
              <w:t xml:space="preserve">Atmosphere and Ocean Dynamics </w:t>
            </w:r>
            <w:r w:rsidR="00570D6F" w:rsidRPr="00070BF5">
              <w:t>I</w:t>
            </w:r>
          </w:p>
        </w:tc>
      </w:tr>
      <w:tr w:rsidR="001D0BF5" w14:paraId="3E0C670B" w14:textId="77777777" w:rsidTr="00686943">
        <w:trPr>
          <w:trHeight w:val="700"/>
        </w:trPr>
        <w:tc>
          <w:tcPr>
            <w:tcW w:w="2406" w:type="dxa"/>
            <w:vAlign w:val="center"/>
          </w:tcPr>
          <w:p w14:paraId="26B5DA32" w14:textId="77777777" w:rsidR="001D0BF5" w:rsidRDefault="001D0BF5" w:rsidP="007C626D">
            <w:pPr>
              <w:jc w:val="center"/>
            </w:pPr>
            <w:r>
              <w:rPr>
                <w:rFonts w:hint="eastAsia"/>
              </w:rPr>
              <w:t>课程性质</w:t>
            </w:r>
          </w:p>
          <w:p w14:paraId="2980794C" w14:textId="77777777" w:rsidR="001D0BF5" w:rsidRDefault="007252D6" w:rsidP="007C626D">
            <w:pPr>
              <w:jc w:val="center"/>
            </w:pPr>
            <w:r>
              <w:rPr>
                <w:rFonts w:hint="eastAsia"/>
              </w:rPr>
              <w:t>(</w:t>
            </w:r>
            <w:r w:rsidR="001D0BF5" w:rsidRPr="00511D50">
              <w:rPr>
                <w:rFonts w:hint="eastAsia"/>
              </w:rPr>
              <w:t>Course Type</w:t>
            </w:r>
            <w:r w:rsidR="001D0BF5">
              <w:rPr>
                <w:rFonts w:hint="eastAsia"/>
              </w:rPr>
              <w:t>)</w:t>
            </w:r>
          </w:p>
        </w:tc>
        <w:tc>
          <w:tcPr>
            <w:tcW w:w="7518" w:type="dxa"/>
            <w:gridSpan w:val="7"/>
            <w:vAlign w:val="center"/>
          </w:tcPr>
          <w:p w14:paraId="40BA16E0" w14:textId="18A62777" w:rsidR="001D0BF5" w:rsidRPr="00070BF5" w:rsidRDefault="00875B70" w:rsidP="00823ACC">
            <w:pPr>
              <w:jc w:val="center"/>
            </w:pPr>
            <w:r w:rsidRPr="00070BF5">
              <w:rPr>
                <w:rFonts w:hint="eastAsia"/>
              </w:rPr>
              <w:t>专业</w:t>
            </w:r>
            <w:r w:rsidR="00A35195" w:rsidRPr="00070BF5">
              <w:rPr>
                <w:rFonts w:hint="eastAsia"/>
              </w:rPr>
              <w:t>选</w:t>
            </w:r>
            <w:r w:rsidR="00677D82" w:rsidRPr="00070BF5">
              <w:rPr>
                <w:rFonts w:hint="eastAsia"/>
              </w:rPr>
              <w:t>修课</w:t>
            </w:r>
          </w:p>
        </w:tc>
      </w:tr>
      <w:tr w:rsidR="00AE6C69" w14:paraId="70F2EFE6" w14:textId="77777777" w:rsidTr="00686943">
        <w:tc>
          <w:tcPr>
            <w:tcW w:w="2406" w:type="dxa"/>
            <w:vAlign w:val="center"/>
          </w:tcPr>
          <w:p w14:paraId="7CD9D866" w14:textId="77777777" w:rsidR="00AE6C69" w:rsidRDefault="00AE6C69" w:rsidP="00D130CC">
            <w:pPr>
              <w:jc w:val="center"/>
            </w:pPr>
            <w:r>
              <w:rPr>
                <w:rFonts w:hint="eastAsia"/>
              </w:rPr>
              <w:t>授课对象</w:t>
            </w:r>
          </w:p>
          <w:p w14:paraId="4C4FC53A" w14:textId="77777777" w:rsidR="00AE6C69" w:rsidRDefault="00AE6C69" w:rsidP="007252D6">
            <w:pPr>
              <w:jc w:val="center"/>
            </w:pPr>
            <w:r>
              <w:rPr>
                <w:rFonts w:hint="eastAsia"/>
              </w:rPr>
              <w:t>（</w:t>
            </w:r>
            <w:r w:rsidR="001A637A">
              <w:rPr>
                <w:rFonts w:hint="eastAsia"/>
              </w:rPr>
              <w:t xml:space="preserve">Target </w:t>
            </w:r>
            <w:r w:rsidR="008F7DAE">
              <w:rPr>
                <w:rFonts w:hint="eastAsia"/>
              </w:rPr>
              <w:t>Audience</w:t>
            </w:r>
            <w:r w:rsidR="007252D6">
              <w:rPr>
                <w:rFonts w:hint="eastAsia"/>
              </w:rPr>
              <w:t>）</w:t>
            </w:r>
          </w:p>
        </w:tc>
        <w:tc>
          <w:tcPr>
            <w:tcW w:w="7518" w:type="dxa"/>
            <w:gridSpan w:val="7"/>
            <w:vAlign w:val="center"/>
          </w:tcPr>
          <w:p w14:paraId="2B4E2BCC" w14:textId="7E9C8173" w:rsidR="00AE6C69" w:rsidRPr="001D0BF5" w:rsidRDefault="00AA3547" w:rsidP="00823ACC">
            <w:pPr>
              <w:jc w:val="left"/>
            </w:pPr>
            <w:r>
              <w:rPr>
                <w:rFonts w:hint="eastAsia"/>
              </w:rPr>
              <w:t>本科生</w:t>
            </w:r>
          </w:p>
        </w:tc>
      </w:tr>
      <w:tr w:rsidR="001D0BF5" w14:paraId="557EB9C4" w14:textId="77777777" w:rsidTr="00686943">
        <w:tc>
          <w:tcPr>
            <w:tcW w:w="2406" w:type="dxa"/>
            <w:vAlign w:val="center"/>
          </w:tcPr>
          <w:p w14:paraId="32EA2CA3" w14:textId="77777777" w:rsidR="001D0BF5" w:rsidRDefault="001D0BF5" w:rsidP="00D130CC">
            <w:pPr>
              <w:jc w:val="center"/>
            </w:pPr>
            <w:r>
              <w:rPr>
                <w:rFonts w:hint="eastAsia"/>
              </w:rPr>
              <w:t>授课语言</w:t>
            </w:r>
          </w:p>
          <w:p w14:paraId="5CBF3A36" w14:textId="77777777" w:rsidR="001D0BF5" w:rsidRPr="001D0BF5" w:rsidRDefault="001D0BF5" w:rsidP="007C626D">
            <w:pPr>
              <w:jc w:val="left"/>
            </w:pPr>
            <w:r>
              <w:rPr>
                <w:rFonts w:hint="eastAsia"/>
              </w:rPr>
              <w:t>(Language of Instruction)</w:t>
            </w:r>
          </w:p>
        </w:tc>
        <w:tc>
          <w:tcPr>
            <w:tcW w:w="7518" w:type="dxa"/>
            <w:gridSpan w:val="7"/>
            <w:vAlign w:val="center"/>
          </w:tcPr>
          <w:p w14:paraId="2F291105" w14:textId="2EDB3190" w:rsidR="001D0BF5" w:rsidRPr="001D0BF5" w:rsidRDefault="00AA3547" w:rsidP="00823ACC">
            <w:pPr>
              <w:jc w:val="left"/>
            </w:pPr>
            <w:r>
              <w:rPr>
                <w:rFonts w:hint="eastAsia"/>
              </w:rPr>
              <w:t>中文</w:t>
            </w:r>
            <w:r w:rsidR="00C7453A">
              <w:rPr>
                <w:rFonts w:hint="eastAsia"/>
              </w:rPr>
              <w:t>为主</w:t>
            </w:r>
            <w:r w:rsidR="0029069E">
              <w:rPr>
                <w:rFonts w:hint="eastAsia"/>
              </w:rPr>
              <w:t>、英文</w:t>
            </w:r>
            <w:r w:rsidR="00C7453A">
              <w:rPr>
                <w:rFonts w:hint="eastAsia"/>
              </w:rPr>
              <w:t>为辅</w:t>
            </w:r>
          </w:p>
        </w:tc>
      </w:tr>
      <w:tr w:rsidR="001D0BF5" w14:paraId="63B44255" w14:textId="77777777" w:rsidTr="00686943">
        <w:tc>
          <w:tcPr>
            <w:tcW w:w="2406" w:type="dxa"/>
            <w:vAlign w:val="center"/>
          </w:tcPr>
          <w:p w14:paraId="79A982F2" w14:textId="77777777" w:rsidR="001D0BF5" w:rsidRDefault="00D130CC" w:rsidP="007C626D">
            <w:pPr>
              <w:jc w:val="center"/>
            </w:pPr>
            <w:r w:rsidRPr="00565461">
              <w:rPr>
                <w:rFonts w:hint="eastAsia"/>
                <w:color w:val="FF0000"/>
              </w:rPr>
              <w:t>*</w:t>
            </w:r>
            <w:r w:rsidR="001D0BF5">
              <w:rPr>
                <w:rFonts w:hint="eastAsia"/>
              </w:rPr>
              <w:t>开课院系</w:t>
            </w:r>
          </w:p>
          <w:p w14:paraId="77116995" w14:textId="77777777" w:rsidR="001D0BF5" w:rsidRDefault="001D0BF5" w:rsidP="007C626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School</w:t>
            </w:r>
            <w:r>
              <w:rPr>
                <w:rFonts w:hint="eastAsia"/>
              </w:rPr>
              <w:t>）</w:t>
            </w:r>
          </w:p>
        </w:tc>
        <w:tc>
          <w:tcPr>
            <w:tcW w:w="7518" w:type="dxa"/>
            <w:gridSpan w:val="7"/>
            <w:vAlign w:val="center"/>
          </w:tcPr>
          <w:p w14:paraId="720C7A14" w14:textId="77E0EF9D" w:rsidR="001D0BF5" w:rsidRPr="001D0BF5" w:rsidRDefault="00AA3547" w:rsidP="007C626D">
            <w:pPr>
              <w:jc w:val="center"/>
            </w:pPr>
            <w:r>
              <w:rPr>
                <w:rFonts w:hint="eastAsia"/>
              </w:rPr>
              <w:t>海洋学院</w:t>
            </w:r>
          </w:p>
        </w:tc>
      </w:tr>
      <w:tr w:rsidR="001D0BF5" w14:paraId="06B47956" w14:textId="77777777" w:rsidTr="00686943">
        <w:tc>
          <w:tcPr>
            <w:tcW w:w="2406" w:type="dxa"/>
            <w:vAlign w:val="center"/>
          </w:tcPr>
          <w:p w14:paraId="15619478" w14:textId="77777777" w:rsidR="001D0BF5" w:rsidRDefault="001D0BF5" w:rsidP="007C626D">
            <w:pPr>
              <w:jc w:val="center"/>
            </w:pPr>
            <w:r>
              <w:rPr>
                <w:rFonts w:hint="eastAsia"/>
              </w:rPr>
              <w:t>先修课程</w:t>
            </w:r>
          </w:p>
          <w:p w14:paraId="5B896E0C" w14:textId="77777777" w:rsidR="001D0BF5" w:rsidRDefault="001D0BF5" w:rsidP="007C626D">
            <w:pPr>
              <w:jc w:val="center"/>
            </w:pPr>
            <w:r>
              <w:rPr>
                <w:rFonts w:hint="eastAsia"/>
              </w:rPr>
              <w:t>（</w:t>
            </w:r>
            <w:r w:rsidRPr="00D22BA3">
              <w:rPr>
                <w:rFonts w:hint="eastAsia"/>
              </w:rPr>
              <w:t>Prerequisite</w:t>
            </w:r>
            <w:r>
              <w:rPr>
                <w:rFonts w:hint="eastAsia"/>
              </w:rPr>
              <w:t>）</w:t>
            </w:r>
          </w:p>
        </w:tc>
        <w:tc>
          <w:tcPr>
            <w:tcW w:w="7518" w:type="dxa"/>
            <w:gridSpan w:val="7"/>
            <w:vAlign w:val="center"/>
          </w:tcPr>
          <w:p w14:paraId="424FB3E0" w14:textId="2E05D173" w:rsidR="001D0BF5" w:rsidRPr="00D856BC" w:rsidRDefault="00D856BC" w:rsidP="007C626D">
            <w:pPr>
              <w:jc w:val="left"/>
            </w:pPr>
            <w:r w:rsidRPr="00D856BC">
              <w:rPr>
                <w:rFonts w:hint="eastAsia"/>
              </w:rPr>
              <w:t>高等数学、</w:t>
            </w:r>
            <w:r>
              <w:rPr>
                <w:rFonts w:hint="eastAsia"/>
              </w:rPr>
              <w:t>线性代数、</w:t>
            </w:r>
            <w:r w:rsidRPr="00D856BC">
              <w:rPr>
                <w:rFonts w:hint="eastAsia"/>
              </w:rPr>
              <w:t>大学物理</w:t>
            </w:r>
            <w:r w:rsidR="00A704B7">
              <w:rPr>
                <w:rFonts w:hint="eastAsia"/>
              </w:rPr>
              <w:t>、</w:t>
            </w:r>
            <w:r w:rsidR="00732F99">
              <w:rPr>
                <w:rFonts w:hint="eastAsia"/>
              </w:rPr>
              <w:t>流体力学</w:t>
            </w:r>
          </w:p>
        </w:tc>
      </w:tr>
      <w:tr w:rsidR="001D0BF5" w14:paraId="5B4DB09C" w14:textId="77777777" w:rsidTr="00686943">
        <w:trPr>
          <w:gridAfter w:val="1"/>
          <w:wAfter w:w="10" w:type="dxa"/>
        </w:trPr>
        <w:tc>
          <w:tcPr>
            <w:tcW w:w="2406" w:type="dxa"/>
            <w:vAlign w:val="center"/>
          </w:tcPr>
          <w:p w14:paraId="549F8D5E" w14:textId="77777777" w:rsidR="001D0BF5" w:rsidRDefault="001D0BF5" w:rsidP="007C626D">
            <w:pPr>
              <w:jc w:val="center"/>
            </w:pPr>
            <w:r>
              <w:rPr>
                <w:rFonts w:hint="eastAsia"/>
              </w:rPr>
              <w:t>授课教师</w:t>
            </w:r>
          </w:p>
          <w:p w14:paraId="07FF20AD" w14:textId="77777777" w:rsidR="001D0BF5" w:rsidRDefault="001D0BF5" w:rsidP="008F7DAE">
            <w:pPr>
              <w:jc w:val="center"/>
            </w:pPr>
            <w:r>
              <w:rPr>
                <w:rFonts w:hint="eastAsia"/>
              </w:rPr>
              <w:t>（</w:t>
            </w:r>
            <w:r w:rsidR="008F7DAE">
              <w:rPr>
                <w:rFonts w:hint="eastAsia"/>
              </w:rPr>
              <w:t>Instructor</w:t>
            </w:r>
            <w:r>
              <w:rPr>
                <w:rFonts w:hint="eastAsia"/>
              </w:rPr>
              <w:t>）</w:t>
            </w:r>
          </w:p>
        </w:tc>
        <w:tc>
          <w:tcPr>
            <w:tcW w:w="2780" w:type="dxa"/>
            <w:gridSpan w:val="2"/>
            <w:vAlign w:val="center"/>
          </w:tcPr>
          <w:p w14:paraId="619531EF" w14:textId="7FE4553C" w:rsidR="001D0BF5" w:rsidRDefault="00B1406E" w:rsidP="007C626D">
            <w:pPr>
              <w:jc w:val="center"/>
            </w:pPr>
            <w:r>
              <w:rPr>
                <w:rFonts w:hint="eastAsia"/>
              </w:rPr>
              <w:t>张召儒</w:t>
            </w:r>
          </w:p>
        </w:tc>
        <w:tc>
          <w:tcPr>
            <w:tcW w:w="2095" w:type="dxa"/>
            <w:gridSpan w:val="2"/>
            <w:vAlign w:val="center"/>
          </w:tcPr>
          <w:p w14:paraId="33A99AA8" w14:textId="77777777" w:rsidR="00686943" w:rsidRDefault="00686943" w:rsidP="00686943">
            <w:pPr>
              <w:jc w:val="center"/>
            </w:pPr>
            <w:r>
              <w:rPr>
                <w:rFonts w:hint="eastAsia"/>
              </w:rPr>
              <w:t>课程网址</w:t>
            </w:r>
          </w:p>
          <w:p w14:paraId="0C9EEA0A" w14:textId="77777777" w:rsidR="001D0BF5" w:rsidRDefault="00686943" w:rsidP="00686943">
            <w:pPr>
              <w:jc w:val="center"/>
            </w:pPr>
            <w:r>
              <w:rPr>
                <w:rFonts w:hint="eastAsia"/>
              </w:rPr>
              <w:t>(</w:t>
            </w:r>
            <w:r w:rsidRPr="00E905D9">
              <w:t xml:space="preserve">Course </w:t>
            </w:r>
            <w:r>
              <w:rPr>
                <w:rFonts w:hint="eastAsia"/>
              </w:rPr>
              <w:t>W</w:t>
            </w:r>
            <w:r w:rsidRPr="00E905D9">
              <w:t>ebpage</w:t>
            </w:r>
            <w:r>
              <w:rPr>
                <w:rFonts w:hint="eastAsia"/>
              </w:rPr>
              <w:t>)</w:t>
            </w:r>
          </w:p>
        </w:tc>
        <w:tc>
          <w:tcPr>
            <w:tcW w:w="2633" w:type="dxa"/>
            <w:gridSpan w:val="2"/>
            <w:vAlign w:val="center"/>
          </w:tcPr>
          <w:p w14:paraId="47852E4A" w14:textId="77777777" w:rsidR="001D0BF5" w:rsidRPr="0074127F" w:rsidRDefault="001D0BF5" w:rsidP="007C626D">
            <w:pPr>
              <w:jc w:val="center"/>
              <w:rPr>
                <w:color w:val="00B050"/>
              </w:rPr>
            </w:pPr>
          </w:p>
        </w:tc>
      </w:tr>
      <w:tr w:rsidR="001D0BF5" w14:paraId="12C65FFB" w14:textId="77777777" w:rsidTr="00686943">
        <w:trPr>
          <w:trHeight w:val="1728"/>
        </w:trPr>
        <w:tc>
          <w:tcPr>
            <w:tcW w:w="2406" w:type="dxa"/>
            <w:vAlign w:val="center"/>
          </w:tcPr>
          <w:p w14:paraId="4E7D47CF" w14:textId="77777777" w:rsidR="001D0BF5" w:rsidRPr="001D0BF5" w:rsidRDefault="00565461" w:rsidP="00227A34">
            <w:pPr>
              <w:jc w:val="center"/>
            </w:pPr>
            <w:r w:rsidRPr="00565461">
              <w:rPr>
                <w:rFonts w:hint="eastAsia"/>
                <w:color w:val="FF0000"/>
              </w:rPr>
              <w:t>*</w:t>
            </w:r>
            <w:r w:rsidR="00227A34">
              <w:rPr>
                <w:rFonts w:hint="eastAsia"/>
              </w:rPr>
              <w:t>课程</w:t>
            </w:r>
            <w:r w:rsidR="001D0BF5" w:rsidRPr="001D0BF5">
              <w:rPr>
                <w:rFonts w:hint="eastAsia"/>
              </w:rPr>
              <w:t>简介</w:t>
            </w:r>
            <w:r w:rsidR="001D0BF5" w:rsidRPr="001D0BF5">
              <w:rPr>
                <w:rFonts w:hint="eastAsia"/>
                <w:w w:val="90"/>
              </w:rPr>
              <w:t>（</w:t>
            </w:r>
            <w:r w:rsidR="001D0BF5" w:rsidRPr="001D0BF5">
              <w:rPr>
                <w:rFonts w:hint="eastAsia"/>
                <w:w w:val="90"/>
              </w:rPr>
              <w:t>Description</w:t>
            </w:r>
            <w:r w:rsidR="001D0BF5" w:rsidRPr="001D0BF5">
              <w:rPr>
                <w:rFonts w:hint="eastAsia"/>
                <w:w w:val="90"/>
              </w:rPr>
              <w:t>）</w:t>
            </w:r>
          </w:p>
        </w:tc>
        <w:tc>
          <w:tcPr>
            <w:tcW w:w="7518" w:type="dxa"/>
            <w:gridSpan w:val="7"/>
            <w:vAlign w:val="center"/>
          </w:tcPr>
          <w:p w14:paraId="6108A140" w14:textId="07198FFF" w:rsidR="00CA712C" w:rsidRDefault="00CA712C" w:rsidP="00CA712C">
            <w:pPr>
              <w:tabs>
                <w:tab w:val="left" w:pos="3480"/>
                <w:tab w:val="left" w:pos="7680"/>
              </w:tabs>
              <w:spacing w:line="0" w:lineRule="atLeast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大气海洋动力学</w:t>
            </w:r>
            <w:r w:rsidR="00570D6F">
              <w:rPr>
                <w:rFonts w:ascii="Times New Roman" w:hAnsi="Times New Roman" w:cs="Times New Roman" w:hint="eastAsia"/>
              </w:rPr>
              <w:t>I</w:t>
            </w:r>
            <w:r w:rsidR="001531DE" w:rsidRPr="0031483C">
              <w:rPr>
                <w:rFonts w:ascii="Times New Roman" w:hAnsi="Times New Roman" w:cs="Times New Roman" w:hint="eastAsia"/>
              </w:rPr>
              <w:t>是研究</w:t>
            </w:r>
            <w:r w:rsidR="001531DE">
              <w:rPr>
                <w:rFonts w:ascii="Times New Roman" w:hAnsi="Times New Roman" w:cs="Times New Roman" w:hint="eastAsia"/>
              </w:rPr>
              <w:t>地球上</w:t>
            </w:r>
            <w:r w:rsidR="001531DE" w:rsidRPr="0031483C">
              <w:rPr>
                <w:rFonts w:ascii="Times New Roman" w:hAnsi="Times New Roman" w:cs="Times New Roman" w:hint="eastAsia"/>
              </w:rPr>
              <w:t>大尺度流体基本运动和动力过程的科学</w:t>
            </w:r>
            <w:r>
              <w:rPr>
                <w:rFonts w:ascii="Times New Roman" w:hAnsi="Times New Roman" w:cs="Times New Roman" w:hint="eastAsia"/>
              </w:rPr>
              <w:t>，用于定量地描述大气和海洋中运动过程和变化规律，是模拟和预报海洋与大气过程的基础，是系统理解天气与气候变化的基础，也是深入研究地球系统中各种生物、化学、地质、环境问题的基础。</w:t>
            </w:r>
          </w:p>
          <w:p w14:paraId="3738A2B2" w14:textId="5D354206" w:rsidR="001D0BF5" w:rsidRPr="001D0BF5" w:rsidRDefault="00CA712C" w:rsidP="00CA712C">
            <w:pPr>
              <w:tabs>
                <w:tab w:val="left" w:pos="3480"/>
                <w:tab w:val="left" w:pos="7680"/>
              </w:tabs>
              <w:spacing w:line="0" w:lineRule="atLeast"/>
              <w:ind w:firstLineChars="200" w:firstLine="420"/>
            </w:pPr>
            <w:r>
              <w:rPr>
                <w:rFonts w:ascii="Times New Roman" w:hAnsi="Times New Roman" w:cs="Times New Roman" w:hint="eastAsia"/>
              </w:rPr>
              <w:t>大气海洋动力</w:t>
            </w:r>
            <w:r w:rsidR="001531DE" w:rsidRPr="0031483C">
              <w:rPr>
                <w:rFonts w:ascii="Times New Roman" w:hAnsi="Times New Roman" w:cs="Times New Roman" w:hint="eastAsia"/>
              </w:rPr>
              <w:t>学</w:t>
            </w:r>
            <w:r w:rsidR="00570D6F">
              <w:rPr>
                <w:rFonts w:ascii="Times New Roman" w:hAnsi="Times New Roman" w:cs="Times New Roman" w:hint="eastAsia"/>
              </w:rPr>
              <w:t>I</w:t>
            </w:r>
            <w:r w:rsidR="001531DE" w:rsidRPr="0031483C">
              <w:rPr>
                <w:rFonts w:ascii="Times New Roman" w:hAnsi="Times New Roman" w:cs="Times New Roman" w:hint="eastAsia"/>
              </w:rPr>
              <w:t>将</w:t>
            </w:r>
            <w:r w:rsidR="009E15C6">
              <w:rPr>
                <w:rFonts w:ascii="Times New Roman" w:hAnsi="Times New Roman" w:cs="Times New Roman" w:hint="eastAsia"/>
              </w:rPr>
              <w:t>牛顿力学、热力学</w:t>
            </w:r>
            <w:r>
              <w:rPr>
                <w:rFonts w:ascii="Times New Roman" w:hAnsi="Times New Roman" w:cs="Times New Roman" w:hint="eastAsia"/>
              </w:rPr>
              <w:t>和</w:t>
            </w:r>
            <w:r w:rsidR="001531DE" w:rsidRPr="0031483C">
              <w:rPr>
                <w:rFonts w:ascii="Times New Roman" w:hAnsi="Times New Roman" w:cs="Times New Roman" w:hint="eastAsia"/>
              </w:rPr>
              <w:t>流体力学的基本方法和理论应用到大尺度流体系统，并突出地球</w:t>
            </w:r>
            <w:r w:rsidR="001531DE">
              <w:rPr>
                <w:rFonts w:ascii="Times New Roman" w:hAnsi="Times New Roman" w:cs="Times New Roman" w:hint="eastAsia"/>
              </w:rPr>
              <w:t>自转</w:t>
            </w:r>
            <w:r w:rsidR="001531DE" w:rsidRPr="0031483C">
              <w:rPr>
                <w:rFonts w:ascii="Times New Roman" w:hAnsi="Times New Roman" w:cs="Times New Roman" w:hint="eastAsia"/>
              </w:rPr>
              <w:t>效应和垂向层化效应在大尺度流体运动过程中的作用。本课程以高等数学（微积分、微分方程、矢量代数、线性代数）、普通物理（力学</w:t>
            </w:r>
            <w:r w:rsidR="001531DE">
              <w:rPr>
                <w:rFonts w:ascii="Times New Roman" w:hAnsi="Times New Roman" w:cs="Times New Roman" w:hint="eastAsia"/>
              </w:rPr>
              <w:t>、热学</w:t>
            </w:r>
            <w:r w:rsidR="001531DE" w:rsidRPr="0031483C">
              <w:rPr>
                <w:rFonts w:ascii="Times New Roman" w:hAnsi="Times New Roman" w:cs="Times New Roman" w:hint="eastAsia"/>
              </w:rPr>
              <w:t>）、</w:t>
            </w:r>
            <w:r w:rsidR="00112599">
              <w:rPr>
                <w:rFonts w:ascii="Times New Roman" w:hAnsi="Times New Roman" w:cs="Times New Roman" w:hint="eastAsia"/>
              </w:rPr>
              <w:t>流体力学、</w:t>
            </w:r>
            <w:r w:rsidR="001531DE" w:rsidRPr="0031483C">
              <w:rPr>
                <w:rFonts w:ascii="Times New Roman" w:hAnsi="Times New Roman" w:cs="Times New Roman" w:hint="eastAsia"/>
              </w:rPr>
              <w:t>数理方程为基础。课程主要内容包</w:t>
            </w:r>
            <w:r w:rsidR="00C7453A">
              <w:rPr>
                <w:rFonts w:ascii="Times New Roman" w:hAnsi="Times New Roman" w:cs="Times New Roman" w:hint="eastAsia"/>
              </w:rPr>
              <w:t>海洋</w:t>
            </w:r>
            <w:r w:rsidR="00C7453A">
              <w:rPr>
                <w:rFonts w:ascii="Times New Roman" w:hAnsi="Times New Roman" w:cs="Times New Roman" w:hint="eastAsia"/>
              </w:rPr>
              <w:t>-</w:t>
            </w:r>
            <w:r w:rsidR="00C7453A">
              <w:rPr>
                <w:rFonts w:ascii="Times New Roman" w:hAnsi="Times New Roman" w:cs="Times New Roman" w:hint="eastAsia"/>
              </w:rPr>
              <w:t>大气运动的</w:t>
            </w:r>
            <w:r w:rsidR="002C4043">
              <w:rPr>
                <w:rFonts w:ascii="Times New Roman" w:hAnsi="Times New Roman" w:cs="Times New Roman" w:hint="eastAsia"/>
              </w:rPr>
              <w:t>控制方程、地转运动、</w:t>
            </w:r>
            <w:r w:rsidR="002C4043">
              <w:rPr>
                <w:rFonts w:ascii="Times New Roman" w:hAnsi="Times New Roman" w:cs="Times New Roman" w:hint="eastAsia"/>
              </w:rPr>
              <w:t>E</w:t>
            </w:r>
            <w:r w:rsidR="002C4043">
              <w:rPr>
                <w:rFonts w:ascii="Times New Roman" w:hAnsi="Times New Roman" w:cs="Times New Roman"/>
              </w:rPr>
              <w:t>kman</w:t>
            </w:r>
            <w:r w:rsidR="002C4043">
              <w:rPr>
                <w:rFonts w:ascii="Times New Roman" w:hAnsi="Times New Roman" w:cs="Times New Roman" w:hint="eastAsia"/>
              </w:rPr>
              <w:t>层动力学、浅水模型、</w:t>
            </w:r>
            <w:r w:rsidR="00C7453A">
              <w:rPr>
                <w:rFonts w:ascii="Times New Roman" w:hAnsi="Times New Roman" w:cs="Times New Roman" w:hint="eastAsia"/>
              </w:rPr>
              <w:t>涡度</w:t>
            </w:r>
            <w:r w:rsidR="002C4043">
              <w:rPr>
                <w:rFonts w:ascii="Times New Roman" w:hAnsi="Times New Roman" w:cs="Times New Roman" w:hint="eastAsia"/>
              </w:rPr>
              <w:t>动力学、地转调整</w:t>
            </w:r>
            <w:r w:rsidR="00C7453A">
              <w:rPr>
                <w:rFonts w:ascii="Times New Roman" w:hAnsi="Times New Roman" w:cs="Times New Roman" w:hint="eastAsia"/>
              </w:rPr>
              <w:t>、浅水模型</w:t>
            </w:r>
            <w:r w:rsidR="002C4043">
              <w:rPr>
                <w:rFonts w:ascii="Times New Roman" w:hAnsi="Times New Roman" w:cs="Times New Roman" w:hint="eastAsia"/>
              </w:rPr>
              <w:t>准地转动力学</w:t>
            </w:r>
            <w:r w:rsidR="00C7453A">
              <w:rPr>
                <w:rFonts w:ascii="Times New Roman" w:hAnsi="Times New Roman" w:cs="Times New Roman" w:hint="eastAsia"/>
              </w:rPr>
              <w:t>和近海动力学</w:t>
            </w:r>
            <w:r w:rsidR="002C4043">
              <w:rPr>
                <w:rFonts w:ascii="Times New Roman" w:hAnsi="Times New Roman" w:cs="Times New Roman" w:hint="eastAsia"/>
              </w:rPr>
              <w:t>等</w:t>
            </w:r>
            <w:r w:rsidR="001531DE" w:rsidRPr="0031483C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D0BF5" w14:paraId="2EAEB4B4" w14:textId="77777777" w:rsidTr="00AE6C69">
        <w:trPr>
          <w:trHeight w:val="1633"/>
        </w:trPr>
        <w:tc>
          <w:tcPr>
            <w:tcW w:w="2406" w:type="dxa"/>
            <w:tcBorders>
              <w:bottom w:val="single" w:sz="4" w:space="0" w:color="auto"/>
            </w:tcBorders>
            <w:vAlign w:val="center"/>
          </w:tcPr>
          <w:p w14:paraId="5F5CE770" w14:textId="77777777" w:rsidR="001D0BF5" w:rsidRPr="001D0BF5" w:rsidRDefault="00565461" w:rsidP="00FC687D">
            <w:pPr>
              <w:jc w:val="center"/>
            </w:pPr>
            <w:r w:rsidRPr="00565461">
              <w:rPr>
                <w:rFonts w:hint="eastAsia"/>
                <w:color w:val="FF0000"/>
              </w:rPr>
              <w:t>*</w:t>
            </w:r>
            <w:r w:rsidR="001D0BF5" w:rsidRPr="001D0BF5">
              <w:rPr>
                <w:rFonts w:hint="eastAsia"/>
              </w:rPr>
              <w:t>课程简介</w:t>
            </w:r>
            <w:r w:rsidR="001D0BF5" w:rsidRPr="001D0BF5">
              <w:rPr>
                <w:rFonts w:hint="eastAsia"/>
                <w:w w:val="90"/>
              </w:rPr>
              <w:t>（</w:t>
            </w:r>
            <w:r w:rsidR="001D0BF5" w:rsidRPr="001D0BF5">
              <w:rPr>
                <w:rFonts w:hint="eastAsia"/>
                <w:w w:val="90"/>
              </w:rPr>
              <w:t>Description</w:t>
            </w:r>
            <w:r w:rsidR="001D0BF5" w:rsidRPr="001D0BF5">
              <w:rPr>
                <w:rFonts w:hint="eastAsia"/>
                <w:w w:val="90"/>
              </w:rPr>
              <w:t>）</w:t>
            </w:r>
          </w:p>
        </w:tc>
        <w:tc>
          <w:tcPr>
            <w:tcW w:w="7518" w:type="dxa"/>
            <w:gridSpan w:val="7"/>
            <w:tcBorders>
              <w:bottom w:val="single" w:sz="4" w:space="0" w:color="auto"/>
            </w:tcBorders>
            <w:vAlign w:val="center"/>
          </w:tcPr>
          <w:p w14:paraId="23361B55" w14:textId="4B5E3923" w:rsidR="00DA6046" w:rsidRPr="00A06FD8" w:rsidRDefault="004D36E7" w:rsidP="00A06FD8">
            <w:pPr>
              <w:tabs>
                <w:tab w:val="left" w:pos="3480"/>
                <w:tab w:val="left" w:pos="7680"/>
              </w:tabs>
              <w:rPr>
                <w:rFonts w:ascii="Times New Roman" w:hAnsi="Times New Roman" w:cs="Times New Roman"/>
                <w:sz w:val="22"/>
              </w:rPr>
            </w:pPr>
            <w:r w:rsidRPr="00A06FD8">
              <w:rPr>
                <w:rFonts w:ascii="Times New Roman" w:hAnsi="Times New Roman" w:cs="Times New Roman"/>
                <w:sz w:val="22"/>
              </w:rPr>
              <w:t>A</w:t>
            </w:r>
            <w:r w:rsidR="003A57B3">
              <w:rPr>
                <w:rFonts w:ascii="Times New Roman" w:hAnsi="Times New Roman" w:cs="Times New Roman"/>
                <w:sz w:val="22"/>
              </w:rPr>
              <w:t>tmosphere and Ocean Dynamics I (A</w:t>
            </w:r>
            <w:r w:rsidRPr="00A06FD8">
              <w:rPr>
                <w:rFonts w:ascii="Times New Roman" w:hAnsi="Times New Roman" w:cs="Times New Roman"/>
                <w:sz w:val="22"/>
              </w:rPr>
              <w:t>OD</w:t>
            </w:r>
            <w:r w:rsidR="00570D6F">
              <w:rPr>
                <w:rFonts w:ascii="Times New Roman" w:hAnsi="Times New Roman" w:cs="Times New Roman"/>
                <w:sz w:val="22"/>
              </w:rPr>
              <w:t>I</w:t>
            </w:r>
            <w:r w:rsidR="003A57B3">
              <w:rPr>
                <w:rFonts w:ascii="Times New Roman" w:hAnsi="Times New Roman" w:cs="Times New Roman"/>
                <w:sz w:val="22"/>
              </w:rPr>
              <w:t>)</w:t>
            </w:r>
            <w:r w:rsidRPr="00A06FD8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D775A" w:rsidRPr="00A06FD8">
              <w:rPr>
                <w:rFonts w:ascii="Times New Roman" w:hAnsi="Times New Roman" w:cs="Times New Roman"/>
                <w:sz w:val="22"/>
              </w:rPr>
              <w:t xml:space="preserve">is a </w:t>
            </w:r>
            <w:r w:rsidR="00DA6046" w:rsidRPr="00A06FD8">
              <w:rPr>
                <w:rFonts w:ascii="Times New Roman" w:hAnsi="Times New Roman" w:cs="Times New Roman"/>
                <w:sz w:val="22"/>
              </w:rPr>
              <w:t>course on the motion and dynamics of large-scale fluid</w:t>
            </w:r>
            <w:r w:rsidR="00DB4625" w:rsidRPr="00A06FD8">
              <w:rPr>
                <w:rFonts w:ascii="Times New Roman" w:hAnsi="Times New Roman" w:cs="Times New Roman"/>
                <w:sz w:val="22"/>
              </w:rPr>
              <w:t xml:space="preserve"> on the earth</w:t>
            </w:r>
            <w:r w:rsidR="00DA6046" w:rsidRPr="00A06FD8">
              <w:rPr>
                <w:rFonts w:ascii="Times New Roman" w:hAnsi="Times New Roman" w:cs="Times New Roman"/>
                <w:sz w:val="22"/>
              </w:rPr>
              <w:t xml:space="preserve">. </w:t>
            </w:r>
            <w:r w:rsidR="00DB4625" w:rsidRPr="00A06FD8">
              <w:rPr>
                <w:rFonts w:ascii="Times New Roman" w:hAnsi="Times New Roman" w:cs="Times New Roman"/>
                <w:sz w:val="22"/>
              </w:rPr>
              <w:t xml:space="preserve">It aims to make a quantitative description of variabilities in the atmosphere and the ocean, and unveil the mechanisms behind the phenomena. </w:t>
            </w:r>
            <w:r w:rsidR="00C014D7" w:rsidRPr="00A06FD8">
              <w:rPr>
                <w:rFonts w:ascii="Times New Roman" w:hAnsi="Times New Roman" w:cs="Times New Roman"/>
                <w:sz w:val="22"/>
              </w:rPr>
              <w:t xml:space="preserve">AOD is </w:t>
            </w:r>
            <w:proofErr w:type="spellStart"/>
            <w:r w:rsidR="003A0832" w:rsidRPr="00A06FD8">
              <w:rPr>
                <w:rFonts w:ascii="Times New Roman" w:hAnsi="Times New Roman" w:cs="Times New Roman"/>
                <w:sz w:val="22"/>
              </w:rPr>
              <w:t>is</w:t>
            </w:r>
            <w:proofErr w:type="spellEnd"/>
            <w:r w:rsidR="003A0832" w:rsidRPr="00A06FD8">
              <w:rPr>
                <w:rFonts w:ascii="Times New Roman" w:hAnsi="Times New Roman" w:cs="Times New Roman"/>
                <w:sz w:val="22"/>
              </w:rPr>
              <w:t xml:space="preserve"> the basis for the understanding of the </w:t>
            </w:r>
            <w:r w:rsidR="003A0832">
              <w:rPr>
                <w:rFonts w:ascii="Times New Roman" w:hAnsi="Times New Roman" w:cs="Times New Roman"/>
                <w:sz w:val="22"/>
              </w:rPr>
              <w:t>circulations in the atmosphere and the ocean,</w:t>
            </w:r>
            <w:r w:rsidR="003A0832" w:rsidRPr="00A06FD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014D7" w:rsidRPr="00A06FD8">
              <w:rPr>
                <w:rFonts w:ascii="Times New Roman" w:hAnsi="Times New Roman" w:cs="Times New Roman"/>
                <w:sz w:val="22"/>
              </w:rPr>
              <w:t xml:space="preserve">the </w:t>
            </w:r>
            <w:proofErr w:type="spellStart"/>
            <w:r w:rsidR="00C014D7" w:rsidRPr="00A06FD8">
              <w:rPr>
                <w:rFonts w:ascii="Times New Roman" w:hAnsi="Times New Roman" w:cs="Times New Roman"/>
                <w:sz w:val="22"/>
              </w:rPr>
              <w:t>prerequist</w:t>
            </w:r>
            <w:proofErr w:type="spellEnd"/>
            <w:r w:rsidR="00C014D7" w:rsidRPr="00A06FD8">
              <w:rPr>
                <w:rFonts w:ascii="Times New Roman" w:hAnsi="Times New Roman" w:cs="Times New Roman"/>
                <w:sz w:val="22"/>
              </w:rPr>
              <w:t xml:space="preserve"> for the simulation and prediction of processes in the atmosphere and the ocean, and </w:t>
            </w:r>
            <w:r w:rsidR="0074796F" w:rsidRPr="00A06FD8">
              <w:rPr>
                <w:rFonts w:ascii="Times New Roman" w:hAnsi="Times New Roman" w:cs="Times New Roman"/>
                <w:sz w:val="22"/>
              </w:rPr>
              <w:t>paves the road for comprehensive studies on the biological, chemical, geological, and environmental processes in the earth system.</w:t>
            </w:r>
          </w:p>
          <w:p w14:paraId="0A27A9EE" w14:textId="42BE2E2A" w:rsidR="001D0BF5" w:rsidRPr="00A06FD8" w:rsidRDefault="00DA6046" w:rsidP="00A06FD8">
            <w:pPr>
              <w:rPr>
                <w:rFonts w:ascii="Times New Roman" w:hAnsi="Times New Roman" w:cs="Times New Roman"/>
                <w:sz w:val="22"/>
              </w:rPr>
            </w:pPr>
            <w:r w:rsidRPr="00A06FD8">
              <w:rPr>
                <w:rFonts w:ascii="Times New Roman" w:hAnsi="Times New Roman" w:cs="Times New Roman"/>
                <w:sz w:val="22"/>
              </w:rPr>
              <w:t xml:space="preserve">Basic theories of </w:t>
            </w:r>
            <w:r w:rsidR="006236BA" w:rsidRPr="00A06FD8">
              <w:rPr>
                <w:rFonts w:ascii="Times New Roman" w:hAnsi="Times New Roman" w:cs="Times New Roman"/>
                <w:sz w:val="22"/>
              </w:rPr>
              <w:t>Newtonian dynamics</w:t>
            </w:r>
            <w:r w:rsidR="004B1C2A" w:rsidRPr="00A06FD8">
              <w:rPr>
                <w:rFonts w:ascii="Times New Roman" w:hAnsi="Times New Roman" w:cs="Times New Roman"/>
                <w:sz w:val="22"/>
              </w:rPr>
              <w:t>, thermodynamics,</w:t>
            </w:r>
            <w:r w:rsidR="006236BA" w:rsidRPr="00A06FD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B1C2A" w:rsidRPr="00A06FD8">
              <w:rPr>
                <w:rFonts w:ascii="Times New Roman" w:hAnsi="Times New Roman" w:cs="Times New Roman"/>
                <w:sz w:val="22"/>
              </w:rPr>
              <w:t xml:space="preserve">and </w:t>
            </w:r>
            <w:r w:rsidR="00520B84">
              <w:rPr>
                <w:rFonts w:ascii="Times New Roman" w:hAnsi="Times New Roman" w:cs="Times New Roman"/>
                <w:sz w:val="22"/>
              </w:rPr>
              <w:t>f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luid </w:t>
            </w:r>
            <w:r w:rsidR="00520B84">
              <w:rPr>
                <w:rFonts w:ascii="Times New Roman" w:hAnsi="Times New Roman" w:cs="Times New Roman"/>
                <w:sz w:val="22"/>
              </w:rPr>
              <w:t>d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ynamics are applied in </w:t>
            </w:r>
            <w:r w:rsidR="004B1C2A" w:rsidRPr="00A06FD8">
              <w:rPr>
                <w:rFonts w:ascii="Times New Roman" w:hAnsi="Times New Roman" w:cs="Times New Roman"/>
                <w:sz w:val="22"/>
              </w:rPr>
              <w:t>AOD</w:t>
            </w:r>
            <w:r w:rsidR="00570D6F">
              <w:rPr>
                <w:rFonts w:ascii="Times New Roman" w:hAnsi="Times New Roman" w:cs="Times New Roman"/>
                <w:sz w:val="22"/>
              </w:rPr>
              <w:t>I</w:t>
            </w:r>
            <w:r w:rsidRPr="00A06FD8">
              <w:rPr>
                <w:rFonts w:ascii="Times New Roman" w:hAnsi="Times New Roman" w:cs="Times New Roman" w:hint="eastAsia"/>
                <w:sz w:val="22"/>
              </w:rPr>
              <w:t>.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 Two basic attributes of the </w:t>
            </w:r>
            <w:r w:rsidR="00FA004B" w:rsidRPr="00A06FD8">
              <w:rPr>
                <w:rFonts w:ascii="Times New Roman" w:hAnsi="Times New Roman" w:cs="Times New Roman"/>
                <w:sz w:val="22"/>
              </w:rPr>
              <w:t>large-scale motions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 are the effects of the Earth’s rotation and stratification. The </w:t>
            </w:r>
            <w:r w:rsidR="00520B84">
              <w:rPr>
                <w:rFonts w:ascii="Times New Roman" w:hAnsi="Times New Roman" w:cs="Times New Roman"/>
                <w:sz w:val="22"/>
              </w:rPr>
              <w:t>solid background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 in </w:t>
            </w:r>
            <w:r w:rsidR="00520B84">
              <w:rPr>
                <w:rFonts w:ascii="Times New Roman" w:hAnsi="Times New Roman" w:cs="Times New Roman"/>
                <w:sz w:val="22"/>
              </w:rPr>
              <w:t>a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dvanced </w:t>
            </w:r>
            <w:proofErr w:type="spellStart"/>
            <w:r w:rsidR="00520B84">
              <w:rPr>
                <w:rFonts w:ascii="Times New Roman" w:hAnsi="Times New Roman" w:cs="Times New Roman"/>
                <w:sz w:val="22"/>
              </w:rPr>
              <w:t>m</w:t>
            </w:r>
            <w:r w:rsidRPr="00A06FD8">
              <w:rPr>
                <w:rFonts w:ascii="Times New Roman" w:hAnsi="Times New Roman" w:cs="Times New Roman"/>
                <w:sz w:val="22"/>
              </w:rPr>
              <w:t>ath</w:t>
            </w:r>
            <w:r w:rsidR="00F612D9">
              <w:rPr>
                <w:rFonts w:ascii="Times New Roman" w:hAnsi="Times New Roman" w:cs="Times New Roman"/>
                <w:sz w:val="22"/>
              </w:rPr>
              <w:t>s</w:t>
            </w:r>
            <w:proofErr w:type="spellEnd"/>
            <w:r w:rsidRPr="00A06FD8">
              <w:rPr>
                <w:rFonts w:ascii="Times New Roman" w:hAnsi="Times New Roman" w:cs="Times New Roman"/>
                <w:sz w:val="22"/>
              </w:rPr>
              <w:t xml:space="preserve"> (</w:t>
            </w:r>
            <w:r w:rsidR="00520B84">
              <w:rPr>
                <w:rFonts w:ascii="Times New Roman" w:hAnsi="Times New Roman" w:cs="Times New Roman"/>
                <w:sz w:val="22"/>
              </w:rPr>
              <w:t>c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alculus, </w:t>
            </w:r>
            <w:r w:rsidR="00520B84">
              <w:rPr>
                <w:rFonts w:ascii="Times New Roman" w:hAnsi="Times New Roman" w:cs="Times New Roman"/>
                <w:sz w:val="22"/>
              </w:rPr>
              <w:t>d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ifferential </w:t>
            </w:r>
            <w:r w:rsidR="00520B84">
              <w:rPr>
                <w:rFonts w:ascii="Times New Roman" w:hAnsi="Times New Roman" w:cs="Times New Roman"/>
                <w:sz w:val="22"/>
              </w:rPr>
              <w:t>e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quation, </w:t>
            </w:r>
            <w:r w:rsidR="00520B84">
              <w:rPr>
                <w:rFonts w:ascii="Times New Roman" w:hAnsi="Times New Roman" w:cs="Times New Roman"/>
                <w:sz w:val="22"/>
              </w:rPr>
              <w:t>v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ector </w:t>
            </w:r>
            <w:r w:rsidR="00520B84">
              <w:rPr>
                <w:rFonts w:ascii="Times New Roman" w:hAnsi="Times New Roman" w:cs="Times New Roman"/>
                <w:sz w:val="22"/>
              </w:rPr>
              <w:t>a</w:t>
            </w:r>
            <w:r w:rsidRPr="00A06FD8">
              <w:rPr>
                <w:rFonts w:ascii="Times New Roman" w:hAnsi="Times New Roman" w:cs="Times New Roman"/>
                <w:sz w:val="22"/>
              </w:rPr>
              <w:t>lge</w:t>
            </w:r>
            <w:r w:rsidR="00333156">
              <w:rPr>
                <w:rFonts w:ascii="Times New Roman" w:hAnsi="Times New Roman" w:cs="Times New Roman"/>
                <w:sz w:val="22"/>
              </w:rPr>
              <w:t>b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ra, </w:t>
            </w:r>
            <w:r w:rsidR="00520B84">
              <w:rPr>
                <w:rFonts w:ascii="Times New Roman" w:hAnsi="Times New Roman" w:cs="Times New Roman"/>
                <w:sz w:val="22"/>
              </w:rPr>
              <w:t>l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inear </w:t>
            </w:r>
            <w:r w:rsidR="00520B84">
              <w:rPr>
                <w:rFonts w:ascii="Times New Roman" w:hAnsi="Times New Roman" w:cs="Times New Roman"/>
                <w:sz w:val="22"/>
              </w:rPr>
              <w:t>a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lgebra), </w:t>
            </w:r>
            <w:r w:rsidR="007F7812">
              <w:rPr>
                <w:rFonts w:ascii="Times New Roman" w:hAnsi="Times New Roman" w:cs="Times New Roman"/>
                <w:sz w:val="22"/>
              </w:rPr>
              <w:t>p</w:t>
            </w:r>
            <w:r w:rsidRPr="00A06FD8">
              <w:rPr>
                <w:rFonts w:ascii="Times New Roman" w:hAnsi="Times New Roman" w:cs="Times New Roman"/>
                <w:sz w:val="22"/>
              </w:rPr>
              <w:t>hysics (</w:t>
            </w:r>
            <w:r w:rsidR="007F7812">
              <w:rPr>
                <w:rFonts w:ascii="Times New Roman" w:hAnsi="Times New Roman" w:cs="Times New Roman"/>
                <w:sz w:val="22"/>
              </w:rPr>
              <w:t>m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echanics), </w:t>
            </w:r>
            <w:r w:rsidRPr="00A06FD8">
              <w:rPr>
                <w:rFonts w:ascii="Times New Roman" w:hAnsi="Times New Roman" w:cs="Times New Roman"/>
                <w:sz w:val="22"/>
              </w:rPr>
              <w:lastRenderedPageBreak/>
              <w:t xml:space="preserve">and </w:t>
            </w:r>
            <w:r w:rsidR="007F7812">
              <w:rPr>
                <w:rFonts w:ascii="Times New Roman" w:hAnsi="Times New Roman" w:cs="Times New Roman"/>
                <w:sz w:val="22"/>
              </w:rPr>
              <w:t>m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athematical </w:t>
            </w:r>
            <w:r w:rsidR="007F7812">
              <w:rPr>
                <w:rFonts w:ascii="Times New Roman" w:hAnsi="Times New Roman" w:cs="Times New Roman"/>
                <w:sz w:val="22"/>
              </w:rPr>
              <w:t>p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hysics are highly preferred. </w:t>
            </w:r>
            <w:r w:rsidR="00570D6F">
              <w:rPr>
                <w:rFonts w:ascii="Times New Roman" w:hAnsi="Times New Roman" w:cs="Times New Roman" w:hint="eastAsia"/>
                <w:sz w:val="22"/>
              </w:rPr>
              <w:t>T</w:t>
            </w:r>
            <w:r w:rsidRPr="00A06FD8">
              <w:rPr>
                <w:rFonts w:ascii="Times New Roman" w:hAnsi="Times New Roman" w:cs="Times New Roman"/>
                <w:sz w:val="22"/>
              </w:rPr>
              <w:t>he main contents of th</w:t>
            </w:r>
            <w:r w:rsidR="00570D6F">
              <w:rPr>
                <w:rFonts w:ascii="Times New Roman" w:hAnsi="Times New Roman" w:cs="Times New Roman"/>
                <w:sz w:val="22"/>
              </w:rPr>
              <w:t>is course</w:t>
            </w:r>
            <w:r w:rsidRPr="00A06FD8">
              <w:rPr>
                <w:rFonts w:ascii="Times New Roman" w:hAnsi="Times New Roman" w:cs="Times New Roman"/>
                <w:sz w:val="22"/>
              </w:rPr>
              <w:t xml:space="preserve"> include</w:t>
            </w:r>
            <w:r w:rsidR="00E15D64">
              <w:rPr>
                <w:rFonts w:ascii="Times New Roman" w:hAnsi="Times New Roman" w:cs="Times New Roman"/>
                <w:sz w:val="22"/>
              </w:rPr>
              <w:t xml:space="preserve"> governing equations of</w:t>
            </w:r>
            <w:r w:rsidR="00C7453A">
              <w:rPr>
                <w:rFonts w:ascii="Times New Roman" w:hAnsi="Times New Roman" w:cs="Times New Roman"/>
                <w:sz w:val="22"/>
              </w:rPr>
              <w:t xml:space="preserve"> ocean and atmosphere motions</w:t>
            </w:r>
            <w:r w:rsidR="00E15D64">
              <w:rPr>
                <w:rFonts w:ascii="Times New Roman" w:hAnsi="Times New Roman" w:cs="Times New Roman"/>
                <w:sz w:val="22"/>
              </w:rPr>
              <w:t>, geostrophic motions, Ekman layer dynamics, shallow-water models,</w:t>
            </w:r>
            <w:r w:rsidR="00C7453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15D64">
              <w:rPr>
                <w:rFonts w:ascii="Times New Roman" w:hAnsi="Times New Roman" w:cs="Times New Roman"/>
                <w:sz w:val="22"/>
              </w:rPr>
              <w:t>vorticity</w:t>
            </w:r>
            <w:r w:rsidR="00C7453A">
              <w:rPr>
                <w:rFonts w:ascii="Times New Roman" w:hAnsi="Times New Roman" w:cs="Times New Roman"/>
                <w:sz w:val="22"/>
              </w:rPr>
              <w:t xml:space="preserve"> dynamics</w:t>
            </w:r>
            <w:r w:rsidR="00E15D64">
              <w:rPr>
                <w:rFonts w:ascii="Times New Roman" w:hAnsi="Times New Roman" w:cs="Times New Roman"/>
                <w:sz w:val="22"/>
              </w:rPr>
              <w:t>, geostrophic adjustment</w:t>
            </w:r>
            <w:r w:rsidR="00C7453A">
              <w:rPr>
                <w:rFonts w:ascii="Times New Roman" w:hAnsi="Times New Roman" w:cs="Times New Roman"/>
                <w:sz w:val="22"/>
              </w:rPr>
              <w:t xml:space="preserve">, shallow-water </w:t>
            </w:r>
            <w:r w:rsidR="00E15D64">
              <w:rPr>
                <w:rFonts w:ascii="Times New Roman" w:hAnsi="Times New Roman" w:cs="Times New Roman"/>
                <w:sz w:val="22"/>
              </w:rPr>
              <w:t>quasi-geostrophic dynamics</w:t>
            </w:r>
            <w:r w:rsidR="00C7453A">
              <w:rPr>
                <w:rFonts w:ascii="Times New Roman" w:hAnsi="Times New Roman" w:cs="Times New Roman"/>
                <w:sz w:val="22"/>
              </w:rPr>
              <w:t xml:space="preserve"> and coastal dynamics</w:t>
            </w:r>
            <w:r w:rsidR="00F66B41" w:rsidRPr="00A06FD8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0A548F" w14:paraId="4BC43416" w14:textId="77777777" w:rsidTr="00686943">
        <w:trPr>
          <w:trHeight w:val="557"/>
        </w:trPr>
        <w:tc>
          <w:tcPr>
            <w:tcW w:w="9924" w:type="dxa"/>
            <w:gridSpan w:val="8"/>
            <w:shd w:val="clear" w:color="auto" w:fill="D9D9D9" w:themeFill="background1" w:themeFillShade="D9"/>
            <w:vAlign w:val="center"/>
          </w:tcPr>
          <w:p w14:paraId="7F571B6D" w14:textId="77777777" w:rsidR="000A548F" w:rsidRPr="001D0BF5" w:rsidRDefault="000A548F" w:rsidP="00135619">
            <w:r w:rsidRPr="001D0BF5">
              <w:rPr>
                <w:rFonts w:hint="eastAsia"/>
              </w:rPr>
              <w:lastRenderedPageBreak/>
              <w:t>课程教学大纲（</w:t>
            </w:r>
            <w:r w:rsidR="00135619">
              <w:rPr>
                <w:rFonts w:hint="eastAsia"/>
              </w:rPr>
              <w:t>C</w:t>
            </w:r>
            <w:r w:rsidRPr="001D0BF5">
              <w:t xml:space="preserve">ourse </w:t>
            </w:r>
            <w:r w:rsidR="00135619">
              <w:rPr>
                <w:rFonts w:hint="eastAsia"/>
              </w:rPr>
              <w:t>S</w:t>
            </w:r>
            <w:r w:rsidRPr="001D0BF5">
              <w:t>yllabus</w:t>
            </w:r>
            <w:r w:rsidRPr="001D0BF5">
              <w:rPr>
                <w:rFonts w:hint="eastAsia"/>
              </w:rPr>
              <w:t>）</w:t>
            </w:r>
          </w:p>
        </w:tc>
      </w:tr>
      <w:tr w:rsidR="001D0BF5" w14:paraId="5AFE3A8D" w14:textId="77777777" w:rsidTr="0027360E">
        <w:trPr>
          <w:trHeight w:val="1833"/>
        </w:trPr>
        <w:tc>
          <w:tcPr>
            <w:tcW w:w="2406" w:type="dxa"/>
            <w:vAlign w:val="center"/>
          </w:tcPr>
          <w:p w14:paraId="410F03D6" w14:textId="77777777" w:rsidR="001D0BF5" w:rsidRPr="0026569D" w:rsidRDefault="0074127F" w:rsidP="007C626D">
            <w:pPr>
              <w:jc w:val="left"/>
            </w:pPr>
            <w:r w:rsidRPr="0074127F">
              <w:rPr>
                <w:rFonts w:hint="eastAsia"/>
                <w:color w:val="C00000"/>
              </w:rPr>
              <w:t>*</w:t>
            </w:r>
            <w:r w:rsidR="001D0BF5" w:rsidRPr="001D0BF5">
              <w:rPr>
                <w:rFonts w:hint="eastAsia"/>
              </w:rPr>
              <w:t>学习目标</w:t>
            </w:r>
            <w:r w:rsidR="001D0BF5" w:rsidRPr="001D0BF5">
              <w:rPr>
                <w:rFonts w:hint="eastAsia"/>
              </w:rPr>
              <w:t>(Learning Outcomes)</w:t>
            </w:r>
          </w:p>
        </w:tc>
        <w:tc>
          <w:tcPr>
            <w:tcW w:w="7518" w:type="dxa"/>
            <w:gridSpan w:val="7"/>
            <w:vAlign w:val="center"/>
          </w:tcPr>
          <w:p w14:paraId="1852B17B" w14:textId="785D24A2" w:rsidR="00E076F5" w:rsidRPr="00F21E01" w:rsidRDefault="00C7453A" w:rsidP="00E076F5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F21E01">
              <w:rPr>
                <w:rFonts w:hint="eastAsia"/>
              </w:rPr>
              <w:t>掌握海洋与大气运动的基本控制方程</w:t>
            </w:r>
            <w:r w:rsidR="00E076F5" w:rsidRPr="00F21E01">
              <w:rPr>
                <w:rFonts w:hint="eastAsia"/>
              </w:rPr>
              <w:t>；</w:t>
            </w:r>
          </w:p>
          <w:p w14:paraId="376F69EA" w14:textId="2AF04355" w:rsidR="00E076F5" w:rsidRPr="00F21E01" w:rsidRDefault="00C7453A" w:rsidP="00E076F5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F21E01">
              <w:rPr>
                <w:rFonts w:hint="eastAsia"/>
              </w:rPr>
              <w:t>掌握海洋与大气不同运动形式的前提假设、简化方程及物理特性</w:t>
            </w:r>
            <w:r w:rsidR="00E076F5" w:rsidRPr="00F21E01">
              <w:rPr>
                <w:rFonts w:hint="eastAsia"/>
              </w:rPr>
              <w:t>；</w:t>
            </w:r>
          </w:p>
          <w:p w14:paraId="64A6A870" w14:textId="1725D77E" w:rsidR="00E076F5" w:rsidRPr="00F21E01" w:rsidRDefault="00E076F5" w:rsidP="00E076F5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F21E01">
              <w:rPr>
                <w:rFonts w:hint="eastAsia"/>
              </w:rPr>
              <w:t>能够应用所学知识</w:t>
            </w:r>
            <w:r w:rsidR="00C7453A" w:rsidRPr="00F21E01">
              <w:rPr>
                <w:rFonts w:hint="eastAsia"/>
              </w:rPr>
              <w:t>分析现实中</w:t>
            </w:r>
            <w:r w:rsidR="0008648B" w:rsidRPr="00F21E01">
              <w:rPr>
                <w:rFonts w:hint="eastAsia"/>
              </w:rPr>
              <w:t>观测到的</w:t>
            </w:r>
            <w:r w:rsidR="00C7453A" w:rsidRPr="00F21E01">
              <w:rPr>
                <w:rFonts w:hint="eastAsia"/>
              </w:rPr>
              <w:t>海洋与大气的基本动力学问题</w:t>
            </w:r>
            <w:r w:rsidRPr="00F21E01">
              <w:rPr>
                <w:rFonts w:hint="eastAsia"/>
              </w:rPr>
              <w:t>。</w:t>
            </w:r>
          </w:p>
          <w:p w14:paraId="769F5EA1" w14:textId="535CFCFF" w:rsidR="00A16565" w:rsidRPr="00412B23" w:rsidRDefault="00A16565" w:rsidP="00C20463"/>
        </w:tc>
      </w:tr>
      <w:tr w:rsidR="000A548F" w14:paraId="0912024B" w14:textId="77777777" w:rsidTr="00686943">
        <w:tc>
          <w:tcPr>
            <w:tcW w:w="2406" w:type="dxa"/>
            <w:vAlign w:val="center"/>
          </w:tcPr>
          <w:p w14:paraId="66191AFF" w14:textId="77777777" w:rsidR="007252D6" w:rsidRDefault="000A548F" w:rsidP="007252D6">
            <w:pPr>
              <w:spacing w:line="460" w:lineRule="exact"/>
              <w:jc w:val="center"/>
            </w:pPr>
            <w:r w:rsidRPr="0074127F">
              <w:rPr>
                <w:rFonts w:hint="eastAsia"/>
                <w:color w:val="C00000"/>
              </w:rPr>
              <w:t>*</w:t>
            </w:r>
            <w:r w:rsidRPr="001D0BF5">
              <w:rPr>
                <w:rFonts w:hint="eastAsia"/>
              </w:rPr>
              <w:t>教学内容</w:t>
            </w:r>
          </w:p>
          <w:p w14:paraId="6C2D986D" w14:textId="77777777" w:rsidR="007252D6" w:rsidRDefault="000A548F" w:rsidP="007252D6">
            <w:pPr>
              <w:spacing w:line="460" w:lineRule="exact"/>
              <w:jc w:val="center"/>
            </w:pPr>
            <w:r w:rsidRPr="001D0BF5">
              <w:rPr>
                <w:rFonts w:hint="eastAsia"/>
              </w:rPr>
              <w:t>进度安排及要求</w:t>
            </w:r>
          </w:p>
          <w:p w14:paraId="2C3D8E1A" w14:textId="77777777" w:rsidR="000A548F" w:rsidRPr="001D0BF5" w:rsidRDefault="000A548F" w:rsidP="007252D6">
            <w:pPr>
              <w:spacing w:line="460" w:lineRule="exact"/>
              <w:jc w:val="center"/>
            </w:pPr>
            <w:r w:rsidRPr="001D0BF5">
              <w:rPr>
                <w:rFonts w:hint="eastAsia"/>
              </w:rPr>
              <w:t>(</w:t>
            </w:r>
            <w:r w:rsidRPr="001D0BF5">
              <w:t>Class Schedule</w:t>
            </w:r>
            <w:r w:rsidR="007252D6">
              <w:rPr>
                <w:rFonts w:hint="eastAsia"/>
              </w:rPr>
              <w:t xml:space="preserve"> </w:t>
            </w:r>
            <w:r w:rsidRPr="001D0BF5">
              <w:rPr>
                <w:rFonts w:hint="eastAsia"/>
              </w:rPr>
              <w:t>&amp;</w:t>
            </w:r>
            <w:r w:rsidR="007252D6">
              <w:rPr>
                <w:rFonts w:hint="eastAsia"/>
              </w:rPr>
              <w:t xml:space="preserve"> </w:t>
            </w:r>
            <w:r w:rsidRPr="001D0BF5">
              <w:t>Requirements</w:t>
            </w:r>
            <w:r w:rsidRPr="001D0BF5">
              <w:rPr>
                <w:rFonts w:hint="eastAsia"/>
              </w:rPr>
              <w:t>)</w:t>
            </w:r>
          </w:p>
        </w:tc>
        <w:tc>
          <w:tcPr>
            <w:tcW w:w="7518" w:type="dxa"/>
            <w:gridSpan w:val="7"/>
            <w:vAlign w:val="center"/>
          </w:tcPr>
          <w:tbl>
            <w:tblPr>
              <w:tblStyle w:val="TableGrid"/>
              <w:tblW w:w="7269" w:type="dxa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33"/>
              <w:gridCol w:w="850"/>
              <w:gridCol w:w="1134"/>
              <w:gridCol w:w="993"/>
              <w:gridCol w:w="715"/>
              <w:gridCol w:w="1244"/>
            </w:tblGrid>
            <w:tr w:rsidR="000A548F" w14:paraId="5C9565F0" w14:textId="77777777" w:rsidTr="00790CF8">
              <w:tc>
                <w:tcPr>
                  <w:tcW w:w="2333" w:type="dxa"/>
                </w:tcPr>
                <w:p w14:paraId="508142B4" w14:textId="77777777" w:rsidR="000A548F" w:rsidRPr="001D0BF5" w:rsidRDefault="000A548F" w:rsidP="007C626D">
                  <w:pPr>
                    <w:jc w:val="center"/>
                  </w:pPr>
                  <w:r w:rsidRPr="001D0BF5">
                    <w:rPr>
                      <w:rFonts w:hint="eastAsia"/>
                    </w:rPr>
                    <w:t>教学内容</w:t>
                  </w:r>
                </w:p>
              </w:tc>
              <w:tc>
                <w:tcPr>
                  <w:tcW w:w="850" w:type="dxa"/>
                </w:tcPr>
                <w:p w14:paraId="09E8C345" w14:textId="77777777" w:rsidR="000A548F" w:rsidRPr="001D0BF5" w:rsidRDefault="000A548F" w:rsidP="007C626D">
                  <w:pPr>
                    <w:jc w:val="center"/>
                  </w:pPr>
                  <w:r w:rsidRPr="001D0BF5">
                    <w:rPr>
                      <w:rFonts w:hint="eastAsia"/>
                    </w:rPr>
                    <w:t>学时</w:t>
                  </w:r>
                </w:p>
              </w:tc>
              <w:tc>
                <w:tcPr>
                  <w:tcW w:w="1134" w:type="dxa"/>
                </w:tcPr>
                <w:p w14:paraId="4197D34E" w14:textId="77777777" w:rsidR="000A548F" w:rsidRPr="001D0BF5" w:rsidRDefault="000A548F" w:rsidP="007C626D">
                  <w:pPr>
                    <w:jc w:val="center"/>
                  </w:pPr>
                  <w:r w:rsidRPr="001D0BF5">
                    <w:rPr>
                      <w:rFonts w:hint="eastAsia"/>
                    </w:rPr>
                    <w:t>教学方式</w:t>
                  </w:r>
                </w:p>
              </w:tc>
              <w:tc>
                <w:tcPr>
                  <w:tcW w:w="993" w:type="dxa"/>
                </w:tcPr>
                <w:p w14:paraId="78923BBD" w14:textId="77777777" w:rsidR="000A548F" w:rsidRPr="001D0BF5" w:rsidRDefault="000A548F" w:rsidP="007C626D">
                  <w:pPr>
                    <w:jc w:val="center"/>
                  </w:pPr>
                  <w:r w:rsidRPr="001D0BF5">
                    <w:rPr>
                      <w:rFonts w:hint="eastAsia"/>
                    </w:rPr>
                    <w:t>作业及要求</w:t>
                  </w:r>
                </w:p>
              </w:tc>
              <w:tc>
                <w:tcPr>
                  <w:tcW w:w="715" w:type="dxa"/>
                </w:tcPr>
                <w:p w14:paraId="1D0AAAC9" w14:textId="77777777" w:rsidR="000A548F" w:rsidRPr="001D0BF5" w:rsidRDefault="000A548F" w:rsidP="007C626D">
                  <w:r w:rsidRPr="001D0BF5">
                    <w:rPr>
                      <w:rFonts w:hint="eastAsia"/>
                    </w:rPr>
                    <w:t>基本要求</w:t>
                  </w:r>
                </w:p>
              </w:tc>
              <w:tc>
                <w:tcPr>
                  <w:tcW w:w="1244" w:type="dxa"/>
                </w:tcPr>
                <w:p w14:paraId="3D46B4DD" w14:textId="77777777" w:rsidR="000A548F" w:rsidRPr="001D0BF5" w:rsidRDefault="00FC687D" w:rsidP="007C626D">
                  <w:pPr>
                    <w:jc w:val="center"/>
                  </w:pPr>
                  <w:r>
                    <w:rPr>
                      <w:rFonts w:hint="eastAsia"/>
                    </w:rPr>
                    <w:t>考查</w:t>
                  </w:r>
                  <w:r w:rsidR="000A548F" w:rsidRPr="001D0BF5">
                    <w:rPr>
                      <w:rFonts w:hint="eastAsia"/>
                    </w:rPr>
                    <w:t>方式</w:t>
                  </w:r>
                </w:p>
              </w:tc>
            </w:tr>
            <w:tr w:rsidR="000A548F" w14:paraId="7F30ECBC" w14:textId="77777777" w:rsidTr="00790CF8">
              <w:trPr>
                <w:trHeight w:val="520"/>
              </w:trPr>
              <w:tc>
                <w:tcPr>
                  <w:tcW w:w="2333" w:type="dxa"/>
                  <w:vAlign w:val="center"/>
                </w:tcPr>
                <w:p w14:paraId="51EB507E" w14:textId="27DCD7C3" w:rsidR="00570D6F" w:rsidRDefault="00CB5B59" w:rsidP="00CB5B59">
                  <w:pPr>
                    <w:tabs>
                      <w:tab w:val="left" w:pos="3480"/>
                      <w:tab w:val="left" w:pos="7680"/>
                    </w:tabs>
                    <w:spacing w:line="0" w:lineRule="atLeast"/>
                    <w:ind w:leftChars="100" w:left="210" w:firstLineChars="100" w:firstLine="21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   </w:t>
                  </w:r>
                  <w:r w:rsidR="00570D6F">
                    <w:rPr>
                      <w:rFonts w:ascii="Times New Roman" w:hAnsi="Times New Roman" w:cs="Times New Roman" w:hint="eastAsia"/>
                    </w:rPr>
                    <w:t>绪论</w:t>
                  </w:r>
                </w:p>
                <w:p w14:paraId="6A74985A" w14:textId="4B7BD0B5" w:rsidR="000A548F" w:rsidRPr="001D0BF5" w:rsidRDefault="00570D6F" w:rsidP="00611773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</w:rPr>
                    <w:t>Introduction</w:t>
                  </w:r>
                </w:p>
              </w:tc>
              <w:tc>
                <w:tcPr>
                  <w:tcW w:w="850" w:type="dxa"/>
                  <w:vAlign w:val="center"/>
                </w:tcPr>
                <w:p w14:paraId="1605B1AE" w14:textId="3A7F12A5" w:rsidR="000A548F" w:rsidRPr="001D0BF5" w:rsidRDefault="000B3F34" w:rsidP="0068694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14:paraId="737E12C9" w14:textId="77507A08" w:rsidR="000A548F" w:rsidRPr="001D0BF5" w:rsidRDefault="000E68F1" w:rsidP="00686943">
                  <w:pPr>
                    <w:jc w:val="center"/>
                  </w:pPr>
                  <w:r>
                    <w:rPr>
                      <w:rFonts w:hint="eastAsia"/>
                    </w:rPr>
                    <w:t>课堂教学、讨论</w:t>
                  </w:r>
                </w:p>
              </w:tc>
              <w:tc>
                <w:tcPr>
                  <w:tcW w:w="993" w:type="dxa"/>
                  <w:vAlign w:val="center"/>
                </w:tcPr>
                <w:p w14:paraId="46A39A29" w14:textId="74F238A1" w:rsidR="000A548F" w:rsidRPr="001D0BF5" w:rsidRDefault="00F21E01" w:rsidP="00686943">
                  <w:pPr>
                    <w:jc w:val="center"/>
                  </w:pPr>
                  <w:r>
                    <w:rPr>
                      <w:rFonts w:hint="eastAsia"/>
                    </w:rPr>
                    <w:t>课后作业</w:t>
                  </w:r>
                </w:p>
              </w:tc>
              <w:tc>
                <w:tcPr>
                  <w:tcW w:w="715" w:type="dxa"/>
                  <w:vAlign w:val="center"/>
                </w:tcPr>
                <w:p w14:paraId="0D5DFB87" w14:textId="77777777" w:rsidR="000A548F" w:rsidRPr="001D0BF5" w:rsidRDefault="000A548F" w:rsidP="00686943">
                  <w:pPr>
                    <w:jc w:val="center"/>
                  </w:pPr>
                </w:p>
              </w:tc>
              <w:tc>
                <w:tcPr>
                  <w:tcW w:w="1244" w:type="dxa"/>
                  <w:vAlign w:val="center"/>
                </w:tcPr>
                <w:p w14:paraId="69871B58" w14:textId="5FF13B9F" w:rsidR="000A548F" w:rsidRPr="001D0BF5" w:rsidRDefault="00160655" w:rsidP="00686943">
                  <w:pPr>
                    <w:jc w:val="center"/>
                  </w:pPr>
                  <w:r>
                    <w:rPr>
                      <w:rFonts w:hint="eastAsia"/>
                    </w:rPr>
                    <w:t>课堂提问、讨论、考试</w:t>
                  </w:r>
                </w:p>
              </w:tc>
            </w:tr>
            <w:tr w:rsidR="00686943" w14:paraId="68A384EE" w14:textId="77777777" w:rsidTr="00790CF8">
              <w:trPr>
                <w:trHeight w:val="555"/>
              </w:trPr>
              <w:tc>
                <w:tcPr>
                  <w:tcW w:w="2333" w:type="dxa"/>
                  <w:vAlign w:val="center"/>
                </w:tcPr>
                <w:p w14:paraId="1667C0E8" w14:textId="77777777" w:rsidR="00686943" w:rsidRDefault="009E4775" w:rsidP="00686943">
                  <w:pPr>
                    <w:jc w:val="center"/>
                  </w:pPr>
                  <w:r>
                    <w:rPr>
                      <w:rFonts w:hint="eastAsia"/>
                    </w:rPr>
                    <w:t>海洋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大气运动基本</w:t>
                  </w:r>
                  <w:r w:rsidR="00570D6F">
                    <w:rPr>
                      <w:rFonts w:hint="eastAsia"/>
                    </w:rPr>
                    <w:t>控制方程</w:t>
                  </w:r>
                  <w:r>
                    <w:rPr>
                      <w:rFonts w:hint="eastAsia"/>
                    </w:rPr>
                    <w:t>（非旋转坐标、旋转坐标、球坐标）</w:t>
                  </w:r>
                </w:p>
                <w:p w14:paraId="12F6EC79" w14:textId="07034D5E" w:rsidR="009E4775" w:rsidRPr="001D0BF5" w:rsidRDefault="009E4775" w:rsidP="00686943">
                  <w:pPr>
                    <w:jc w:val="center"/>
                  </w:pPr>
                  <w:r>
                    <w:t xml:space="preserve">Primitive equations for ocean and atmosphere (under non-rotating frame, </w:t>
                  </w:r>
                  <w:proofErr w:type="spellStart"/>
                  <w:r>
                    <w:t>roating</w:t>
                  </w:r>
                  <w:proofErr w:type="spellEnd"/>
                  <w:r>
                    <w:t xml:space="preserve"> frame and spherical coordinate)</w:t>
                  </w:r>
                </w:p>
              </w:tc>
              <w:tc>
                <w:tcPr>
                  <w:tcW w:w="850" w:type="dxa"/>
                  <w:vAlign w:val="center"/>
                </w:tcPr>
                <w:p w14:paraId="25DAA152" w14:textId="06E36D8A" w:rsidR="00686943" w:rsidRPr="001D0BF5" w:rsidRDefault="000353C4" w:rsidP="0068694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34" w:type="dxa"/>
                  <w:vAlign w:val="center"/>
                </w:tcPr>
                <w:p w14:paraId="4F6B8594" w14:textId="2B4906D9" w:rsidR="00686943" w:rsidRPr="001D0BF5" w:rsidRDefault="000E68F1" w:rsidP="00686943">
                  <w:pPr>
                    <w:jc w:val="center"/>
                  </w:pPr>
                  <w:r>
                    <w:rPr>
                      <w:rFonts w:hint="eastAsia"/>
                    </w:rPr>
                    <w:t>课堂教学、讨论</w:t>
                  </w:r>
                </w:p>
              </w:tc>
              <w:tc>
                <w:tcPr>
                  <w:tcW w:w="993" w:type="dxa"/>
                  <w:vAlign w:val="center"/>
                </w:tcPr>
                <w:p w14:paraId="6AF060D8" w14:textId="00CF0834" w:rsidR="00686943" w:rsidRPr="001D0BF5" w:rsidRDefault="00F21E01" w:rsidP="00686943">
                  <w:pPr>
                    <w:jc w:val="center"/>
                  </w:pPr>
                  <w:r>
                    <w:rPr>
                      <w:rFonts w:hint="eastAsia"/>
                    </w:rPr>
                    <w:t>课后作业</w:t>
                  </w:r>
                </w:p>
              </w:tc>
              <w:tc>
                <w:tcPr>
                  <w:tcW w:w="715" w:type="dxa"/>
                  <w:vAlign w:val="center"/>
                </w:tcPr>
                <w:p w14:paraId="22C035C2" w14:textId="77777777" w:rsidR="00686943" w:rsidRPr="001D0BF5" w:rsidRDefault="00686943" w:rsidP="00686943">
                  <w:pPr>
                    <w:jc w:val="center"/>
                  </w:pPr>
                </w:p>
              </w:tc>
              <w:tc>
                <w:tcPr>
                  <w:tcW w:w="1244" w:type="dxa"/>
                  <w:vAlign w:val="center"/>
                </w:tcPr>
                <w:p w14:paraId="42DB0D8C" w14:textId="1A3BF58D" w:rsidR="00686943" w:rsidRPr="001D0BF5" w:rsidRDefault="00160655" w:rsidP="00686943">
                  <w:pPr>
                    <w:jc w:val="center"/>
                  </w:pPr>
                  <w:r>
                    <w:rPr>
                      <w:rFonts w:hint="eastAsia"/>
                    </w:rPr>
                    <w:t>课堂提问、讨论、考试</w:t>
                  </w:r>
                </w:p>
              </w:tc>
            </w:tr>
            <w:tr w:rsidR="007C320E" w14:paraId="5C59FBAA" w14:textId="77777777" w:rsidTr="00790CF8">
              <w:trPr>
                <w:trHeight w:val="554"/>
              </w:trPr>
              <w:tc>
                <w:tcPr>
                  <w:tcW w:w="2333" w:type="dxa"/>
                  <w:vAlign w:val="center"/>
                </w:tcPr>
                <w:p w14:paraId="5EECE975" w14:textId="7A647E45" w:rsidR="007C320E" w:rsidRDefault="00611773" w:rsidP="00686943">
                  <w:pPr>
                    <w:jc w:val="center"/>
                  </w:pPr>
                  <w:r>
                    <w:rPr>
                      <w:rFonts w:hint="eastAsia"/>
                    </w:rPr>
                    <w:t>基本方程演变</w:t>
                  </w:r>
                  <w:r w:rsidR="000353C4">
                    <w:rPr>
                      <w:rFonts w:hint="eastAsia"/>
                    </w:rPr>
                    <w:t>（</w:t>
                  </w:r>
                  <w:proofErr w:type="spellStart"/>
                  <w:r w:rsidR="000353C4">
                    <w:rPr>
                      <w:rFonts w:hint="eastAsia"/>
                    </w:rPr>
                    <w:t>B</w:t>
                  </w:r>
                  <w:r w:rsidR="000353C4">
                    <w:t>oussinesq</w:t>
                  </w:r>
                  <w:proofErr w:type="spellEnd"/>
                  <w:r w:rsidR="000353C4">
                    <w:rPr>
                      <w:rFonts w:hint="eastAsia"/>
                    </w:rPr>
                    <w:t>近似、雷诺平均、静力近似）</w:t>
                  </w:r>
                  <w:r w:rsidR="00AC1637">
                    <w:rPr>
                      <w:rFonts w:hint="eastAsia"/>
                    </w:rPr>
                    <w:t>和边界条件</w:t>
                  </w:r>
                </w:p>
                <w:p w14:paraId="0A3BE3A8" w14:textId="6FB3C172" w:rsidR="009E4775" w:rsidRPr="001D0BF5" w:rsidRDefault="009E4775" w:rsidP="00686943">
                  <w:pPr>
                    <w:jc w:val="center"/>
                  </w:pPr>
                  <w:r>
                    <w:t>Equation evolution (</w:t>
                  </w:r>
                  <w:proofErr w:type="spellStart"/>
                  <w:r>
                    <w:t>Boussinesq</w:t>
                  </w:r>
                  <w:proofErr w:type="spellEnd"/>
                  <w:r>
                    <w:t xml:space="preserve"> approximation, </w:t>
                  </w:r>
                  <w:proofErr w:type="gramStart"/>
                  <w:r>
                    <w:t>Reynolds</w:t>
                  </w:r>
                  <w:proofErr w:type="gramEnd"/>
                  <w:r>
                    <w:t xml:space="preserve"> average and hydrostatic balance)</w:t>
                  </w:r>
                  <w:r w:rsidR="000353C4">
                    <w:t xml:space="preserve"> and boundary conditions</w:t>
                  </w:r>
                </w:p>
              </w:tc>
              <w:tc>
                <w:tcPr>
                  <w:tcW w:w="850" w:type="dxa"/>
                  <w:vAlign w:val="center"/>
                </w:tcPr>
                <w:p w14:paraId="36995975" w14:textId="57655E29" w:rsidR="007C320E" w:rsidRPr="001D0BF5" w:rsidRDefault="00535813" w:rsidP="0068694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  <w:vAlign w:val="center"/>
                </w:tcPr>
                <w:p w14:paraId="3409A489" w14:textId="23D2A108" w:rsidR="007C320E" w:rsidRPr="001D0BF5" w:rsidRDefault="007C320E" w:rsidP="00686943">
                  <w:pPr>
                    <w:jc w:val="center"/>
                  </w:pPr>
                  <w:r>
                    <w:rPr>
                      <w:rFonts w:hint="eastAsia"/>
                    </w:rPr>
                    <w:t>课堂教学、讨论</w:t>
                  </w:r>
                </w:p>
              </w:tc>
              <w:tc>
                <w:tcPr>
                  <w:tcW w:w="993" w:type="dxa"/>
                  <w:vAlign w:val="center"/>
                </w:tcPr>
                <w:p w14:paraId="70F9FD19" w14:textId="72119AA9" w:rsidR="007C320E" w:rsidRPr="001D0BF5" w:rsidRDefault="00F21E01" w:rsidP="00686943">
                  <w:pPr>
                    <w:jc w:val="center"/>
                  </w:pPr>
                  <w:r>
                    <w:rPr>
                      <w:rFonts w:hint="eastAsia"/>
                    </w:rPr>
                    <w:t>课后作业</w:t>
                  </w:r>
                </w:p>
              </w:tc>
              <w:tc>
                <w:tcPr>
                  <w:tcW w:w="715" w:type="dxa"/>
                  <w:vAlign w:val="center"/>
                </w:tcPr>
                <w:p w14:paraId="416FA669" w14:textId="77777777" w:rsidR="007C320E" w:rsidRPr="001D0BF5" w:rsidRDefault="007C320E" w:rsidP="00686943">
                  <w:pPr>
                    <w:jc w:val="center"/>
                  </w:pPr>
                </w:p>
              </w:tc>
              <w:tc>
                <w:tcPr>
                  <w:tcW w:w="1244" w:type="dxa"/>
                  <w:vAlign w:val="center"/>
                </w:tcPr>
                <w:p w14:paraId="734FED92" w14:textId="4D39C3D5" w:rsidR="007C320E" w:rsidRPr="001D0BF5" w:rsidRDefault="007C320E" w:rsidP="00686943">
                  <w:pPr>
                    <w:jc w:val="center"/>
                  </w:pPr>
                  <w:r>
                    <w:rPr>
                      <w:rFonts w:hint="eastAsia"/>
                    </w:rPr>
                    <w:t>课堂提问、讨论、考试</w:t>
                  </w:r>
                </w:p>
              </w:tc>
            </w:tr>
            <w:tr w:rsidR="00AC1637" w14:paraId="3B681A55" w14:textId="77777777" w:rsidTr="00790CF8">
              <w:trPr>
                <w:trHeight w:val="548"/>
              </w:trPr>
              <w:tc>
                <w:tcPr>
                  <w:tcW w:w="2333" w:type="dxa"/>
                  <w:vAlign w:val="center"/>
                </w:tcPr>
                <w:p w14:paraId="66E721AE" w14:textId="77777777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地转平衡与热成风</w:t>
                  </w:r>
                </w:p>
                <w:p w14:paraId="03188BE4" w14:textId="4C03F583" w:rsidR="00AC1637" w:rsidRPr="001D0BF5" w:rsidRDefault="00AC1637" w:rsidP="00AC1637">
                  <w:pPr>
                    <w:jc w:val="center"/>
                  </w:pPr>
                  <w:r>
                    <w:t>Geostrophic balance and thermal wind</w:t>
                  </w:r>
                </w:p>
              </w:tc>
              <w:tc>
                <w:tcPr>
                  <w:tcW w:w="850" w:type="dxa"/>
                  <w:vAlign w:val="center"/>
                </w:tcPr>
                <w:p w14:paraId="5FBB6937" w14:textId="4EEE929B" w:rsidR="00AC1637" w:rsidRPr="001D0BF5" w:rsidRDefault="00AC1637" w:rsidP="00AC163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14:paraId="33C05673" w14:textId="317B335B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课堂教学、讨论</w:t>
                  </w:r>
                </w:p>
              </w:tc>
              <w:tc>
                <w:tcPr>
                  <w:tcW w:w="993" w:type="dxa"/>
                  <w:vAlign w:val="center"/>
                </w:tcPr>
                <w:p w14:paraId="74C140BB" w14:textId="5E6DE4E0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课后作业</w:t>
                  </w:r>
                </w:p>
              </w:tc>
              <w:tc>
                <w:tcPr>
                  <w:tcW w:w="715" w:type="dxa"/>
                  <w:vAlign w:val="center"/>
                </w:tcPr>
                <w:p w14:paraId="34DD46A9" w14:textId="77777777" w:rsidR="00AC1637" w:rsidRPr="001D0BF5" w:rsidRDefault="00AC1637" w:rsidP="00AC1637">
                  <w:pPr>
                    <w:jc w:val="center"/>
                  </w:pPr>
                </w:p>
              </w:tc>
              <w:tc>
                <w:tcPr>
                  <w:tcW w:w="1244" w:type="dxa"/>
                  <w:vAlign w:val="center"/>
                </w:tcPr>
                <w:p w14:paraId="27EC9DA2" w14:textId="38F255C5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课堂提问、讨论、考试</w:t>
                  </w:r>
                </w:p>
              </w:tc>
            </w:tr>
            <w:tr w:rsidR="00AC1637" w14:paraId="7DA84435" w14:textId="77777777" w:rsidTr="00790CF8">
              <w:trPr>
                <w:trHeight w:val="550"/>
              </w:trPr>
              <w:tc>
                <w:tcPr>
                  <w:tcW w:w="2333" w:type="dxa"/>
                  <w:vAlign w:val="center"/>
                </w:tcPr>
                <w:p w14:paraId="41D4519E" w14:textId="77777777" w:rsidR="00AC1637" w:rsidRDefault="00AC1637" w:rsidP="00AC1637">
                  <w:pPr>
                    <w:jc w:val="center"/>
                  </w:pPr>
                  <w:r>
                    <w:t>Ekman</w:t>
                  </w:r>
                  <w:r>
                    <w:rPr>
                      <w:rFonts w:hint="eastAsia"/>
                    </w:rPr>
                    <w:t>层动力学</w:t>
                  </w:r>
                </w:p>
                <w:p w14:paraId="18DF5030" w14:textId="094BEBA0" w:rsidR="00AC1637" w:rsidRPr="001D0BF5" w:rsidRDefault="00AC1637" w:rsidP="00AC1637">
                  <w:pPr>
                    <w:jc w:val="center"/>
                  </w:pPr>
                  <w:r>
                    <w:t>Ekman layer dynamics</w:t>
                  </w:r>
                </w:p>
              </w:tc>
              <w:tc>
                <w:tcPr>
                  <w:tcW w:w="850" w:type="dxa"/>
                  <w:vAlign w:val="center"/>
                </w:tcPr>
                <w:p w14:paraId="4A140ACB" w14:textId="409B08B4" w:rsidR="00AC1637" w:rsidRPr="001D0BF5" w:rsidRDefault="00AC1637" w:rsidP="00AC163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EEE0EA" w14:textId="16A9C858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课堂教学、讨论</w:t>
                  </w:r>
                </w:p>
              </w:tc>
              <w:tc>
                <w:tcPr>
                  <w:tcW w:w="993" w:type="dxa"/>
                  <w:vAlign w:val="center"/>
                </w:tcPr>
                <w:p w14:paraId="503762AC" w14:textId="0A77A17A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课后作业</w:t>
                  </w:r>
                </w:p>
              </w:tc>
              <w:tc>
                <w:tcPr>
                  <w:tcW w:w="715" w:type="dxa"/>
                  <w:vAlign w:val="center"/>
                </w:tcPr>
                <w:p w14:paraId="77D14F73" w14:textId="77777777" w:rsidR="00AC1637" w:rsidRPr="001D0BF5" w:rsidRDefault="00AC1637" w:rsidP="00AC1637">
                  <w:pPr>
                    <w:jc w:val="center"/>
                  </w:pPr>
                </w:p>
              </w:tc>
              <w:tc>
                <w:tcPr>
                  <w:tcW w:w="1244" w:type="dxa"/>
                  <w:vAlign w:val="center"/>
                </w:tcPr>
                <w:p w14:paraId="33E1EF5B" w14:textId="2A7A8011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课堂提问、讨论、考试</w:t>
                  </w:r>
                </w:p>
              </w:tc>
            </w:tr>
            <w:tr w:rsidR="00AC1637" w14:paraId="35A5DB15" w14:textId="77777777" w:rsidTr="00790CF8">
              <w:trPr>
                <w:trHeight w:val="558"/>
              </w:trPr>
              <w:tc>
                <w:tcPr>
                  <w:tcW w:w="2333" w:type="dxa"/>
                  <w:vAlign w:val="center"/>
                </w:tcPr>
                <w:p w14:paraId="6B9A25B3" w14:textId="5BBF92EE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lastRenderedPageBreak/>
                    <w:t>重力波</w:t>
                  </w:r>
                  <w:r w:rsidR="0052632E">
                    <w:rPr>
                      <w:rFonts w:hint="eastAsia"/>
                    </w:rPr>
                    <w:t>（表面重力波、内波）</w:t>
                  </w:r>
                </w:p>
                <w:p w14:paraId="3B4D9067" w14:textId="13A522E4" w:rsidR="00AC1637" w:rsidRPr="001D0BF5" w:rsidRDefault="00AC1637" w:rsidP="00AC1637">
                  <w:pPr>
                    <w:jc w:val="center"/>
                  </w:pPr>
                  <w:r>
                    <w:t>Gravity waves</w:t>
                  </w:r>
                </w:p>
              </w:tc>
              <w:tc>
                <w:tcPr>
                  <w:tcW w:w="850" w:type="dxa"/>
                  <w:vAlign w:val="center"/>
                </w:tcPr>
                <w:p w14:paraId="29A98FAB" w14:textId="326B887C" w:rsidR="00AC1637" w:rsidRPr="001D0BF5" w:rsidRDefault="00CA3761" w:rsidP="00AC163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  <w:vAlign w:val="center"/>
                </w:tcPr>
                <w:p w14:paraId="68F95B33" w14:textId="56970111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课堂教学、讨论</w:t>
                  </w:r>
                </w:p>
              </w:tc>
              <w:tc>
                <w:tcPr>
                  <w:tcW w:w="993" w:type="dxa"/>
                  <w:vAlign w:val="center"/>
                </w:tcPr>
                <w:p w14:paraId="412CA9B1" w14:textId="72C82316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课后作业</w:t>
                  </w:r>
                </w:p>
              </w:tc>
              <w:tc>
                <w:tcPr>
                  <w:tcW w:w="715" w:type="dxa"/>
                  <w:vAlign w:val="center"/>
                </w:tcPr>
                <w:p w14:paraId="6976AFEF" w14:textId="77777777" w:rsidR="00AC1637" w:rsidRPr="001D0BF5" w:rsidRDefault="00AC1637" w:rsidP="00AC1637">
                  <w:pPr>
                    <w:jc w:val="center"/>
                  </w:pPr>
                </w:p>
              </w:tc>
              <w:tc>
                <w:tcPr>
                  <w:tcW w:w="1244" w:type="dxa"/>
                  <w:vAlign w:val="center"/>
                </w:tcPr>
                <w:p w14:paraId="09484C5A" w14:textId="54B91B28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课堂提问、讨论、考试</w:t>
                  </w:r>
                </w:p>
              </w:tc>
            </w:tr>
            <w:tr w:rsidR="00AC1637" w14:paraId="4C696781" w14:textId="77777777" w:rsidTr="00790CF8">
              <w:trPr>
                <w:trHeight w:val="560"/>
              </w:trPr>
              <w:tc>
                <w:tcPr>
                  <w:tcW w:w="2333" w:type="dxa"/>
                  <w:vAlign w:val="center"/>
                </w:tcPr>
                <w:p w14:paraId="24C667E1" w14:textId="77777777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浅水模型（正压模型、层化模型、约化重力模型）</w:t>
                  </w:r>
                </w:p>
                <w:p w14:paraId="4F1804DE" w14:textId="78BDCCA0" w:rsidR="00AC1637" w:rsidRPr="001D0BF5" w:rsidRDefault="00AC1637" w:rsidP="00AC1637">
                  <w:pPr>
                    <w:jc w:val="center"/>
                  </w:pPr>
                  <w:r>
                    <w:t>Shallow water models (barotropic model, multi-layer models, and reduced gravity model)</w:t>
                  </w:r>
                </w:p>
              </w:tc>
              <w:tc>
                <w:tcPr>
                  <w:tcW w:w="850" w:type="dxa"/>
                  <w:vAlign w:val="center"/>
                </w:tcPr>
                <w:p w14:paraId="677F9110" w14:textId="18B338CC" w:rsidR="00AC1637" w:rsidRPr="001D0BF5" w:rsidRDefault="00AC1637" w:rsidP="00AC163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  <w:vAlign w:val="center"/>
                </w:tcPr>
                <w:p w14:paraId="23ECF98B" w14:textId="51CB835E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课堂教学、讨论</w:t>
                  </w:r>
                </w:p>
              </w:tc>
              <w:tc>
                <w:tcPr>
                  <w:tcW w:w="993" w:type="dxa"/>
                  <w:vAlign w:val="center"/>
                </w:tcPr>
                <w:p w14:paraId="552DFE18" w14:textId="33072C57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课后作业</w:t>
                  </w:r>
                </w:p>
              </w:tc>
              <w:tc>
                <w:tcPr>
                  <w:tcW w:w="715" w:type="dxa"/>
                  <w:vAlign w:val="center"/>
                </w:tcPr>
                <w:p w14:paraId="6079CC30" w14:textId="77777777" w:rsidR="00AC1637" w:rsidRPr="001D0BF5" w:rsidRDefault="00AC1637" w:rsidP="00AC1637">
                  <w:pPr>
                    <w:jc w:val="center"/>
                  </w:pPr>
                </w:p>
              </w:tc>
              <w:tc>
                <w:tcPr>
                  <w:tcW w:w="1244" w:type="dxa"/>
                  <w:vAlign w:val="center"/>
                </w:tcPr>
                <w:p w14:paraId="3B9B35BD" w14:textId="5929AC20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课堂提问、讨论、考试</w:t>
                  </w:r>
                </w:p>
              </w:tc>
            </w:tr>
            <w:tr w:rsidR="00AC1637" w14:paraId="1156AFD1" w14:textId="77777777" w:rsidTr="00790CF8">
              <w:trPr>
                <w:trHeight w:val="560"/>
              </w:trPr>
              <w:tc>
                <w:tcPr>
                  <w:tcW w:w="2333" w:type="dxa"/>
                  <w:vAlign w:val="center"/>
                </w:tcPr>
                <w:p w14:paraId="2A0DAD70" w14:textId="756EBC37" w:rsidR="00AC1637" w:rsidRPr="00C740A3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期中考试</w:t>
                  </w:r>
                </w:p>
              </w:tc>
              <w:tc>
                <w:tcPr>
                  <w:tcW w:w="850" w:type="dxa"/>
                  <w:vAlign w:val="center"/>
                </w:tcPr>
                <w:p w14:paraId="69C3693E" w14:textId="34378DC8" w:rsidR="00AC1637" w:rsidRDefault="00AC1637" w:rsidP="00AC163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14:paraId="08A95B46" w14:textId="0388E75B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课堂考试</w:t>
                  </w:r>
                </w:p>
              </w:tc>
              <w:tc>
                <w:tcPr>
                  <w:tcW w:w="993" w:type="dxa"/>
                  <w:vAlign w:val="center"/>
                </w:tcPr>
                <w:p w14:paraId="641F478C" w14:textId="1A1D6D70" w:rsidR="00AC1637" w:rsidRDefault="00AC1637" w:rsidP="00AC1637">
                  <w:pPr>
                    <w:jc w:val="center"/>
                  </w:pPr>
                </w:p>
              </w:tc>
              <w:tc>
                <w:tcPr>
                  <w:tcW w:w="715" w:type="dxa"/>
                  <w:vAlign w:val="center"/>
                </w:tcPr>
                <w:p w14:paraId="1F08ABC4" w14:textId="77777777" w:rsidR="00AC1637" w:rsidRPr="001D0BF5" w:rsidRDefault="00AC1637" w:rsidP="00AC1637">
                  <w:pPr>
                    <w:jc w:val="center"/>
                  </w:pPr>
                </w:p>
              </w:tc>
              <w:tc>
                <w:tcPr>
                  <w:tcW w:w="1244" w:type="dxa"/>
                  <w:vAlign w:val="center"/>
                </w:tcPr>
                <w:p w14:paraId="2AB232E1" w14:textId="7228458D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考试</w:t>
                  </w:r>
                </w:p>
              </w:tc>
            </w:tr>
            <w:tr w:rsidR="00AC1637" w14:paraId="5703DF04" w14:textId="77777777" w:rsidTr="00790CF8">
              <w:trPr>
                <w:trHeight w:val="568"/>
              </w:trPr>
              <w:tc>
                <w:tcPr>
                  <w:tcW w:w="2333" w:type="dxa"/>
                  <w:vAlign w:val="center"/>
                </w:tcPr>
                <w:p w14:paraId="7D951316" w14:textId="77777777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浅水波动（惯性重力波、开尔文波）</w:t>
                  </w:r>
                </w:p>
                <w:p w14:paraId="7DD8568A" w14:textId="653E79A7" w:rsidR="00AC1637" w:rsidRPr="00C740A3" w:rsidRDefault="00AC1637" w:rsidP="00AC1637">
                  <w:pPr>
                    <w:jc w:val="center"/>
                  </w:pPr>
                  <w:r>
                    <w:t>Shallow water waves (inertia-gravity waves and Kelvin waves)</w:t>
                  </w:r>
                </w:p>
              </w:tc>
              <w:tc>
                <w:tcPr>
                  <w:tcW w:w="850" w:type="dxa"/>
                  <w:vAlign w:val="center"/>
                </w:tcPr>
                <w:p w14:paraId="6F7CE72A" w14:textId="05FC74D3" w:rsidR="00AC1637" w:rsidRPr="001D0BF5" w:rsidRDefault="00AC1637" w:rsidP="00AC163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  <w:vAlign w:val="center"/>
                </w:tcPr>
                <w:p w14:paraId="25BD19FD" w14:textId="411A70E2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课堂教学、讨论</w:t>
                  </w:r>
                </w:p>
              </w:tc>
              <w:tc>
                <w:tcPr>
                  <w:tcW w:w="993" w:type="dxa"/>
                  <w:vAlign w:val="center"/>
                </w:tcPr>
                <w:p w14:paraId="629ACFC2" w14:textId="7955411A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课后作业</w:t>
                  </w:r>
                </w:p>
              </w:tc>
              <w:tc>
                <w:tcPr>
                  <w:tcW w:w="715" w:type="dxa"/>
                  <w:vAlign w:val="center"/>
                </w:tcPr>
                <w:p w14:paraId="68211EF0" w14:textId="77777777" w:rsidR="00AC1637" w:rsidRPr="001D0BF5" w:rsidRDefault="00AC1637" w:rsidP="00AC1637">
                  <w:pPr>
                    <w:jc w:val="center"/>
                  </w:pPr>
                </w:p>
              </w:tc>
              <w:tc>
                <w:tcPr>
                  <w:tcW w:w="1244" w:type="dxa"/>
                  <w:vAlign w:val="center"/>
                </w:tcPr>
                <w:p w14:paraId="59ACD8BE" w14:textId="1D2FB571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课堂提问、讨论、考试</w:t>
                  </w:r>
                </w:p>
              </w:tc>
            </w:tr>
            <w:tr w:rsidR="00AC1637" w14:paraId="002D5361" w14:textId="77777777" w:rsidTr="00790CF8">
              <w:trPr>
                <w:trHeight w:val="568"/>
              </w:trPr>
              <w:tc>
                <w:tcPr>
                  <w:tcW w:w="2333" w:type="dxa"/>
                  <w:vAlign w:val="center"/>
                </w:tcPr>
                <w:p w14:paraId="0AB793C5" w14:textId="77777777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涡度动力学（涡度与环流、涡度方程、位涡守恒）</w:t>
                  </w:r>
                </w:p>
                <w:p w14:paraId="573019CA" w14:textId="1A145202" w:rsidR="00AC1637" w:rsidRPr="00C740A3" w:rsidRDefault="00AC1637" w:rsidP="00AC1637">
                  <w:pPr>
                    <w:jc w:val="center"/>
                  </w:pPr>
                  <w:r>
                    <w:t xml:space="preserve">Vorticity dynamics (vorticity and circulation, </w:t>
                  </w:r>
                  <w:proofErr w:type="spellStart"/>
                  <w:r>
                    <w:t>vorticy</w:t>
                  </w:r>
                  <w:proofErr w:type="spellEnd"/>
                  <w:r>
                    <w:t xml:space="preserve"> equations and potential vorticity conservation)</w:t>
                  </w:r>
                </w:p>
              </w:tc>
              <w:tc>
                <w:tcPr>
                  <w:tcW w:w="850" w:type="dxa"/>
                  <w:vAlign w:val="center"/>
                </w:tcPr>
                <w:p w14:paraId="6B5A3C76" w14:textId="65DF0886" w:rsidR="00AC1637" w:rsidRPr="001D0BF5" w:rsidRDefault="0052632E" w:rsidP="00AC163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  <w:vAlign w:val="center"/>
                </w:tcPr>
                <w:p w14:paraId="7FCE7226" w14:textId="34790B25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课堂教学、讨论</w:t>
                  </w:r>
                </w:p>
              </w:tc>
              <w:tc>
                <w:tcPr>
                  <w:tcW w:w="993" w:type="dxa"/>
                  <w:vAlign w:val="center"/>
                </w:tcPr>
                <w:p w14:paraId="2DFE229A" w14:textId="26D4E4D0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课后作业</w:t>
                  </w:r>
                </w:p>
              </w:tc>
              <w:tc>
                <w:tcPr>
                  <w:tcW w:w="715" w:type="dxa"/>
                  <w:vAlign w:val="center"/>
                </w:tcPr>
                <w:p w14:paraId="09823F19" w14:textId="77777777" w:rsidR="00AC1637" w:rsidRPr="001D0BF5" w:rsidRDefault="00AC1637" w:rsidP="00AC1637">
                  <w:pPr>
                    <w:jc w:val="center"/>
                  </w:pPr>
                </w:p>
              </w:tc>
              <w:tc>
                <w:tcPr>
                  <w:tcW w:w="1244" w:type="dxa"/>
                  <w:vAlign w:val="center"/>
                </w:tcPr>
                <w:p w14:paraId="64BB4AB1" w14:textId="70ECEFD3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课堂提问、讨论、考试</w:t>
                  </w:r>
                </w:p>
              </w:tc>
            </w:tr>
            <w:tr w:rsidR="00AC1637" w14:paraId="36B461D4" w14:textId="77777777" w:rsidTr="00790CF8">
              <w:trPr>
                <w:trHeight w:val="568"/>
              </w:trPr>
              <w:tc>
                <w:tcPr>
                  <w:tcW w:w="2333" w:type="dxa"/>
                  <w:vAlign w:val="center"/>
                </w:tcPr>
                <w:p w14:paraId="08D295F5" w14:textId="77777777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地转调整</w:t>
                  </w:r>
                </w:p>
                <w:p w14:paraId="6B462268" w14:textId="628247E7" w:rsidR="00AC1637" w:rsidRDefault="00AC1637" w:rsidP="00AC1637">
                  <w:pPr>
                    <w:jc w:val="center"/>
                  </w:pPr>
                  <w:r>
                    <w:t>Geostrophic adjustment</w:t>
                  </w:r>
                </w:p>
              </w:tc>
              <w:tc>
                <w:tcPr>
                  <w:tcW w:w="850" w:type="dxa"/>
                  <w:vAlign w:val="center"/>
                </w:tcPr>
                <w:p w14:paraId="7CA2EC4F" w14:textId="5CE924B6" w:rsidR="00AC1637" w:rsidRDefault="00AC1637" w:rsidP="00AC163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  <w:vAlign w:val="center"/>
                </w:tcPr>
                <w:p w14:paraId="11508EB5" w14:textId="773252F9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课堂教学、讨论</w:t>
                  </w:r>
                </w:p>
              </w:tc>
              <w:tc>
                <w:tcPr>
                  <w:tcW w:w="993" w:type="dxa"/>
                  <w:vAlign w:val="center"/>
                </w:tcPr>
                <w:p w14:paraId="5A7F80E8" w14:textId="43766E17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课后作业</w:t>
                  </w:r>
                </w:p>
              </w:tc>
              <w:tc>
                <w:tcPr>
                  <w:tcW w:w="715" w:type="dxa"/>
                  <w:vAlign w:val="center"/>
                </w:tcPr>
                <w:p w14:paraId="6881253C" w14:textId="77777777" w:rsidR="00AC1637" w:rsidRPr="001D0BF5" w:rsidRDefault="00AC1637" w:rsidP="00AC1637">
                  <w:pPr>
                    <w:jc w:val="center"/>
                  </w:pPr>
                </w:p>
              </w:tc>
              <w:tc>
                <w:tcPr>
                  <w:tcW w:w="1244" w:type="dxa"/>
                  <w:vAlign w:val="center"/>
                </w:tcPr>
                <w:p w14:paraId="3D7E70A6" w14:textId="5F4577F8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课堂提问、讨论、考试</w:t>
                  </w:r>
                </w:p>
              </w:tc>
            </w:tr>
            <w:tr w:rsidR="00AC1637" w14:paraId="2C0C2241" w14:textId="77777777" w:rsidTr="00790CF8">
              <w:trPr>
                <w:trHeight w:val="568"/>
              </w:trPr>
              <w:tc>
                <w:tcPr>
                  <w:tcW w:w="2333" w:type="dxa"/>
                  <w:vAlign w:val="center"/>
                </w:tcPr>
                <w:p w14:paraId="0B62B1A2" w14:textId="77777777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浅水模型准地转运动（准地转模型，罗斯贝波）</w:t>
                  </w:r>
                </w:p>
                <w:p w14:paraId="0BFBEFA1" w14:textId="46514A73" w:rsidR="00AC1637" w:rsidRPr="00752150" w:rsidRDefault="00AC1637" w:rsidP="00AC1637">
                  <w:pPr>
                    <w:jc w:val="center"/>
                  </w:pPr>
                  <w:r>
                    <w:t>Quasi-geostrophic motions in shallow-water systems (quasi-geostrophic models and Rossby waves)</w:t>
                  </w:r>
                </w:p>
              </w:tc>
              <w:tc>
                <w:tcPr>
                  <w:tcW w:w="850" w:type="dxa"/>
                  <w:vAlign w:val="center"/>
                </w:tcPr>
                <w:p w14:paraId="5B24BA85" w14:textId="2F89DA28" w:rsidR="00AC1637" w:rsidRDefault="00AC1637" w:rsidP="00AC1637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34" w:type="dxa"/>
                  <w:vAlign w:val="center"/>
                </w:tcPr>
                <w:p w14:paraId="2B1461A6" w14:textId="52C632EB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课堂教学、讨论</w:t>
                  </w:r>
                </w:p>
              </w:tc>
              <w:tc>
                <w:tcPr>
                  <w:tcW w:w="993" w:type="dxa"/>
                  <w:vAlign w:val="center"/>
                </w:tcPr>
                <w:p w14:paraId="47F2F545" w14:textId="519D4AD0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课后作业</w:t>
                  </w:r>
                </w:p>
              </w:tc>
              <w:tc>
                <w:tcPr>
                  <w:tcW w:w="715" w:type="dxa"/>
                  <w:vAlign w:val="center"/>
                </w:tcPr>
                <w:p w14:paraId="4EB83B59" w14:textId="77777777" w:rsidR="00AC1637" w:rsidRPr="001D0BF5" w:rsidRDefault="00AC1637" w:rsidP="00AC1637">
                  <w:pPr>
                    <w:jc w:val="center"/>
                  </w:pPr>
                </w:p>
              </w:tc>
              <w:tc>
                <w:tcPr>
                  <w:tcW w:w="1244" w:type="dxa"/>
                  <w:vAlign w:val="center"/>
                </w:tcPr>
                <w:p w14:paraId="0CC992A9" w14:textId="3B67A600" w:rsidR="00AC1637" w:rsidRPr="001D0BF5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课堂提问、讨论、考试</w:t>
                  </w:r>
                </w:p>
              </w:tc>
            </w:tr>
            <w:tr w:rsidR="00AC1637" w14:paraId="4663C159" w14:textId="77777777" w:rsidTr="00790CF8">
              <w:trPr>
                <w:trHeight w:val="568"/>
              </w:trPr>
              <w:tc>
                <w:tcPr>
                  <w:tcW w:w="2333" w:type="dxa"/>
                  <w:vAlign w:val="center"/>
                </w:tcPr>
                <w:p w14:paraId="40DE9D90" w14:textId="6958AF44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近海动力学（上升流、陆架波）</w:t>
                  </w:r>
                </w:p>
                <w:p w14:paraId="7D95C442" w14:textId="1567AEDC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oastal dynamics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u</w:t>
                  </w:r>
                  <w:r>
                    <w:t>pwelling and continental shelf waves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850" w:type="dxa"/>
                  <w:vAlign w:val="center"/>
                </w:tcPr>
                <w:p w14:paraId="75971807" w14:textId="58F3591B" w:rsidR="00AC1637" w:rsidRDefault="00AC1637" w:rsidP="00AC163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14:paraId="4081AEB7" w14:textId="5DEB37E8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课堂教学、讨论</w:t>
                  </w:r>
                </w:p>
              </w:tc>
              <w:tc>
                <w:tcPr>
                  <w:tcW w:w="993" w:type="dxa"/>
                  <w:vAlign w:val="center"/>
                </w:tcPr>
                <w:p w14:paraId="4A188B28" w14:textId="6F29B2DE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课后作业</w:t>
                  </w:r>
                </w:p>
              </w:tc>
              <w:tc>
                <w:tcPr>
                  <w:tcW w:w="715" w:type="dxa"/>
                  <w:vAlign w:val="center"/>
                </w:tcPr>
                <w:p w14:paraId="2A9F4DDB" w14:textId="77777777" w:rsidR="00AC1637" w:rsidRPr="001D0BF5" w:rsidRDefault="00AC1637" w:rsidP="00AC1637">
                  <w:pPr>
                    <w:jc w:val="center"/>
                  </w:pPr>
                </w:p>
              </w:tc>
              <w:tc>
                <w:tcPr>
                  <w:tcW w:w="1244" w:type="dxa"/>
                  <w:vAlign w:val="center"/>
                </w:tcPr>
                <w:p w14:paraId="3C7A999C" w14:textId="7BE16302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课堂提问、讨论、考试</w:t>
                  </w:r>
                </w:p>
              </w:tc>
            </w:tr>
            <w:tr w:rsidR="00AC1637" w14:paraId="00DD2588" w14:textId="77777777" w:rsidTr="00790CF8">
              <w:trPr>
                <w:trHeight w:val="568"/>
              </w:trPr>
              <w:tc>
                <w:tcPr>
                  <w:tcW w:w="2333" w:type="dxa"/>
                  <w:vAlign w:val="center"/>
                </w:tcPr>
                <w:p w14:paraId="37775027" w14:textId="77777777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课程论文报告</w:t>
                  </w:r>
                </w:p>
                <w:p w14:paraId="1B656EC6" w14:textId="410E3918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Final</w:t>
                  </w:r>
                  <w:r>
                    <w:t xml:space="preserve"> presentation</w:t>
                  </w:r>
                </w:p>
              </w:tc>
              <w:tc>
                <w:tcPr>
                  <w:tcW w:w="850" w:type="dxa"/>
                  <w:vAlign w:val="center"/>
                </w:tcPr>
                <w:p w14:paraId="1D576AD6" w14:textId="7F382C58" w:rsidR="00AC1637" w:rsidRDefault="00AC1637" w:rsidP="00AC163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14:paraId="3DAA6377" w14:textId="637D07A3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报告、讨论</w:t>
                  </w:r>
                </w:p>
              </w:tc>
              <w:tc>
                <w:tcPr>
                  <w:tcW w:w="993" w:type="dxa"/>
                  <w:vAlign w:val="center"/>
                </w:tcPr>
                <w:p w14:paraId="4CB6B042" w14:textId="77777777" w:rsidR="00AC1637" w:rsidRDefault="00AC1637" w:rsidP="00AC1637">
                  <w:pPr>
                    <w:jc w:val="center"/>
                  </w:pPr>
                </w:p>
              </w:tc>
              <w:tc>
                <w:tcPr>
                  <w:tcW w:w="715" w:type="dxa"/>
                  <w:vAlign w:val="center"/>
                </w:tcPr>
                <w:p w14:paraId="1794C0A0" w14:textId="77777777" w:rsidR="00AC1637" w:rsidRPr="001D0BF5" w:rsidRDefault="00AC1637" w:rsidP="00AC1637">
                  <w:pPr>
                    <w:jc w:val="center"/>
                  </w:pPr>
                </w:p>
              </w:tc>
              <w:tc>
                <w:tcPr>
                  <w:tcW w:w="1244" w:type="dxa"/>
                  <w:vAlign w:val="center"/>
                </w:tcPr>
                <w:p w14:paraId="40AE7C23" w14:textId="256406E1" w:rsidR="00AC1637" w:rsidRDefault="00AC1637" w:rsidP="00AC1637">
                  <w:pPr>
                    <w:jc w:val="center"/>
                  </w:pPr>
                  <w:r>
                    <w:rPr>
                      <w:rFonts w:hint="eastAsia"/>
                    </w:rPr>
                    <w:t>报告、讨论</w:t>
                  </w:r>
                </w:p>
              </w:tc>
            </w:tr>
          </w:tbl>
          <w:p w14:paraId="58171874" w14:textId="77777777" w:rsidR="001C7AD8" w:rsidRPr="001D0BF5" w:rsidRDefault="001C7AD8" w:rsidP="007C626D"/>
        </w:tc>
      </w:tr>
      <w:tr w:rsidR="000A548F" w14:paraId="5BF3EE3B" w14:textId="77777777" w:rsidTr="00686943">
        <w:trPr>
          <w:trHeight w:val="882"/>
        </w:trPr>
        <w:tc>
          <w:tcPr>
            <w:tcW w:w="2406" w:type="dxa"/>
            <w:vAlign w:val="center"/>
          </w:tcPr>
          <w:p w14:paraId="12EEBD28" w14:textId="77777777" w:rsidR="000A548F" w:rsidRPr="001D0BF5" w:rsidRDefault="00ED30B5" w:rsidP="00135619">
            <w:pPr>
              <w:jc w:val="center"/>
            </w:pPr>
            <w:r w:rsidRPr="00ED30B5">
              <w:rPr>
                <w:rFonts w:hint="eastAsia"/>
                <w:color w:val="C00000"/>
              </w:rPr>
              <w:lastRenderedPageBreak/>
              <w:t>*</w:t>
            </w:r>
            <w:r w:rsidR="000A548F" w:rsidRPr="001D0BF5">
              <w:rPr>
                <w:rFonts w:hint="eastAsia"/>
              </w:rPr>
              <w:t>考核方式</w:t>
            </w:r>
            <w:r w:rsidR="007252D6">
              <w:rPr>
                <w:rFonts w:hint="eastAsia"/>
              </w:rPr>
              <w:t xml:space="preserve"> </w:t>
            </w:r>
            <w:r w:rsidR="000A548F" w:rsidRPr="001D0BF5">
              <w:rPr>
                <w:rFonts w:hint="eastAsia"/>
              </w:rPr>
              <w:t>(Grading)</w:t>
            </w:r>
          </w:p>
        </w:tc>
        <w:tc>
          <w:tcPr>
            <w:tcW w:w="7518" w:type="dxa"/>
            <w:gridSpan w:val="7"/>
            <w:vAlign w:val="center"/>
          </w:tcPr>
          <w:p w14:paraId="6BDB6D10" w14:textId="6B6E9834" w:rsidR="000A548F" w:rsidRPr="00C26055" w:rsidRDefault="00DD109F" w:rsidP="00686943">
            <w:pPr>
              <w:jc w:val="left"/>
            </w:pPr>
            <w:r w:rsidRPr="00C26055">
              <w:rPr>
                <w:rFonts w:hint="eastAsia"/>
              </w:rPr>
              <w:t>出勤</w:t>
            </w:r>
            <w:r w:rsidR="006D1F08" w:rsidRPr="00C26055">
              <w:rPr>
                <w:rFonts w:hint="eastAsia"/>
              </w:rPr>
              <w:t>分数</w:t>
            </w:r>
            <w:r w:rsidR="00B25ECB" w:rsidRPr="00C26055">
              <w:rPr>
                <w:rFonts w:hint="eastAsia"/>
              </w:rPr>
              <w:t>、</w:t>
            </w:r>
            <w:r w:rsidR="000E68F1" w:rsidRPr="00C26055">
              <w:rPr>
                <w:rFonts w:hint="eastAsia"/>
              </w:rPr>
              <w:t>作业分数</w:t>
            </w:r>
            <w:r w:rsidR="00B25ECB" w:rsidRPr="00C26055">
              <w:rPr>
                <w:rFonts w:hint="eastAsia"/>
              </w:rPr>
              <w:t>和考试</w:t>
            </w:r>
            <w:r w:rsidR="006D1F08" w:rsidRPr="00C26055">
              <w:rPr>
                <w:rFonts w:hint="eastAsia"/>
              </w:rPr>
              <w:t>成绩</w:t>
            </w:r>
          </w:p>
        </w:tc>
      </w:tr>
      <w:tr w:rsidR="000A548F" w14:paraId="2CF89327" w14:textId="77777777" w:rsidTr="00686943">
        <w:trPr>
          <w:trHeight w:val="826"/>
        </w:trPr>
        <w:tc>
          <w:tcPr>
            <w:tcW w:w="2406" w:type="dxa"/>
            <w:vAlign w:val="center"/>
          </w:tcPr>
          <w:p w14:paraId="38072B2B" w14:textId="77777777" w:rsidR="000A548F" w:rsidRPr="001D0BF5" w:rsidRDefault="000A548F" w:rsidP="00135619">
            <w:pPr>
              <w:jc w:val="center"/>
            </w:pPr>
            <w:r w:rsidRPr="00ED30B5">
              <w:rPr>
                <w:rFonts w:hint="eastAsia"/>
                <w:color w:val="C00000"/>
              </w:rPr>
              <w:t>*</w:t>
            </w:r>
            <w:r w:rsidRPr="001D0BF5">
              <w:rPr>
                <w:rFonts w:hint="eastAsia"/>
              </w:rPr>
              <w:t>教材或参考资料</w:t>
            </w:r>
            <w:r w:rsidRPr="001D0BF5">
              <w:rPr>
                <w:rFonts w:hint="eastAsia"/>
              </w:rPr>
              <w:t>(Textbooks &amp; Other Materials)</w:t>
            </w:r>
          </w:p>
        </w:tc>
        <w:tc>
          <w:tcPr>
            <w:tcW w:w="7518" w:type="dxa"/>
            <w:gridSpan w:val="7"/>
            <w:vAlign w:val="center"/>
          </w:tcPr>
          <w:p w14:paraId="060FF361" w14:textId="1ADDC9B4" w:rsidR="0065320C" w:rsidRPr="00C26055" w:rsidRDefault="0065320C" w:rsidP="001E4C41">
            <w:pPr>
              <w:jc w:val="left"/>
            </w:pPr>
            <w:r w:rsidRPr="00C26055">
              <w:rPr>
                <w:rFonts w:hint="eastAsia"/>
              </w:rPr>
              <w:t>《</w:t>
            </w:r>
            <w:r w:rsidR="00B028D6" w:rsidRPr="00C26055">
              <w:t>Atmospheric and Oceanic Fluid Dynamics</w:t>
            </w:r>
            <w:r w:rsidRPr="00C26055">
              <w:rPr>
                <w:rFonts w:hint="eastAsia"/>
              </w:rPr>
              <w:t>》，</w:t>
            </w:r>
            <w:r w:rsidR="001A36C9" w:rsidRPr="00C26055">
              <w:t xml:space="preserve">Geoffrey K. </w:t>
            </w:r>
            <w:proofErr w:type="spellStart"/>
            <w:r w:rsidR="001A36C9" w:rsidRPr="00C26055">
              <w:t>Vallis</w:t>
            </w:r>
            <w:proofErr w:type="spellEnd"/>
            <w:r w:rsidR="006A3C72" w:rsidRPr="00C26055">
              <w:rPr>
                <w:rFonts w:hint="eastAsia"/>
              </w:rPr>
              <w:t>，</w:t>
            </w:r>
            <w:r w:rsidRPr="00C26055">
              <w:rPr>
                <w:rFonts w:hint="eastAsia"/>
              </w:rPr>
              <w:t>201</w:t>
            </w:r>
            <w:r w:rsidR="001A36C9" w:rsidRPr="00C26055">
              <w:t>7</w:t>
            </w:r>
            <w:r w:rsidRPr="00C26055">
              <w:rPr>
                <w:rFonts w:hint="eastAsia"/>
              </w:rPr>
              <w:t>年，第</w:t>
            </w:r>
            <w:r w:rsidR="001A36C9" w:rsidRPr="00C26055">
              <w:rPr>
                <w:rFonts w:hint="eastAsia"/>
              </w:rPr>
              <w:t>2</w:t>
            </w:r>
            <w:r w:rsidRPr="00C26055">
              <w:rPr>
                <w:rFonts w:hint="eastAsia"/>
              </w:rPr>
              <w:t>版，</w:t>
            </w:r>
            <w:r w:rsidR="002D4E78" w:rsidRPr="00C26055">
              <w:rPr>
                <w:rFonts w:hint="eastAsia"/>
              </w:rPr>
              <w:t>online</w:t>
            </w:r>
            <w:r w:rsidR="002D4E78" w:rsidRPr="00C26055">
              <w:t xml:space="preserve"> </w:t>
            </w:r>
            <w:r w:rsidRPr="00C26055">
              <w:t xml:space="preserve">ISBN: </w:t>
            </w:r>
            <w:r w:rsidR="002D4E78" w:rsidRPr="00C26055">
              <w:t>9781107588417</w:t>
            </w:r>
            <w:r w:rsidR="002D4E78" w:rsidRPr="00C26055">
              <w:rPr>
                <w:rFonts w:hint="eastAsia"/>
              </w:rPr>
              <w:t>，</w:t>
            </w:r>
            <w:proofErr w:type="spellStart"/>
            <w:r w:rsidR="002D4E78" w:rsidRPr="00C26055">
              <w:t>DOI:https</w:t>
            </w:r>
            <w:proofErr w:type="spellEnd"/>
            <w:r w:rsidR="002D4E78" w:rsidRPr="00C26055">
              <w:t>://doi.org/10.1017/9781107588417</w:t>
            </w:r>
          </w:p>
        </w:tc>
      </w:tr>
      <w:tr w:rsidR="000A548F" w14:paraId="292C4FF2" w14:textId="77777777" w:rsidTr="00686943">
        <w:trPr>
          <w:trHeight w:val="778"/>
        </w:trPr>
        <w:tc>
          <w:tcPr>
            <w:tcW w:w="2406" w:type="dxa"/>
            <w:vAlign w:val="center"/>
          </w:tcPr>
          <w:p w14:paraId="5731FA83" w14:textId="77777777" w:rsidR="000A548F" w:rsidRPr="001D0BF5" w:rsidRDefault="000A548F" w:rsidP="00135619">
            <w:pPr>
              <w:jc w:val="center"/>
            </w:pPr>
            <w:r w:rsidRPr="001D0BF5">
              <w:rPr>
                <w:rFonts w:hint="eastAsia"/>
              </w:rPr>
              <w:t>其它（</w:t>
            </w:r>
            <w:r w:rsidRPr="001D0BF5">
              <w:rPr>
                <w:rFonts w:hint="eastAsia"/>
              </w:rPr>
              <w:t>More</w:t>
            </w:r>
            <w:r w:rsidRPr="001D0BF5">
              <w:rPr>
                <w:rFonts w:hint="eastAsia"/>
              </w:rPr>
              <w:t>）</w:t>
            </w:r>
          </w:p>
        </w:tc>
        <w:tc>
          <w:tcPr>
            <w:tcW w:w="7518" w:type="dxa"/>
            <w:gridSpan w:val="7"/>
            <w:vAlign w:val="center"/>
          </w:tcPr>
          <w:p w14:paraId="33644809" w14:textId="0A6D696A" w:rsidR="000A548F" w:rsidRPr="00C26055" w:rsidRDefault="001856D8" w:rsidP="007E3965">
            <w:pPr>
              <w:jc w:val="left"/>
            </w:pPr>
            <w:r w:rsidRPr="00C26055">
              <w:rPr>
                <w:rFonts w:hint="eastAsia"/>
              </w:rPr>
              <w:t>《</w:t>
            </w:r>
            <w:r w:rsidR="00F160EE" w:rsidRPr="00C26055">
              <w:rPr>
                <w:rFonts w:hint="eastAsia"/>
              </w:rPr>
              <w:t>大气海洋动力学</w:t>
            </w:r>
            <w:r w:rsidR="005164D8" w:rsidRPr="00C26055">
              <w:rPr>
                <w:rFonts w:hint="eastAsia"/>
              </w:rPr>
              <w:t>1</w:t>
            </w:r>
            <w:r w:rsidRPr="00C26055">
              <w:rPr>
                <w:rFonts w:hint="eastAsia"/>
              </w:rPr>
              <w:t>》</w:t>
            </w:r>
            <w:r w:rsidR="00870945" w:rsidRPr="00C26055">
              <w:rPr>
                <w:rFonts w:hint="eastAsia"/>
              </w:rPr>
              <w:t>是为海洋科学专业学生开的专业</w:t>
            </w:r>
            <w:r w:rsidR="00F160EE" w:rsidRPr="00C26055">
              <w:rPr>
                <w:rFonts w:hint="eastAsia"/>
              </w:rPr>
              <w:t>选</w:t>
            </w:r>
            <w:r w:rsidR="00870945" w:rsidRPr="00C26055">
              <w:rPr>
                <w:rFonts w:hint="eastAsia"/>
              </w:rPr>
              <w:t>修课，</w:t>
            </w:r>
            <w:r w:rsidR="007E3965" w:rsidRPr="00C26055">
              <w:rPr>
                <w:rFonts w:hint="eastAsia"/>
              </w:rPr>
              <w:t>是</w:t>
            </w:r>
            <w:r w:rsidR="00C27986" w:rsidRPr="00C26055">
              <w:rPr>
                <w:rFonts w:hint="eastAsia"/>
              </w:rPr>
              <w:t>为</w:t>
            </w:r>
            <w:r w:rsidR="007E3965" w:rsidRPr="00C26055">
              <w:rPr>
                <w:rFonts w:hint="eastAsia"/>
              </w:rPr>
              <w:t>后面物理海洋学、海洋化学、海洋生物学、海洋地质等</w:t>
            </w:r>
            <w:r w:rsidR="00C27986" w:rsidRPr="00C26055">
              <w:rPr>
                <w:rFonts w:hint="eastAsia"/>
              </w:rPr>
              <w:t>各方向</w:t>
            </w:r>
            <w:r w:rsidR="007E3965" w:rsidRPr="00C26055">
              <w:rPr>
                <w:rFonts w:hint="eastAsia"/>
              </w:rPr>
              <w:t>专业课的</w:t>
            </w:r>
            <w:r w:rsidR="00C27986" w:rsidRPr="00C26055">
              <w:rPr>
                <w:rFonts w:hint="eastAsia"/>
              </w:rPr>
              <w:t>学习提供的</w:t>
            </w:r>
            <w:r w:rsidR="00F160EE" w:rsidRPr="00C26055">
              <w:rPr>
                <w:rFonts w:hint="eastAsia"/>
              </w:rPr>
              <w:t>选修</w:t>
            </w:r>
            <w:r w:rsidR="007E3965" w:rsidRPr="00C26055">
              <w:rPr>
                <w:rFonts w:hint="eastAsia"/>
              </w:rPr>
              <w:t>课程，学生通过这门课可以对</w:t>
            </w:r>
            <w:r w:rsidR="00F160EE" w:rsidRPr="00C26055">
              <w:rPr>
                <w:rFonts w:hint="eastAsia"/>
              </w:rPr>
              <w:t>大气与海洋中的动力过程</w:t>
            </w:r>
            <w:r w:rsidR="007E3965" w:rsidRPr="00C26055">
              <w:rPr>
                <w:rFonts w:hint="eastAsia"/>
              </w:rPr>
              <w:t>有</w:t>
            </w:r>
            <w:r w:rsidR="00F160EE" w:rsidRPr="00C26055">
              <w:rPr>
                <w:rFonts w:hint="eastAsia"/>
              </w:rPr>
              <w:t>更为</w:t>
            </w:r>
            <w:r w:rsidR="007E3965" w:rsidRPr="00C26055">
              <w:rPr>
                <w:rFonts w:hint="eastAsia"/>
              </w:rPr>
              <w:t>完整的认识，为后面专业课</w:t>
            </w:r>
            <w:r w:rsidR="00C27986" w:rsidRPr="00C26055">
              <w:rPr>
                <w:rFonts w:hint="eastAsia"/>
              </w:rPr>
              <w:t>的深入学习</w:t>
            </w:r>
            <w:r w:rsidR="007E3965" w:rsidRPr="00C26055">
              <w:rPr>
                <w:rFonts w:hint="eastAsia"/>
              </w:rPr>
              <w:t>打好基础</w:t>
            </w:r>
            <w:r w:rsidRPr="00C26055">
              <w:rPr>
                <w:rFonts w:hint="eastAsia"/>
              </w:rPr>
              <w:t>。</w:t>
            </w:r>
            <w:r w:rsidR="0055723C" w:rsidRPr="00C26055">
              <w:rPr>
                <w:rFonts w:hint="eastAsia"/>
              </w:rPr>
              <w:t>选修《</w:t>
            </w:r>
            <w:r w:rsidR="00F160EE" w:rsidRPr="00C26055">
              <w:rPr>
                <w:rFonts w:hint="eastAsia"/>
              </w:rPr>
              <w:t>大气海洋动力</w:t>
            </w:r>
            <w:r w:rsidR="005164D8" w:rsidRPr="00C26055">
              <w:rPr>
                <w:rFonts w:hint="eastAsia"/>
              </w:rPr>
              <w:t>1</w:t>
            </w:r>
            <w:r w:rsidRPr="00C26055">
              <w:rPr>
                <w:rFonts w:hint="eastAsia"/>
              </w:rPr>
              <w:t>》</w:t>
            </w:r>
            <w:r w:rsidR="0055723C" w:rsidRPr="00C26055">
              <w:rPr>
                <w:rFonts w:hint="eastAsia"/>
              </w:rPr>
              <w:t>的</w:t>
            </w:r>
            <w:r w:rsidRPr="00C26055">
              <w:rPr>
                <w:rFonts w:hint="eastAsia"/>
              </w:rPr>
              <w:t>同学</w:t>
            </w:r>
            <w:r w:rsidR="0055723C" w:rsidRPr="00C26055">
              <w:rPr>
                <w:rFonts w:hint="eastAsia"/>
              </w:rPr>
              <w:t>要求</w:t>
            </w:r>
            <w:r w:rsidRPr="00C26055">
              <w:rPr>
                <w:rFonts w:hint="eastAsia"/>
              </w:rPr>
              <w:t>已修完</w:t>
            </w:r>
            <w:r w:rsidR="005D7D94" w:rsidRPr="00C26055">
              <w:rPr>
                <w:rFonts w:hint="eastAsia"/>
              </w:rPr>
              <w:t>高等</w:t>
            </w:r>
            <w:r w:rsidRPr="00C26055">
              <w:rPr>
                <w:rFonts w:hint="eastAsia"/>
              </w:rPr>
              <w:t>数学、</w:t>
            </w:r>
            <w:r w:rsidR="005D7D94" w:rsidRPr="00C26055">
              <w:rPr>
                <w:rFonts w:hint="eastAsia"/>
              </w:rPr>
              <w:t>大学</w:t>
            </w:r>
            <w:r w:rsidRPr="00C26055">
              <w:rPr>
                <w:rFonts w:hint="eastAsia"/>
              </w:rPr>
              <w:t>物理</w:t>
            </w:r>
            <w:r w:rsidR="005164D8" w:rsidRPr="00C26055">
              <w:rPr>
                <w:rFonts w:hint="eastAsia"/>
              </w:rPr>
              <w:t>、流体力学和海洋科学导论</w:t>
            </w:r>
            <w:r w:rsidRPr="00C26055">
              <w:rPr>
                <w:rFonts w:hint="eastAsia"/>
              </w:rPr>
              <w:t>等基础课程。</w:t>
            </w:r>
          </w:p>
        </w:tc>
      </w:tr>
      <w:tr w:rsidR="000A548F" w14:paraId="47E234EF" w14:textId="77777777" w:rsidTr="00686943">
        <w:trPr>
          <w:trHeight w:val="778"/>
        </w:trPr>
        <w:tc>
          <w:tcPr>
            <w:tcW w:w="2406" w:type="dxa"/>
            <w:vAlign w:val="center"/>
          </w:tcPr>
          <w:p w14:paraId="2403C61E" w14:textId="77777777" w:rsidR="000A548F" w:rsidRPr="001D0BF5" w:rsidRDefault="000A548F" w:rsidP="00135619">
            <w:pPr>
              <w:jc w:val="center"/>
            </w:pPr>
            <w:r w:rsidRPr="001D0BF5">
              <w:rPr>
                <w:rFonts w:hint="eastAsia"/>
              </w:rPr>
              <w:t>备注（</w:t>
            </w:r>
            <w:r w:rsidRPr="001D0BF5">
              <w:rPr>
                <w:rFonts w:hint="eastAsia"/>
              </w:rPr>
              <w:t>Notes</w:t>
            </w:r>
            <w:r w:rsidRPr="001D0BF5">
              <w:rPr>
                <w:rFonts w:hint="eastAsia"/>
              </w:rPr>
              <w:t>）</w:t>
            </w:r>
          </w:p>
        </w:tc>
        <w:tc>
          <w:tcPr>
            <w:tcW w:w="7518" w:type="dxa"/>
            <w:gridSpan w:val="7"/>
            <w:vAlign w:val="center"/>
          </w:tcPr>
          <w:p w14:paraId="3FD42026" w14:textId="77777777" w:rsidR="000A548F" w:rsidRPr="00ED30B5" w:rsidRDefault="000A548F" w:rsidP="007C626D">
            <w:pPr>
              <w:jc w:val="center"/>
              <w:rPr>
                <w:color w:val="00B050"/>
              </w:rPr>
            </w:pPr>
          </w:p>
        </w:tc>
      </w:tr>
    </w:tbl>
    <w:p w14:paraId="4C159A94" w14:textId="77777777" w:rsidR="00565461" w:rsidRPr="001D0BF5" w:rsidRDefault="009A0D3D" w:rsidP="002428BC">
      <w:pPr>
        <w:spacing w:beforeLines="100" w:before="312"/>
        <w:jc w:val="left"/>
      </w:pPr>
      <w:r>
        <w:rPr>
          <w:rFonts w:hint="eastAsia"/>
        </w:rPr>
        <w:t>备注说明</w:t>
      </w:r>
      <w:r w:rsidR="00565461" w:rsidRPr="001D0BF5">
        <w:rPr>
          <w:rFonts w:hint="eastAsia"/>
        </w:rPr>
        <w:t>：</w:t>
      </w:r>
    </w:p>
    <w:p w14:paraId="73D7ECDD" w14:textId="77777777" w:rsidR="00857453" w:rsidRDefault="00C040DE" w:rsidP="009A0D3D">
      <w:pPr>
        <w:spacing w:line="400" w:lineRule="exact"/>
        <w:ind w:firstLineChars="200" w:firstLine="420"/>
      </w:pPr>
      <w:r>
        <w:rPr>
          <w:rFonts w:hint="eastAsia"/>
        </w:rPr>
        <w:t>1</w:t>
      </w:r>
      <w:r w:rsidR="00565461" w:rsidRPr="001D0BF5">
        <w:rPr>
          <w:rFonts w:hint="eastAsia"/>
        </w:rPr>
        <w:t>．</w:t>
      </w:r>
      <w:r w:rsidR="00857453">
        <w:rPr>
          <w:rFonts w:hint="eastAsia"/>
        </w:rPr>
        <w:t>带</w:t>
      </w:r>
      <w:r w:rsidR="00857453">
        <w:rPr>
          <w:rFonts w:hint="eastAsia"/>
        </w:rPr>
        <w:t>*</w:t>
      </w:r>
      <w:r w:rsidR="00857453">
        <w:rPr>
          <w:rFonts w:hint="eastAsia"/>
        </w:rPr>
        <w:t>内容为必填项。</w:t>
      </w:r>
    </w:p>
    <w:p w14:paraId="3DA6D6F7" w14:textId="6E4AB43E" w:rsidR="001D0BF5" w:rsidRDefault="00C040DE" w:rsidP="009A0D3D">
      <w:pPr>
        <w:spacing w:line="400" w:lineRule="exact"/>
        <w:ind w:firstLineChars="200" w:firstLine="420"/>
      </w:pPr>
      <w:r>
        <w:rPr>
          <w:rFonts w:hint="eastAsia"/>
        </w:rPr>
        <w:t>2</w:t>
      </w:r>
      <w:r w:rsidR="00857453">
        <w:rPr>
          <w:rFonts w:hint="eastAsia"/>
        </w:rPr>
        <w:t>．</w:t>
      </w:r>
      <w:r w:rsidR="00565461" w:rsidRPr="001D0BF5">
        <w:rPr>
          <w:rFonts w:hint="eastAsia"/>
        </w:rPr>
        <w:t>课程简介字数为</w:t>
      </w:r>
      <w:r w:rsidR="00565461" w:rsidRPr="001D0BF5">
        <w:rPr>
          <w:rFonts w:hint="eastAsia"/>
        </w:rPr>
        <w:t>300-500</w:t>
      </w:r>
      <w:r w:rsidR="00565461" w:rsidRPr="001D0BF5">
        <w:rPr>
          <w:rFonts w:hint="eastAsia"/>
        </w:rPr>
        <w:t>字；课程大纲以表述清楚教学安排为宜，字数不限。</w:t>
      </w:r>
    </w:p>
    <w:p w14:paraId="5F76F096" w14:textId="77777777" w:rsidR="00DA68C3" w:rsidRDefault="00DA68C3" w:rsidP="00DA68C3">
      <w:pPr>
        <w:pBdr>
          <w:bottom w:val="single" w:sz="6" w:space="1" w:color="auto"/>
        </w:pBdr>
        <w:spacing w:line="400" w:lineRule="exact"/>
      </w:pPr>
    </w:p>
    <w:p w14:paraId="5902572C" w14:textId="4DB976DB" w:rsidR="00DA68C3" w:rsidRPr="00565461" w:rsidRDefault="00DA68C3" w:rsidP="00DA68C3">
      <w:pPr>
        <w:spacing w:line="400" w:lineRule="exact"/>
      </w:pPr>
    </w:p>
    <w:sectPr w:rsidR="00DA68C3" w:rsidRPr="00565461" w:rsidSect="0055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E3A8" w14:textId="77777777" w:rsidR="00DC1D5F" w:rsidRDefault="00DC1D5F" w:rsidP="00577ECF">
      <w:r>
        <w:separator/>
      </w:r>
    </w:p>
  </w:endnote>
  <w:endnote w:type="continuationSeparator" w:id="0">
    <w:p w14:paraId="24218783" w14:textId="77777777" w:rsidR="00DC1D5F" w:rsidRDefault="00DC1D5F" w:rsidP="0057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eteo">
    <w:panose1 w:val="020B0604020202020204"/>
    <w:charset w:val="00"/>
    <w:family w:val="auto"/>
    <w:pitch w:val="variable"/>
    <w:sig w:usb0="20003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FFD94" w14:textId="77777777" w:rsidR="00DC1D5F" w:rsidRDefault="00DC1D5F" w:rsidP="00577ECF">
      <w:r>
        <w:separator/>
      </w:r>
    </w:p>
  </w:footnote>
  <w:footnote w:type="continuationSeparator" w:id="0">
    <w:p w14:paraId="12B8C709" w14:textId="77777777" w:rsidR="00DC1D5F" w:rsidRDefault="00DC1D5F" w:rsidP="00577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641"/>
    <w:multiLevelType w:val="multilevel"/>
    <w:tmpl w:val="9E3A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C2C49"/>
    <w:multiLevelType w:val="hybridMultilevel"/>
    <w:tmpl w:val="11D2F5A6"/>
    <w:lvl w:ilvl="0" w:tplc="3AEE21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6E47CD3"/>
    <w:multiLevelType w:val="hybridMultilevel"/>
    <w:tmpl w:val="0FFEF9FE"/>
    <w:lvl w:ilvl="0" w:tplc="90FEE0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1D"/>
    <w:rsid w:val="00014496"/>
    <w:rsid w:val="00016D09"/>
    <w:rsid w:val="00022968"/>
    <w:rsid w:val="00025F1B"/>
    <w:rsid w:val="000353C4"/>
    <w:rsid w:val="00046DFD"/>
    <w:rsid w:val="00053E97"/>
    <w:rsid w:val="0006061D"/>
    <w:rsid w:val="00065C8F"/>
    <w:rsid w:val="00070BF5"/>
    <w:rsid w:val="0008648B"/>
    <w:rsid w:val="000A3107"/>
    <w:rsid w:val="000A548F"/>
    <w:rsid w:val="000B3F34"/>
    <w:rsid w:val="000B4F6B"/>
    <w:rsid w:val="000B5B61"/>
    <w:rsid w:val="000B6FC8"/>
    <w:rsid w:val="000C30E8"/>
    <w:rsid w:val="000C4BA4"/>
    <w:rsid w:val="000C619D"/>
    <w:rsid w:val="000C70EF"/>
    <w:rsid w:val="000E68F1"/>
    <w:rsid w:val="000F42DB"/>
    <w:rsid w:val="00106D50"/>
    <w:rsid w:val="00112599"/>
    <w:rsid w:val="00113507"/>
    <w:rsid w:val="00124F58"/>
    <w:rsid w:val="00133ABB"/>
    <w:rsid w:val="00135619"/>
    <w:rsid w:val="001473BE"/>
    <w:rsid w:val="00152B75"/>
    <w:rsid w:val="001531DE"/>
    <w:rsid w:val="00153410"/>
    <w:rsid w:val="001552DE"/>
    <w:rsid w:val="00156AD6"/>
    <w:rsid w:val="00156B50"/>
    <w:rsid w:val="00160181"/>
    <w:rsid w:val="00160655"/>
    <w:rsid w:val="00164AF4"/>
    <w:rsid w:val="00181BE7"/>
    <w:rsid w:val="001856D8"/>
    <w:rsid w:val="0019403A"/>
    <w:rsid w:val="001A36C9"/>
    <w:rsid w:val="001A4FE4"/>
    <w:rsid w:val="001A637A"/>
    <w:rsid w:val="001B5764"/>
    <w:rsid w:val="001C2F98"/>
    <w:rsid w:val="001C398D"/>
    <w:rsid w:val="001C7AD8"/>
    <w:rsid w:val="001D0BF5"/>
    <w:rsid w:val="001D0C72"/>
    <w:rsid w:val="001E4C41"/>
    <w:rsid w:val="001E73FD"/>
    <w:rsid w:val="001F2BD9"/>
    <w:rsid w:val="00200456"/>
    <w:rsid w:val="00207DEF"/>
    <w:rsid w:val="002119E6"/>
    <w:rsid w:val="00227A34"/>
    <w:rsid w:val="002428BC"/>
    <w:rsid w:val="0026026C"/>
    <w:rsid w:val="002617F2"/>
    <w:rsid w:val="0026569D"/>
    <w:rsid w:val="00270259"/>
    <w:rsid w:val="0027360E"/>
    <w:rsid w:val="0028182B"/>
    <w:rsid w:val="0028463A"/>
    <w:rsid w:val="0029069E"/>
    <w:rsid w:val="00297A78"/>
    <w:rsid w:val="002A08ED"/>
    <w:rsid w:val="002A157D"/>
    <w:rsid w:val="002A6549"/>
    <w:rsid w:val="002A7980"/>
    <w:rsid w:val="002B6537"/>
    <w:rsid w:val="002C4043"/>
    <w:rsid w:val="002D3207"/>
    <w:rsid w:val="002D36F5"/>
    <w:rsid w:val="002D4CDC"/>
    <w:rsid w:val="002D4E78"/>
    <w:rsid w:val="002D6A71"/>
    <w:rsid w:val="002D775A"/>
    <w:rsid w:val="002F7B77"/>
    <w:rsid w:val="0030254B"/>
    <w:rsid w:val="003036D4"/>
    <w:rsid w:val="003237D3"/>
    <w:rsid w:val="00333156"/>
    <w:rsid w:val="00341CDD"/>
    <w:rsid w:val="00352B41"/>
    <w:rsid w:val="00353F44"/>
    <w:rsid w:val="00356EDA"/>
    <w:rsid w:val="00361DEA"/>
    <w:rsid w:val="00366702"/>
    <w:rsid w:val="003715C0"/>
    <w:rsid w:val="00377008"/>
    <w:rsid w:val="003865F5"/>
    <w:rsid w:val="003948E3"/>
    <w:rsid w:val="00395246"/>
    <w:rsid w:val="0039570D"/>
    <w:rsid w:val="003A0832"/>
    <w:rsid w:val="003A57B3"/>
    <w:rsid w:val="003C3DDB"/>
    <w:rsid w:val="003C415F"/>
    <w:rsid w:val="003C4422"/>
    <w:rsid w:val="003D10F5"/>
    <w:rsid w:val="003D17A9"/>
    <w:rsid w:val="003D2213"/>
    <w:rsid w:val="003E65CC"/>
    <w:rsid w:val="00401603"/>
    <w:rsid w:val="004058D9"/>
    <w:rsid w:val="00405EC7"/>
    <w:rsid w:val="00412B23"/>
    <w:rsid w:val="00424267"/>
    <w:rsid w:val="004417FD"/>
    <w:rsid w:val="00446816"/>
    <w:rsid w:val="00447DD0"/>
    <w:rsid w:val="00461685"/>
    <w:rsid w:val="00474457"/>
    <w:rsid w:val="00486833"/>
    <w:rsid w:val="00487AD7"/>
    <w:rsid w:val="004921CE"/>
    <w:rsid w:val="00492A1E"/>
    <w:rsid w:val="004A43E7"/>
    <w:rsid w:val="004B1C2A"/>
    <w:rsid w:val="004B2416"/>
    <w:rsid w:val="004B7F83"/>
    <w:rsid w:val="004D36E7"/>
    <w:rsid w:val="004D4153"/>
    <w:rsid w:val="004D4785"/>
    <w:rsid w:val="004D62C4"/>
    <w:rsid w:val="004E00EE"/>
    <w:rsid w:val="004E283B"/>
    <w:rsid w:val="004E7BE0"/>
    <w:rsid w:val="004F5615"/>
    <w:rsid w:val="005031D5"/>
    <w:rsid w:val="00505A76"/>
    <w:rsid w:val="00511D50"/>
    <w:rsid w:val="0051214C"/>
    <w:rsid w:val="00512399"/>
    <w:rsid w:val="005164D8"/>
    <w:rsid w:val="00520B0A"/>
    <w:rsid w:val="00520B84"/>
    <w:rsid w:val="005224BE"/>
    <w:rsid w:val="0052632E"/>
    <w:rsid w:val="00527B1D"/>
    <w:rsid w:val="00535813"/>
    <w:rsid w:val="00536981"/>
    <w:rsid w:val="0054170C"/>
    <w:rsid w:val="0054206E"/>
    <w:rsid w:val="0055723C"/>
    <w:rsid w:val="00557AD3"/>
    <w:rsid w:val="00557AFB"/>
    <w:rsid w:val="00565461"/>
    <w:rsid w:val="00570D6F"/>
    <w:rsid w:val="00570EDD"/>
    <w:rsid w:val="00577467"/>
    <w:rsid w:val="00577ECF"/>
    <w:rsid w:val="00591987"/>
    <w:rsid w:val="005B11B7"/>
    <w:rsid w:val="005B52BE"/>
    <w:rsid w:val="005D7D94"/>
    <w:rsid w:val="005E12C4"/>
    <w:rsid w:val="005E32E0"/>
    <w:rsid w:val="005E7090"/>
    <w:rsid w:val="005F07DC"/>
    <w:rsid w:val="005F28CA"/>
    <w:rsid w:val="005F49AB"/>
    <w:rsid w:val="00602C4C"/>
    <w:rsid w:val="00611164"/>
    <w:rsid w:val="00611773"/>
    <w:rsid w:val="0061590F"/>
    <w:rsid w:val="006236BA"/>
    <w:rsid w:val="00625CA9"/>
    <w:rsid w:val="00647F8A"/>
    <w:rsid w:val="0065320C"/>
    <w:rsid w:val="00656964"/>
    <w:rsid w:val="00663B60"/>
    <w:rsid w:val="00677D82"/>
    <w:rsid w:val="00686943"/>
    <w:rsid w:val="006A13AE"/>
    <w:rsid w:val="006A3C72"/>
    <w:rsid w:val="006D1F08"/>
    <w:rsid w:val="006D3645"/>
    <w:rsid w:val="006D53C9"/>
    <w:rsid w:val="006E0679"/>
    <w:rsid w:val="006E35D8"/>
    <w:rsid w:val="006F1849"/>
    <w:rsid w:val="006F49C1"/>
    <w:rsid w:val="007001DD"/>
    <w:rsid w:val="00705456"/>
    <w:rsid w:val="00707583"/>
    <w:rsid w:val="007161B9"/>
    <w:rsid w:val="00717DE3"/>
    <w:rsid w:val="007252D6"/>
    <w:rsid w:val="007319BF"/>
    <w:rsid w:val="00732F99"/>
    <w:rsid w:val="0074127F"/>
    <w:rsid w:val="007440E6"/>
    <w:rsid w:val="0074796F"/>
    <w:rsid w:val="00752150"/>
    <w:rsid w:val="0075248B"/>
    <w:rsid w:val="0075357D"/>
    <w:rsid w:val="007849EE"/>
    <w:rsid w:val="00784A11"/>
    <w:rsid w:val="00790CF8"/>
    <w:rsid w:val="0079564E"/>
    <w:rsid w:val="00795F2D"/>
    <w:rsid w:val="00796233"/>
    <w:rsid w:val="007A19E1"/>
    <w:rsid w:val="007B376D"/>
    <w:rsid w:val="007B5D5F"/>
    <w:rsid w:val="007C320E"/>
    <w:rsid w:val="007D3866"/>
    <w:rsid w:val="007D4099"/>
    <w:rsid w:val="007E3965"/>
    <w:rsid w:val="007E4B77"/>
    <w:rsid w:val="007F7812"/>
    <w:rsid w:val="008158EA"/>
    <w:rsid w:val="00823ACC"/>
    <w:rsid w:val="0082596B"/>
    <w:rsid w:val="00825C1B"/>
    <w:rsid w:val="008340CA"/>
    <w:rsid w:val="00857453"/>
    <w:rsid w:val="00870945"/>
    <w:rsid w:val="00875B70"/>
    <w:rsid w:val="00890F38"/>
    <w:rsid w:val="008954B7"/>
    <w:rsid w:val="008A7203"/>
    <w:rsid w:val="008C15FD"/>
    <w:rsid w:val="008C17DF"/>
    <w:rsid w:val="008C6E46"/>
    <w:rsid w:val="008D2267"/>
    <w:rsid w:val="008D50D6"/>
    <w:rsid w:val="008F7DAE"/>
    <w:rsid w:val="00901F86"/>
    <w:rsid w:val="00904EBA"/>
    <w:rsid w:val="0090604F"/>
    <w:rsid w:val="00907933"/>
    <w:rsid w:val="009115B5"/>
    <w:rsid w:val="009201E2"/>
    <w:rsid w:val="009202E6"/>
    <w:rsid w:val="00921929"/>
    <w:rsid w:val="0092232B"/>
    <w:rsid w:val="00931F97"/>
    <w:rsid w:val="009325A7"/>
    <w:rsid w:val="0094583E"/>
    <w:rsid w:val="00950B98"/>
    <w:rsid w:val="009521A6"/>
    <w:rsid w:val="00965009"/>
    <w:rsid w:val="009667DC"/>
    <w:rsid w:val="009744FC"/>
    <w:rsid w:val="00982324"/>
    <w:rsid w:val="00983A28"/>
    <w:rsid w:val="00985D2F"/>
    <w:rsid w:val="009A0D3D"/>
    <w:rsid w:val="009A13D5"/>
    <w:rsid w:val="009A1690"/>
    <w:rsid w:val="009B51D2"/>
    <w:rsid w:val="009C2014"/>
    <w:rsid w:val="009D7389"/>
    <w:rsid w:val="009D7C9A"/>
    <w:rsid w:val="009E15C6"/>
    <w:rsid w:val="009E4775"/>
    <w:rsid w:val="009E73FA"/>
    <w:rsid w:val="00A00757"/>
    <w:rsid w:val="00A06FD8"/>
    <w:rsid w:val="00A16565"/>
    <w:rsid w:val="00A16D90"/>
    <w:rsid w:val="00A3078F"/>
    <w:rsid w:val="00A35195"/>
    <w:rsid w:val="00A37564"/>
    <w:rsid w:val="00A515EB"/>
    <w:rsid w:val="00A5344D"/>
    <w:rsid w:val="00A54CA9"/>
    <w:rsid w:val="00A60D73"/>
    <w:rsid w:val="00A61B1F"/>
    <w:rsid w:val="00A704B7"/>
    <w:rsid w:val="00A81BC2"/>
    <w:rsid w:val="00A869C4"/>
    <w:rsid w:val="00A960D0"/>
    <w:rsid w:val="00AA33B3"/>
    <w:rsid w:val="00AA3547"/>
    <w:rsid w:val="00AC1637"/>
    <w:rsid w:val="00AC1B9C"/>
    <w:rsid w:val="00AC4E52"/>
    <w:rsid w:val="00AC5156"/>
    <w:rsid w:val="00AD0114"/>
    <w:rsid w:val="00AD3765"/>
    <w:rsid w:val="00AD7DBD"/>
    <w:rsid w:val="00AD7E02"/>
    <w:rsid w:val="00AE14D8"/>
    <w:rsid w:val="00AE2223"/>
    <w:rsid w:val="00AE6C69"/>
    <w:rsid w:val="00B028D6"/>
    <w:rsid w:val="00B05FFC"/>
    <w:rsid w:val="00B10595"/>
    <w:rsid w:val="00B1313F"/>
    <w:rsid w:val="00B13CB0"/>
    <w:rsid w:val="00B1406E"/>
    <w:rsid w:val="00B20254"/>
    <w:rsid w:val="00B25D5C"/>
    <w:rsid w:val="00B25ECB"/>
    <w:rsid w:val="00B328AD"/>
    <w:rsid w:val="00B344FC"/>
    <w:rsid w:val="00B36121"/>
    <w:rsid w:val="00B361D3"/>
    <w:rsid w:val="00B41900"/>
    <w:rsid w:val="00B63626"/>
    <w:rsid w:val="00B643C2"/>
    <w:rsid w:val="00B70330"/>
    <w:rsid w:val="00B7377E"/>
    <w:rsid w:val="00B74383"/>
    <w:rsid w:val="00B764F0"/>
    <w:rsid w:val="00B76A56"/>
    <w:rsid w:val="00B970D8"/>
    <w:rsid w:val="00BA7084"/>
    <w:rsid w:val="00BE022B"/>
    <w:rsid w:val="00BF651B"/>
    <w:rsid w:val="00C014D7"/>
    <w:rsid w:val="00C040DE"/>
    <w:rsid w:val="00C20463"/>
    <w:rsid w:val="00C26055"/>
    <w:rsid w:val="00C27986"/>
    <w:rsid w:val="00C46B87"/>
    <w:rsid w:val="00C73038"/>
    <w:rsid w:val="00C73434"/>
    <w:rsid w:val="00C740A3"/>
    <w:rsid w:val="00C7453A"/>
    <w:rsid w:val="00C76F8D"/>
    <w:rsid w:val="00C80F76"/>
    <w:rsid w:val="00C85828"/>
    <w:rsid w:val="00C923DF"/>
    <w:rsid w:val="00CA3761"/>
    <w:rsid w:val="00CA56A5"/>
    <w:rsid w:val="00CA712C"/>
    <w:rsid w:val="00CB01A3"/>
    <w:rsid w:val="00CB5B59"/>
    <w:rsid w:val="00CB685A"/>
    <w:rsid w:val="00CC7F69"/>
    <w:rsid w:val="00CE10C5"/>
    <w:rsid w:val="00CE1A9C"/>
    <w:rsid w:val="00CE6007"/>
    <w:rsid w:val="00CF14AF"/>
    <w:rsid w:val="00CF32A8"/>
    <w:rsid w:val="00CF7312"/>
    <w:rsid w:val="00D130CC"/>
    <w:rsid w:val="00D1758F"/>
    <w:rsid w:val="00D23BC7"/>
    <w:rsid w:val="00D31126"/>
    <w:rsid w:val="00D36780"/>
    <w:rsid w:val="00D37CEC"/>
    <w:rsid w:val="00D41A07"/>
    <w:rsid w:val="00D43323"/>
    <w:rsid w:val="00D47A4D"/>
    <w:rsid w:val="00D61212"/>
    <w:rsid w:val="00D633D6"/>
    <w:rsid w:val="00D644B5"/>
    <w:rsid w:val="00D67912"/>
    <w:rsid w:val="00D73A3C"/>
    <w:rsid w:val="00D74AFA"/>
    <w:rsid w:val="00D85250"/>
    <w:rsid w:val="00D856BC"/>
    <w:rsid w:val="00D858FF"/>
    <w:rsid w:val="00D90C32"/>
    <w:rsid w:val="00D92AD9"/>
    <w:rsid w:val="00D93ADF"/>
    <w:rsid w:val="00DA5AB7"/>
    <w:rsid w:val="00DA6046"/>
    <w:rsid w:val="00DA68C3"/>
    <w:rsid w:val="00DB4625"/>
    <w:rsid w:val="00DB5794"/>
    <w:rsid w:val="00DC1D5F"/>
    <w:rsid w:val="00DC7BDC"/>
    <w:rsid w:val="00DD109F"/>
    <w:rsid w:val="00DE1C74"/>
    <w:rsid w:val="00DE61B7"/>
    <w:rsid w:val="00DF671F"/>
    <w:rsid w:val="00E025AD"/>
    <w:rsid w:val="00E06426"/>
    <w:rsid w:val="00E076F5"/>
    <w:rsid w:val="00E15D64"/>
    <w:rsid w:val="00E253D0"/>
    <w:rsid w:val="00E30BA9"/>
    <w:rsid w:val="00E31543"/>
    <w:rsid w:val="00E43921"/>
    <w:rsid w:val="00E51312"/>
    <w:rsid w:val="00E54B0F"/>
    <w:rsid w:val="00E5505D"/>
    <w:rsid w:val="00E716D8"/>
    <w:rsid w:val="00E85F6E"/>
    <w:rsid w:val="00E90402"/>
    <w:rsid w:val="00E953DB"/>
    <w:rsid w:val="00EA259D"/>
    <w:rsid w:val="00EB20C0"/>
    <w:rsid w:val="00EC1070"/>
    <w:rsid w:val="00ED2940"/>
    <w:rsid w:val="00ED30B5"/>
    <w:rsid w:val="00ED53D2"/>
    <w:rsid w:val="00EF1CD5"/>
    <w:rsid w:val="00F03BDC"/>
    <w:rsid w:val="00F138D9"/>
    <w:rsid w:val="00F144E7"/>
    <w:rsid w:val="00F15FBC"/>
    <w:rsid w:val="00F160EE"/>
    <w:rsid w:val="00F21E01"/>
    <w:rsid w:val="00F25FBC"/>
    <w:rsid w:val="00F262EB"/>
    <w:rsid w:val="00F46C0A"/>
    <w:rsid w:val="00F612D9"/>
    <w:rsid w:val="00F66B41"/>
    <w:rsid w:val="00F67475"/>
    <w:rsid w:val="00F746B7"/>
    <w:rsid w:val="00F75F68"/>
    <w:rsid w:val="00F84B24"/>
    <w:rsid w:val="00F97566"/>
    <w:rsid w:val="00FA004B"/>
    <w:rsid w:val="00FA5A7E"/>
    <w:rsid w:val="00FC1AA0"/>
    <w:rsid w:val="00FC3FE9"/>
    <w:rsid w:val="00FC41BF"/>
    <w:rsid w:val="00FC687D"/>
    <w:rsid w:val="00FE20EB"/>
    <w:rsid w:val="00FE3349"/>
    <w:rsid w:val="00FE4D40"/>
    <w:rsid w:val="00FF22DC"/>
    <w:rsid w:val="00FF5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5DF3F"/>
  <w15:docId w15:val="{08F45102-8C1F-4E5F-825C-71281AB9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AD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64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9202E6"/>
    <w:rPr>
      <w:b/>
      <w:bCs/>
    </w:rPr>
  </w:style>
  <w:style w:type="table" w:styleId="TableGrid">
    <w:name w:val="Table Grid"/>
    <w:basedOn w:val="TableNormal"/>
    <w:uiPriority w:val="59"/>
    <w:rsid w:val="00920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Normal"/>
    <w:autoRedefine/>
    <w:rsid w:val="00124F58"/>
    <w:rPr>
      <w:rFonts w:ascii="SimSun" w:eastAsia="SimSun" w:hAnsi="SimSun" w:cs="Symeteo"/>
      <w:bCs/>
      <w:color w:val="FF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AB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ABB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D7E02"/>
    <w:rPr>
      <w:strike w:val="0"/>
      <w:dstrike w:val="0"/>
      <w:color w:val="00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577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7EC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7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7ECF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756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56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5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xiqiang yang</dc:creator>
  <cp:lastModifiedBy>Zhang Zhaoru</cp:lastModifiedBy>
  <cp:revision>6</cp:revision>
  <cp:lastPrinted>2014-04-28T01:34:00Z</cp:lastPrinted>
  <dcterms:created xsi:type="dcterms:W3CDTF">2022-03-08T02:59:00Z</dcterms:created>
  <dcterms:modified xsi:type="dcterms:W3CDTF">2022-03-08T03:04:00Z</dcterms:modified>
</cp:coreProperties>
</file>