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BF5" w:rsidRPr="00D9605D" w:rsidRDefault="00D033E3" w:rsidP="00704963">
      <w:pPr>
        <w:jc w:val="center"/>
        <w:rPr>
          <w:rFonts w:asciiTheme="minorEastAsia" w:hAnsiTheme="minorEastAsia" w:cs="Times New Roman"/>
          <w:b/>
          <w:color w:val="000000"/>
          <w:spacing w:val="-4"/>
          <w:sz w:val="32"/>
          <w:szCs w:val="24"/>
        </w:rPr>
      </w:pPr>
      <w:r w:rsidRPr="001561E0">
        <w:rPr>
          <w:rFonts w:asciiTheme="minorEastAsia" w:hAnsiTheme="minorEastAsia" w:cs="Times New Roman" w:hint="eastAsia"/>
          <w:b/>
          <w:color w:val="000000"/>
          <w:spacing w:val="-4"/>
          <w:sz w:val="32"/>
          <w:szCs w:val="24"/>
        </w:rPr>
        <w:t>研究生</w:t>
      </w:r>
      <w:r>
        <w:rPr>
          <w:b/>
          <w:sz w:val="32"/>
          <w:szCs w:val="32"/>
        </w:rPr>
        <w:t>课程</w:t>
      </w:r>
      <w:r w:rsidR="009438DB">
        <w:rPr>
          <w:rFonts w:hint="eastAsia"/>
          <w:b/>
          <w:sz w:val="32"/>
          <w:szCs w:val="32"/>
        </w:rPr>
        <w:t>教学大纲（</w:t>
      </w:r>
      <w:r w:rsidR="009438DB">
        <w:rPr>
          <w:rFonts w:hint="eastAsia"/>
          <w:b/>
          <w:sz w:val="32"/>
          <w:szCs w:val="32"/>
        </w:rPr>
        <w:t>Syllabus</w:t>
      </w:r>
      <w:r w:rsidR="009438DB">
        <w:rPr>
          <w:rFonts w:hint="eastAsia"/>
          <w:b/>
          <w:sz w:val="32"/>
          <w:szCs w:val="32"/>
        </w:rPr>
        <w:t>）</w:t>
      </w:r>
    </w:p>
    <w:tbl>
      <w:tblPr>
        <w:tblStyle w:val="a5"/>
        <w:tblW w:w="9176" w:type="dxa"/>
        <w:jc w:val="center"/>
        <w:tblLayout w:type="fixed"/>
        <w:tblLook w:val="04A0"/>
      </w:tblPr>
      <w:tblGrid>
        <w:gridCol w:w="1413"/>
        <w:gridCol w:w="1559"/>
        <w:gridCol w:w="284"/>
        <w:gridCol w:w="1377"/>
        <w:gridCol w:w="465"/>
        <w:gridCol w:w="709"/>
        <w:gridCol w:w="567"/>
        <w:gridCol w:w="567"/>
        <w:gridCol w:w="567"/>
        <w:gridCol w:w="425"/>
        <w:gridCol w:w="142"/>
        <w:gridCol w:w="1101"/>
      </w:tblGrid>
      <w:tr w:rsidR="00226E63" w:rsidTr="00CD0F77">
        <w:trPr>
          <w:trHeight w:val="563"/>
          <w:jc w:val="center"/>
        </w:trPr>
        <w:tc>
          <w:tcPr>
            <w:tcW w:w="1413" w:type="dxa"/>
            <w:vAlign w:val="center"/>
          </w:tcPr>
          <w:p w:rsidR="00EF7057" w:rsidRDefault="00EF7057" w:rsidP="00226E63">
            <w:pPr>
              <w:spacing w:line="0" w:lineRule="atLeast"/>
              <w:jc w:val="center"/>
            </w:pPr>
            <w:r>
              <w:rPr>
                <w:rFonts w:hint="eastAsia"/>
              </w:rPr>
              <w:t>课程代</w:t>
            </w:r>
            <w:r w:rsidR="008021FA">
              <w:rPr>
                <w:rFonts w:hint="eastAsia"/>
              </w:rPr>
              <w:t>码</w:t>
            </w:r>
          </w:p>
          <w:p w:rsidR="00823ACC" w:rsidRPr="001D0BF5" w:rsidRDefault="00823ACC" w:rsidP="00226E63">
            <w:pPr>
              <w:spacing w:line="0" w:lineRule="atLeast"/>
              <w:jc w:val="center"/>
            </w:pPr>
            <w:r w:rsidRPr="00EF7057">
              <w:rPr>
                <w:rFonts w:hint="eastAsia"/>
                <w:sz w:val="20"/>
              </w:rPr>
              <w:t>Course Code</w:t>
            </w:r>
          </w:p>
        </w:tc>
        <w:tc>
          <w:tcPr>
            <w:tcW w:w="1559" w:type="dxa"/>
            <w:vAlign w:val="center"/>
          </w:tcPr>
          <w:p w:rsidR="00C3041E" w:rsidRDefault="00C3041E" w:rsidP="00C3041E">
            <w:pPr>
              <w:jc w:val="center"/>
              <w:rPr>
                <w:rFonts w:ascii="Arial" w:eastAsia="宋体" w:hAnsi="Arial" w:cs="Arial"/>
                <w:sz w:val="20"/>
                <w:szCs w:val="20"/>
              </w:rPr>
            </w:pPr>
            <w:r>
              <w:rPr>
                <w:rFonts w:ascii="Arial" w:hAnsi="Arial" w:cs="Arial"/>
                <w:sz w:val="20"/>
                <w:szCs w:val="20"/>
              </w:rPr>
              <w:t>STAT6001</w:t>
            </w:r>
          </w:p>
          <w:p w:rsidR="00823ACC" w:rsidRPr="00565461" w:rsidRDefault="00823ACC" w:rsidP="00226E63">
            <w:pPr>
              <w:spacing w:line="0" w:lineRule="atLeast"/>
              <w:jc w:val="center"/>
              <w:rPr>
                <w:w w:val="90"/>
              </w:rPr>
            </w:pPr>
          </w:p>
        </w:tc>
        <w:tc>
          <w:tcPr>
            <w:tcW w:w="1661" w:type="dxa"/>
            <w:gridSpan w:val="2"/>
            <w:vAlign w:val="center"/>
          </w:tcPr>
          <w:p w:rsidR="00823ACC" w:rsidRDefault="00D130CC" w:rsidP="00226E63">
            <w:pPr>
              <w:spacing w:line="0" w:lineRule="atLeast"/>
              <w:jc w:val="center"/>
            </w:pPr>
            <w:r w:rsidRPr="00565461">
              <w:rPr>
                <w:rFonts w:hint="eastAsia"/>
                <w:color w:val="FF0000"/>
              </w:rPr>
              <w:t>*</w:t>
            </w:r>
            <w:r w:rsidR="00823ACC" w:rsidRPr="009A13D5">
              <w:t>学时</w:t>
            </w:r>
          </w:p>
          <w:p w:rsidR="00823ACC" w:rsidRPr="00565461" w:rsidRDefault="0092253B" w:rsidP="00226E63">
            <w:pPr>
              <w:spacing w:line="0" w:lineRule="atLeast"/>
              <w:jc w:val="center"/>
              <w:rPr>
                <w:w w:val="90"/>
              </w:rPr>
            </w:pPr>
            <w:r>
              <w:rPr>
                <w:w w:val="90"/>
              </w:rPr>
              <w:t>Teaching</w:t>
            </w:r>
            <w:r w:rsidR="00823ACC" w:rsidRPr="00565461">
              <w:rPr>
                <w:rFonts w:hint="eastAsia"/>
                <w:w w:val="90"/>
              </w:rPr>
              <w:t xml:space="preserve"> Hours</w:t>
            </w:r>
          </w:p>
        </w:tc>
        <w:tc>
          <w:tcPr>
            <w:tcW w:w="1741" w:type="dxa"/>
            <w:gridSpan w:val="3"/>
            <w:vAlign w:val="center"/>
          </w:tcPr>
          <w:p w:rsidR="00823ACC" w:rsidRPr="001D0BF5" w:rsidRDefault="003C662D" w:rsidP="00226E63">
            <w:pPr>
              <w:spacing w:line="0" w:lineRule="atLeast"/>
              <w:jc w:val="center"/>
            </w:pPr>
            <w:r>
              <w:rPr>
                <w:rFonts w:hint="eastAsia"/>
              </w:rPr>
              <w:t>4</w:t>
            </w:r>
            <w:r>
              <w:t>8</w:t>
            </w:r>
          </w:p>
        </w:tc>
        <w:tc>
          <w:tcPr>
            <w:tcW w:w="1559" w:type="dxa"/>
            <w:gridSpan w:val="3"/>
            <w:vAlign w:val="center"/>
          </w:tcPr>
          <w:p w:rsidR="00823ACC" w:rsidRDefault="00D130CC" w:rsidP="00226E63">
            <w:pPr>
              <w:spacing w:line="0" w:lineRule="atLeast"/>
              <w:jc w:val="center"/>
            </w:pPr>
            <w:r w:rsidRPr="00565461">
              <w:rPr>
                <w:rFonts w:hint="eastAsia"/>
                <w:color w:val="FF0000"/>
              </w:rPr>
              <w:t>*</w:t>
            </w:r>
            <w:r w:rsidR="00823ACC" w:rsidRPr="009A13D5">
              <w:t>学分</w:t>
            </w:r>
          </w:p>
          <w:p w:rsidR="00823ACC" w:rsidRPr="009A13D5" w:rsidRDefault="00823ACC" w:rsidP="00226E63">
            <w:pPr>
              <w:spacing w:line="0" w:lineRule="atLeast"/>
              <w:jc w:val="center"/>
            </w:pPr>
            <w:r>
              <w:t>Credits</w:t>
            </w:r>
          </w:p>
        </w:tc>
        <w:tc>
          <w:tcPr>
            <w:tcW w:w="1243" w:type="dxa"/>
            <w:gridSpan w:val="2"/>
            <w:vAlign w:val="center"/>
          </w:tcPr>
          <w:p w:rsidR="00823ACC" w:rsidRPr="00565461" w:rsidRDefault="003C662D" w:rsidP="00226E63">
            <w:pPr>
              <w:spacing w:line="0" w:lineRule="atLeast"/>
              <w:jc w:val="center"/>
              <w:rPr>
                <w:color w:val="00B050"/>
              </w:rPr>
            </w:pPr>
            <w:r w:rsidRPr="00F6747C">
              <w:rPr>
                <w:rFonts w:hint="eastAsia"/>
              </w:rPr>
              <w:t>3</w:t>
            </w:r>
          </w:p>
        </w:tc>
      </w:tr>
      <w:tr w:rsidR="00230300" w:rsidTr="00CD0F77">
        <w:trPr>
          <w:trHeight w:val="449"/>
          <w:jc w:val="center"/>
        </w:trPr>
        <w:tc>
          <w:tcPr>
            <w:tcW w:w="1413" w:type="dxa"/>
            <w:vMerge w:val="restart"/>
            <w:vAlign w:val="center"/>
          </w:tcPr>
          <w:p w:rsidR="00230300" w:rsidRDefault="00230300" w:rsidP="00226E63">
            <w:pPr>
              <w:spacing w:line="0" w:lineRule="atLeast"/>
              <w:jc w:val="center"/>
            </w:pPr>
            <w:r w:rsidRPr="00565461">
              <w:rPr>
                <w:rFonts w:hint="eastAsia"/>
                <w:color w:val="FF0000"/>
              </w:rPr>
              <w:t>*</w:t>
            </w:r>
            <w:r>
              <w:t>课程名称</w:t>
            </w:r>
          </w:p>
          <w:p w:rsidR="00230300" w:rsidRPr="001D0BF5" w:rsidRDefault="00230300" w:rsidP="00226E63">
            <w:pPr>
              <w:spacing w:line="0" w:lineRule="atLeast"/>
            </w:pPr>
            <w:r>
              <w:rPr>
                <w:rFonts w:hint="eastAsia"/>
              </w:rPr>
              <w:t>Course Name</w:t>
            </w:r>
          </w:p>
        </w:tc>
        <w:tc>
          <w:tcPr>
            <w:tcW w:w="7763" w:type="dxa"/>
            <w:gridSpan w:val="11"/>
          </w:tcPr>
          <w:p w:rsidR="00230300" w:rsidRPr="00931690" w:rsidRDefault="00C3041E" w:rsidP="00226E63">
            <w:pPr>
              <w:adjustRightInd w:val="0"/>
              <w:snapToGrid w:val="0"/>
              <w:spacing w:line="0" w:lineRule="atLeast"/>
              <w:rPr>
                <w:rFonts w:ascii="宋体"/>
                <w:color w:val="0D0D0D" w:themeColor="text1" w:themeTint="F2"/>
                <w:sz w:val="22"/>
              </w:rPr>
            </w:pPr>
            <w:r>
              <w:rPr>
                <w:rFonts w:ascii="宋体" w:hint="eastAsia"/>
                <w:color w:val="0D0D0D" w:themeColor="text1" w:themeTint="F2"/>
                <w:sz w:val="22"/>
              </w:rPr>
              <w:t>基础数理统计</w:t>
            </w:r>
          </w:p>
        </w:tc>
      </w:tr>
      <w:tr w:rsidR="00230300" w:rsidTr="00CD0F77">
        <w:trPr>
          <w:trHeight w:val="406"/>
          <w:jc w:val="center"/>
        </w:trPr>
        <w:tc>
          <w:tcPr>
            <w:tcW w:w="1413" w:type="dxa"/>
            <w:vMerge/>
            <w:vAlign w:val="center"/>
          </w:tcPr>
          <w:p w:rsidR="00230300" w:rsidRPr="001D0BF5" w:rsidRDefault="00230300" w:rsidP="00226E63">
            <w:pPr>
              <w:spacing w:line="0" w:lineRule="atLeast"/>
              <w:jc w:val="center"/>
            </w:pPr>
          </w:p>
        </w:tc>
        <w:tc>
          <w:tcPr>
            <w:tcW w:w="7763" w:type="dxa"/>
            <w:gridSpan w:val="11"/>
          </w:tcPr>
          <w:p w:rsidR="00230300" w:rsidRPr="00931690" w:rsidRDefault="00C3041E" w:rsidP="008A547A">
            <w:pPr>
              <w:spacing w:line="0" w:lineRule="atLeast"/>
              <w:rPr>
                <w:color w:val="0D0D0D" w:themeColor="text1" w:themeTint="F2"/>
                <w:sz w:val="22"/>
              </w:rPr>
            </w:pPr>
            <w:r w:rsidRPr="00617614">
              <w:rPr>
                <w:color w:val="0D0D0D" w:themeColor="text1" w:themeTint="F2"/>
                <w:sz w:val="22"/>
              </w:rPr>
              <w:t xml:space="preserve">Basic </w:t>
            </w:r>
            <w:r>
              <w:rPr>
                <w:rFonts w:hint="eastAsia"/>
                <w:color w:val="0D0D0D" w:themeColor="text1" w:themeTint="F2"/>
                <w:sz w:val="22"/>
              </w:rPr>
              <w:t>M</w:t>
            </w:r>
            <w:r w:rsidRPr="00617614">
              <w:rPr>
                <w:color w:val="0D0D0D" w:themeColor="text1" w:themeTint="F2"/>
                <w:sz w:val="22"/>
              </w:rPr>
              <w:t xml:space="preserve">athematical </w:t>
            </w:r>
            <w:r>
              <w:rPr>
                <w:rFonts w:hint="eastAsia"/>
                <w:color w:val="0D0D0D" w:themeColor="text1" w:themeTint="F2"/>
                <w:sz w:val="22"/>
              </w:rPr>
              <w:t>S</w:t>
            </w:r>
            <w:r w:rsidRPr="00617614">
              <w:rPr>
                <w:color w:val="0D0D0D" w:themeColor="text1" w:themeTint="F2"/>
                <w:sz w:val="22"/>
              </w:rPr>
              <w:t>tatistics</w:t>
            </w:r>
          </w:p>
        </w:tc>
      </w:tr>
      <w:tr w:rsidR="00230300" w:rsidTr="00CD0F77">
        <w:trPr>
          <w:trHeight w:val="408"/>
          <w:jc w:val="center"/>
        </w:trPr>
        <w:tc>
          <w:tcPr>
            <w:tcW w:w="1413" w:type="dxa"/>
            <w:vAlign w:val="center"/>
          </w:tcPr>
          <w:p w:rsidR="00230300" w:rsidRDefault="000D6E84" w:rsidP="00226E63">
            <w:pPr>
              <w:spacing w:line="0" w:lineRule="atLeast"/>
              <w:jc w:val="center"/>
            </w:pPr>
            <w:r w:rsidRPr="00565461">
              <w:rPr>
                <w:rFonts w:hint="eastAsia"/>
                <w:color w:val="FF0000"/>
              </w:rPr>
              <w:t>*</w:t>
            </w:r>
            <w:r w:rsidR="00230300">
              <w:rPr>
                <w:rFonts w:hint="eastAsia"/>
              </w:rPr>
              <w:t>授课语言</w:t>
            </w:r>
          </w:p>
          <w:p w:rsidR="00230300" w:rsidRPr="001D0BF5" w:rsidRDefault="008A547A" w:rsidP="008A547A">
            <w:pPr>
              <w:spacing w:line="0" w:lineRule="atLeast"/>
              <w:jc w:val="center"/>
            </w:pPr>
            <w:r>
              <w:rPr>
                <w:rFonts w:hint="eastAsia"/>
              </w:rPr>
              <w:t xml:space="preserve">Instruction </w:t>
            </w:r>
            <w:r w:rsidR="00226E63">
              <w:rPr>
                <w:rFonts w:hint="eastAsia"/>
              </w:rPr>
              <w:t xml:space="preserve">Language </w:t>
            </w:r>
          </w:p>
        </w:tc>
        <w:tc>
          <w:tcPr>
            <w:tcW w:w="7763" w:type="dxa"/>
            <w:gridSpan w:val="11"/>
            <w:vAlign w:val="center"/>
          </w:tcPr>
          <w:p w:rsidR="00C3041E" w:rsidRDefault="00C3041E" w:rsidP="00C3041E">
            <w:pPr>
              <w:spacing w:line="0" w:lineRule="atLeast"/>
              <w:rPr>
                <w:sz w:val="22"/>
              </w:rPr>
            </w:pPr>
            <w:r>
              <w:rPr>
                <w:rFonts w:hint="eastAsia"/>
                <w:sz w:val="22"/>
              </w:rPr>
              <w:t>中文</w:t>
            </w:r>
          </w:p>
          <w:p w:rsidR="00230300" w:rsidRPr="00AA273F" w:rsidRDefault="00C3041E" w:rsidP="00C3041E">
            <w:pPr>
              <w:spacing w:line="0" w:lineRule="atLeast"/>
              <w:rPr>
                <w:sz w:val="22"/>
              </w:rPr>
            </w:pPr>
            <w:r w:rsidRPr="00617614">
              <w:rPr>
                <w:sz w:val="22"/>
              </w:rPr>
              <w:t>Chinese</w:t>
            </w:r>
          </w:p>
        </w:tc>
      </w:tr>
      <w:tr w:rsidR="00230300" w:rsidTr="00CD0F77">
        <w:trPr>
          <w:trHeight w:val="276"/>
          <w:jc w:val="center"/>
        </w:trPr>
        <w:tc>
          <w:tcPr>
            <w:tcW w:w="1413" w:type="dxa"/>
            <w:vAlign w:val="center"/>
          </w:tcPr>
          <w:p w:rsidR="00230300" w:rsidRDefault="00230300" w:rsidP="00226E63">
            <w:pPr>
              <w:spacing w:line="0" w:lineRule="atLeast"/>
              <w:jc w:val="center"/>
            </w:pPr>
            <w:r w:rsidRPr="00565461">
              <w:rPr>
                <w:rFonts w:hint="eastAsia"/>
                <w:color w:val="FF0000"/>
              </w:rPr>
              <w:t>*</w:t>
            </w:r>
            <w:r>
              <w:rPr>
                <w:rFonts w:hint="eastAsia"/>
              </w:rPr>
              <w:t>开课院系</w:t>
            </w:r>
          </w:p>
          <w:p w:rsidR="00230300" w:rsidRDefault="00230300" w:rsidP="00226E63">
            <w:pPr>
              <w:spacing w:line="0" w:lineRule="atLeast"/>
              <w:jc w:val="center"/>
            </w:pPr>
            <w:r>
              <w:rPr>
                <w:rFonts w:hint="eastAsia"/>
              </w:rPr>
              <w:t>School</w:t>
            </w:r>
          </w:p>
        </w:tc>
        <w:tc>
          <w:tcPr>
            <w:tcW w:w="7763" w:type="dxa"/>
            <w:gridSpan w:val="11"/>
            <w:vAlign w:val="center"/>
          </w:tcPr>
          <w:p w:rsidR="00C3041E" w:rsidRDefault="00C3041E" w:rsidP="00C3041E">
            <w:pPr>
              <w:spacing w:line="0" w:lineRule="atLeast"/>
              <w:rPr>
                <w:sz w:val="22"/>
              </w:rPr>
            </w:pPr>
            <w:r>
              <w:rPr>
                <w:rFonts w:hint="eastAsia"/>
                <w:sz w:val="22"/>
              </w:rPr>
              <w:t>数学科学学院</w:t>
            </w:r>
          </w:p>
          <w:p w:rsidR="00230300" w:rsidRPr="00AA273F" w:rsidRDefault="00C3041E" w:rsidP="00C3041E">
            <w:pPr>
              <w:spacing w:line="0" w:lineRule="atLeast"/>
              <w:rPr>
                <w:sz w:val="22"/>
              </w:rPr>
            </w:pPr>
            <w:r w:rsidRPr="00617614">
              <w:rPr>
                <w:sz w:val="22"/>
              </w:rPr>
              <w:t>School of Mathematical Science</w:t>
            </w:r>
            <w:r>
              <w:rPr>
                <w:sz w:val="22"/>
              </w:rPr>
              <w:t>s</w:t>
            </w:r>
          </w:p>
        </w:tc>
      </w:tr>
      <w:tr w:rsidR="00230300" w:rsidTr="00CD0F77">
        <w:trPr>
          <w:trHeight w:val="186"/>
          <w:jc w:val="center"/>
        </w:trPr>
        <w:tc>
          <w:tcPr>
            <w:tcW w:w="1413" w:type="dxa"/>
            <w:vAlign w:val="center"/>
          </w:tcPr>
          <w:p w:rsidR="00230300" w:rsidRDefault="00230300" w:rsidP="00226E63">
            <w:pPr>
              <w:spacing w:line="0" w:lineRule="atLeast"/>
              <w:jc w:val="center"/>
            </w:pPr>
            <w:r>
              <w:rPr>
                <w:rFonts w:hint="eastAsia"/>
              </w:rPr>
              <w:t>先修课程</w:t>
            </w:r>
          </w:p>
          <w:p w:rsidR="00230300" w:rsidRDefault="00230300" w:rsidP="00226E63">
            <w:pPr>
              <w:spacing w:line="0" w:lineRule="atLeast"/>
              <w:jc w:val="center"/>
            </w:pPr>
            <w:r w:rsidRPr="00D22BA3">
              <w:rPr>
                <w:rFonts w:hint="eastAsia"/>
              </w:rPr>
              <w:t>Prerequisite</w:t>
            </w:r>
          </w:p>
        </w:tc>
        <w:tc>
          <w:tcPr>
            <w:tcW w:w="7763" w:type="dxa"/>
            <w:gridSpan w:val="11"/>
            <w:vAlign w:val="center"/>
          </w:tcPr>
          <w:p w:rsidR="00C3041E" w:rsidRDefault="00C3041E" w:rsidP="00C3041E">
            <w:r>
              <w:rPr>
                <w:rFonts w:hint="eastAsia"/>
              </w:rPr>
              <w:t>微积分，线性代数，</w:t>
            </w:r>
            <w:r>
              <w:t xml:space="preserve"> </w:t>
            </w:r>
            <w:r>
              <w:rPr>
                <w:rFonts w:hint="eastAsia"/>
              </w:rPr>
              <w:t>概率统计</w:t>
            </w:r>
          </w:p>
          <w:p w:rsidR="00230300" w:rsidRPr="001D0BF5" w:rsidRDefault="00C3041E" w:rsidP="00C3041E">
            <w:pPr>
              <w:spacing w:line="0" w:lineRule="atLeast"/>
            </w:pPr>
            <w:r>
              <w:rPr>
                <w:rFonts w:hint="eastAsia"/>
              </w:rPr>
              <w:t>Calculus</w:t>
            </w:r>
            <w:r>
              <w:t>,</w:t>
            </w:r>
            <w:r>
              <w:rPr>
                <w:rFonts w:hint="eastAsia"/>
              </w:rPr>
              <w:t xml:space="preserve"> Linear Algebra,</w:t>
            </w:r>
            <w:r>
              <w:t xml:space="preserve"> </w:t>
            </w:r>
            <w:r>
              <w:rPr>
                <w:rFonts w:hint="eastAsia"/>
              </w:rPr>
              <w:t>P</w:t>
            </w:r>
            <w:r>
              <w:t xml:space="preserve">robability </w:t>
            </w:r>
            <w:r>
              <w:rPr>
                <w:rFonts w:hint="eastAsia"/>
              </w:rPr>
              <w:t>and Statistics</w:t>
            </w:r>
          </w:p>
        </w:tc>
      </w:tr>
      <w:tr w:rsidR="0077427C" w:rsidTr="00C53D90">
        <w:trPr>
          <w:trHeight w:val="349"/>
          <w:jc w:val="center"/>
        </w:trPr>
        <w:tc>
          <w:tcPr>
            <w:tcW w:w="1413" w:type="dxa"/>
            <w:vMerge w:val="restart"/>
            <w:vAlign w:val="center"/>
          </w:tcPr>
          <w:p w:rsidR="0077427C" w:rsidRDefault="0077427C" w:rsidP="00226E63">
            <w:pPr>
              <w:spacing w:line="0" w:lineRule="atLeast"/>
              <w:jc w:val="center"/>
            </w:pPr>
            <w:r>
              <w:rPr>
                <w:rFonts w:hint="eastAsia"/>
              </w:rPr>
              <w:t>授课教师</w:t>
            </w:r>
          </w:p>
          <w:p w:rsidR="0077427C" w:rsidRDefault="0077427C" w:rsidP="00226E63">
            <w:pPr>
              <w:spacing w:line="0" w:lineRule="atLeast"/>
              <w:jc w:val="center"/>
            </w:pPr>
            <w:r>
              <w:rPr>
                <w:rFonts w:hint="eastAsia"/>
              </w:rPr>
              <w:t>Instructor</w:t>
            </w:r>
            <w:r w:rsidR="008A547A">
              <w:t>s</w:t>
            </w:r>
          </w:p>
        </w:tc>
        <w:tc>
          <w:tcPr>
            <w:tcW w:w="1843" w:type="dxa"/>
            <w:gridSpan w:val="2"/>
            <w:vAlign w:val="center"/>
          </w:tcPr>
          <w:p w:rsidR="0077427C" w:rsidRDefault="0077427C" w:rsidP="00226E63">
            <w:pPr>
              <w:spacing w:line="0" w:lineRule="atLeast"/>
              <w:jc w:val="center"/>
            </w:pPr>
            <w:r>
              <w:rPr>
                <w:rFonts w:hint="eastAsia"/>
              </w:rPr>
              <w:t>姓名</w:t>
            </w:r>
            <w:r w:rsidRPr="00BE53CC">
              <w:t>Name</w:t>
            </w:r>
          </w:p>
        </w:tc>
        <w:tc>
          <w:tcPr>
            <w:tcW w:w="1842" w:type="dxa"/>
            <w:gridSpan w:val="2"/>
            <w:vAlign w:val="center"/>
          </w:tcPr>
          <w:p w:rsidR="0077427C" w:rsidRDefault="0077427C" w:rsidP="00226E63">
            <w:pPr>
              <w:spacing w:line="0" w:lineRule="atLeast"/>
              <w:jc w:val="center"/>
            </w:pPr>
            <w:r>
              <w:rPr>
                <w:rFonts w:hint="eastAsia"/>
              </w:rPr>
              <w:t>职称</w:t>
            </w:r>
            <w:r w:rsidRPr="00BE53CC">
              <w:t>Title</w:t>
            </w:r>
          </w:p>
        </w:tc>
        <w:tc>
          <w:tcPr>
            <w:tcW w:w="2410" w:type="dxa"/>
            <w:gridSpan w:val="4"/>
            <w:vAlign w:val="center"/>
          </w:tcPr>
          <w:p w:rsidR="0077427C" w:rsidRPr="00BE53CC" w:rsidRDefault="0077427C" w:rsidP="00226E63">
            <w:pPr>
              <w:pStyle w:val="1"/>
              <w:spacing w:before="100" w:beforeAutospacing="1" w:after="100" w:afterAutospacing="1" w:line="0" w:lineRule="atLeast"/>
              <w:jc w:val="center"/>
              <w:rPr>
                <w:rFonts w:asciiTheme="minorHAnsi" w:eastAsiaTheme="minorEastAsia" w:hAnsiTheme="minorHAnsi" w:cstheme="minorBidi"/>
                <w:b w:val="0"/>
                <w:bCs w:val="0"/>
                <w:color w:val="auto"/>
                <w:sz w:val="21"/>
                <w:szCs w:val="22"/>
              </w:rPr>
            </w:pPr>
            <w:r>
              <w:rPr>
                <w:rFonts w:asciiTheme="minorHAnsi" w:eastAsiaTheme="minorEastAsia" w:hAnsiTheme="minorHAnsi" w:cstheme="minorBidi" w:hint="eastAsia"/>
                <w:b w:val="0"/>
                <w:bCs w:val="0"/>
                <w:color w:val="auto"/>
                <w:sz w:val="21"/>
                <w:szCs w:val="22"/>
              </w:rPr>
              <w:t>单位</w:t>
            </w:r>
            <w:r w:rsidRPr="00BE53CC">
              <w:rPr>
                <w:rFonts w:asciiTheme="minorHAnsi" w:eastAsiaTheme="minorEastAsia" w:hAnsiTheme="minorHAnsi" w:cstheme="minorBidi"/>
                <w:b w:val="0"/>
                <w:bCs w:val="0"/>
                <w:color w:val="auto"/>
                <w:sz w:val="21"/>
                <w:szCs w:val="22"/>
              </w:rPr>
              <w:t>Department</w:t>
            </w:r>
          </w:p>
        </w:tc>
        <w:tc>
          <w:tcPr>
            <w:tcW w:w="1668" w:type="dxa"/>
            <w:gridSpan w:val="3"/>
            <w:vAlign w:val="center"/>
          </w:tcPr>
          <w:p w:rsidR="0077427C" w:rsidRPr="00BE53CC" w:rsidRDefault="0077427C" w:rsidP="00226E63">
            <w:pPr>
              <w:pStyle w:val="1"/>
              <w:spacing w:before="100" w:beforeAutospacing="1" w:after="100" w:afterAutospacing="1" w:line="0" w:lineRule="atLeast"/>
              <w:jc w:val="center"/>
              <w:rPr>
                <w:rFonts w:asciiTheme="minorHAnsi" w:eastAsiaTheme="minorEastAsia" w:hAnsiTheme="minorHAnsi" w:cstheme="minorBidi"/>
                <w:b w:val="0"/>
                <w:bCs w:val="0"/>
                <w:color w:val="auto"/>
                <w:sz w:val="21"/>
                <w:szCs w:val="22"/>
              </w:rPr>
            </w:pPr>
            <w:r w:rsidRPr="00BE53CC">
              <w:rPr>
                <w:rFonts w:asciiTheme="minorHAnsi" w:eastAsiaTheme="minorEastAsia" w:hAnsiTheme="minorHAnsi" w:cstheme="minorBidi" w:hint="eastAsia"/>
                <w:b w:val="0"/>
                <w:bCs w:val="0"/>
                <w:color w:val="auto"/>
                <w:sz w:val="21"/>
                <w:szCs w:val="22"/>
              </w:rPr>
              <w:t>联系方式</w:t>
            </w:r>
            <w:r w:rsidRPr="00BE53CC">
              <w:rPr>
                <w:rFonts w:asciiTheme="minorHAnsi" w:eastAsiaTheme="minorEastAsia" w:hAnsiTheme="minorHAnsi" w:cstheme="minorBidi"/>
                <w:b w:val="0"/>
                <w:bCs w:val="0"/>
                <w:color w:val="auto"/>
                <w:sz w:val="21"/>
                <w:szCs w:val="22"/>
              </w:rPr>
              <w:t>E-mail</w:t>
            </w:r>
          </w:p>
        </w:tc>
      </w:tr>
      <w:tr w:rsidR="0077427C" w:rsidTr="00C53D90">
        <w:trPr>
          <w:trHeight w:val="80"/>
          <w:jc w:val="center"/>
        </w:trPr>
        <w:tc>
          <w:tcPr>
            <w:tcW w:w="1413" w:type="dxa"/>
            <w:vMerge/>
            <w:vAlign w:val="center"/>
          </w:tcPr>
          <w:p w:rsidR="0077427C" w:rsidRPr="007876DF" w:rsidRDefault="0077427C" w:rsidP="00226E63">
            <w:pPr>
              <w:tabs>
                <w:tab w:val="left" w:pos="3480"/>
                <w:tab w:val="left" w:pos="7680"/>
              </w:tabs>
              <w:spacing w:before="120" w:after="120" w:line="0" w:lineRule="atLeast"/>
              <w:jc w:val="center"/>
              <w:rPr>
                <w:rFonts w:ascii="Times New Roman"/>
              </w:rPr>
            </w:pPr>
          </w:p>
        </w:tc>
        <w:tc>
          <w:tcPr>
            <w:tcW w:w="1843" w:type="dxa"/>
            <w:gridSpan w:val="2"/>
            <w:vAlign w:val="center"/>
          </w:tcPr>
          <w:p w:rsidR="00C53D90" w:rsidRPr="007876DF" w:rsidRDefault="00C3041E" w:rsidP="00226E63">
            <w:pPr>
              <w:tabs>
                <w:tab w:val="left" w:pos="3480"/>
                <w:tab w:val="left" w:pos="7680"/>
              </w:tabs>
              <w:spacing w:before="120" w:after="120" w:line="0" w:lineRule="atLeast"/>
              <w:jc w:val="center"/>
              <w:rPr>
                <w:rFonts w:ascii="Times New Roman"/>
              </w:rPr>
            </w:pPr>
            <w:r>
              <w:rPr>
                <w:rFonts w:ascii="Times New Roman"/>
              </w:rPr>
              <w:t>罗珊</w:t>
            </w:r>
          </w:p>
        </w:tc>
        <w:tc>
          <w:tcPr>
            <w:tcW w:w="1842" w:type="dxa"/>
            <w:gridSpan w:val="2"/>
            <w:vAlign w:val="center"/>
          </w:tcPr>
          <w:p w:rsidR="00C53D90" w:rsidRPr="007876DF" w:rsidRDefault="00C3041E" w:rsidP="00226E63">
            <w:pPr>
              <w:tabs>
                <w:tab w:val="left" w:pos="3480"/>
                <w:tab w:val="left" w:pos="7680"/>
              </w:tabs>
              <w:spacing w:before="120" w:after="120" w:line="0" w:lineRule="atLeast"/>
              <w:jc w:val="center"/>
              <w:rPr>
                <w:rFonts w:ascii="Times New Roman"/>
              </w:rPr>
            </w:pPr>
            <w:r>
              <w:rPr>
                <w:rFonts w:ascii="Times New Roman"/>
              </w:rPr>
              <w:t>副教授</w:t>
            </w:r>
          </w:p>
        </w:tc>
        <w:tc>
          <w:tcPr>
            <w:tcW w:w="2410" w:type="dxa"/>
            <w:gridSpan w:val="4"/>
            <w:shd w:val="clear" w:color="auto" w:fill="auto"/>
            <w:vAlign w:val="center"/>
          </w:tcPr>
          <w:p w:rsidR="0077427C" w:rsidRPr="007876DF" w:rsidRDefault="00C3041E" w:rsidP="00226E63">
            <w:pPr>
              <w:tabs>
                <w:tab w:val="left" w:pos="3480"/>
                <w:tab w:val="left" w:pos="7680"/>
              </w:tabs>
              <w:spacing w:before="120" w:after="120" w:line="0" w:lineRule="atLeast"/>
              <w:jc w:val="center"/>
              <w:rPr>
                <w:rFonts w:ascii="Times New Roman"/>
              </w:rPr>
            </w:pPr>
            <w:r>
              <w:rPr>
                <w:rFonts w:ascii="Times New Roman"/>
              </w:rPr>
              <w:t>统计系</w:t>
            </w:r>
          </w:p>
        </w:tc>
        <w:tc>
          <w:tcPr>
            <w:tcW w:w="1668" w:type="dxa"/>
            <w:gridSpan w:val="3"/>
            <w:shd w:val="clear" w:color="auto" w:fill="auto"/>
            <w:vAlign w:val="center"/>
          </w:tcPr>
          <w:p w:rsidR="0077427C" w:rsidRPr="007876DF" w:rsidRDefault="00C3041E" w:rsidP="00226E63">
            <w:pPr>
              <w:tabs>
                <w:tab w:val="left" w:pos="3480"/>
                <w:tab w:val="left" w:pos="7680"/>
              </w:tabs>
              <w:spacing w:before="120" w:after="120" w:line="0" w:lineRule="atLeast"/>
              <w:jc w:val="center"/>
              <w:rPr>
                <w:rFonts w:ascii="Times New Roman"/>
              </w:rPr>
            </w:pPr>
            <w:r>
              <w:rPr>
                <w:rFonts w:ascii="Times New Roman" w:hint="eastAsia"/>
              </w:rPr>
              <w:t>sluomath@sjtu.edu.cn</w:t>
            </w:r>
          </w:p>
        </w:tc>
      </w:tr>
      <w:tr w:rsidR="0077427C" w:rsidTr="00C53D90">
        <w:trPr>
          <w:trHeight w:val="63"/>
          <w:jc w:val="center"/>
        </w:trPr>
        <w:tc>
          <w:tcPr>
            <w:tcW w:w="1413" w:type="dxa"/>
            <w:vMerge/>
            <w:vAlign w:val="center"/>
          </w:tcPr>
          <w:p w:rsidR="0077427C" w:rsidRDefault="0077427C" w:rsidP="00226E63">
            <w:pPr>
              <w:spacing w:line="0" w:lineRule="atLeast"/>
              <w:jc w:val="center"/>
            </w:pPr>
          </w:p>
        </w:tc>
        <w:tc>
          <w:tcPr>
            <w:tcW w:w="1843" w:type="dxa"/>
            <w:gridSpan w:val="2"/>
            <w:vAlign w:val="center"/>
          </w:tcPr>
          <w:p w:rsidR="00C53D90" w:rsidRDefault="00C53D90" w:rsidP="00226E63">
            <w:pPr>
              <w:spacing w:line="0" w:lineRule="atLeast"/>
              <w:jc w:val="center"/>
            </w:pPr>
          </w:p>
        </w:tc>
        <w:tc>
          <w:tcPr>
            <w:tcW w:w="1842" w:type="dxa"/>
            <w:gridSpan w:val="2"/>
            <w:vAlign w:val="center"/>
          </w:tcPr>
          <w:p w:rsidR="00C53D90" w:rsidRDefault="00C53D90" w:rsidP="00226E63">
            <w:pPr>
              <w:spacing w:line="0" w:lineRule="atLeast"/>
              <w:jc w:val="center"/>
            </w:pPr>
          </w:p>
        </w:tc>
        <w:tc>
          <w:tcPr>
            <w:tcW w:w="2410" w:type="dxa"/>
            <w:gridSpan w:val="4"/>
            <w:vAlign w:val="center"/>
          </w:tcPr>
          <w:p w:rsidR="0077427C" w:rsidRPr="00C53D90" w:rsidRDefault="0077427C" w:rsidP="00226E63">
            <w:pPr>
              <w:pStyle w:val="1"/>
              <w:spacing w:before="100" w:beforeAutospacing="1" w:after="100" w:afterAutospacing="1" w:line="0" w:lineRule="atLeast"/>
              <w:jc w:val="center"/>
              <w:rPr>
                <w:rFonts w:ascii="Times New Roman" w:eastAsiaTheme="minorEastAsia" w:hAnsiTheme="minorHAnsi" w:cstheme="minorBidi"/>
                <w:b w:val="0"/>
                <w:bCs w:val="0"/>
                <w:color w:val="auto"/>
                <w:sz w:val="21"/>
                <w:szCs w:val="22"/>
              </w:rPr>
            </w:pPr>
          </w:p>
        </w:tc>
        <w:tc>
          <w:tcPr>
            <w:tcW w:w="1668" w:type="dxa"/>
            <w:gridSpan w:val="3"/>
            <w:vAlign w:val="center"/>
          </w:tcPr>
          <w:p w:rsidR="0077427C" w:rsidRPr="00C53D90" w:rsidRDefault="0077427C" w:rsidP="00226E63">
            <w:pPr>
              <w:pStyle w:val="1"/>
              <w:spacing w:before="100" w:beforeAutospacing="1" w:after="100" w:afterAutospacing="1" w:line="0" w:lineRule="atLeast"/>
              <w:jc w:val="center"/>
              <w:rPr>
                <w:rFonts w:ascii="Times New Roman" w:eastAsiaTheme="minorEastAsia" w:hAnsiTheme="minorHAnsi" w:cstheme="minorBidi"/>
                <w:b w:val="0"/>
                <w:bCs w:val="0"/>
                <w:color w:val="auto"/>
                <w:sz w:val="21"/>
                <w:szCs w:val="22"/>
              </w:rPr>
            </w:pPr>
          </w:p>
        </w:tc>
      </w:tr>
      <w:tr w:rsidR="00F6747C" w:rsidTr="00CD0F77">
        <w:trPr>
          <w:trHeight w:val="758"/>
          <w:jc w:val="center"/>
        </w:trPr>
        <w:tc>
          <w:tcPr>
            <w:tcW w:w="1413" w:type="dxa"/>
            <w:vAlign w:val="center"/>
          </w:tcPr>
          <w:p w:rsidR="00F6747C" w:rsidRPr="001D0BF5" w:rsidRDefault="00F6747C" w:rsidP="00F6747C">
            <w:pPr>
              <w:spacing w:line="0" w:lineRule="atLeast"/>
              <w:jc w:val="center"/>
            </w:pPr>
            <w:r w:rsidRPr="00565461">
              <w:rPr>
                <w:rFonts w:hint="eastAsia"/>
                <w:color w:val="FF0000"/>
              </w:rPr>
              <w:t>*</w:t>
            </w:r>
            <w:r w:rsidRPr="00191B28">
              <w:rPr>
                <w:rFonts w:hint="eastAsia"/>
                <w:sz w:val="16"/>
              </w:rPr>
              <w:t>课程简介（中文）</w:t>
            </w:r>
            <w:r w:rsidRPr="008A547A">
              <w:rPr>
                <w:rFonts w:hint="eastAsia"/>
                <w:szCs w:val="21"/>
              </w:rPr>
              <w:t xml:space="preserve">Course </w:t>
            </w:r>
            <w:r w:rsidRPr="008A547A">
              <w:rPr>
                <w:rFonts w:hint="eastAsia"/>
                <w:w w:val="90"/>
                <w:szCs w:val="21"/>
              </w:rPr>
              <w:t>De</w:t>
            </w:r>
            <w:r w:rsidRPr="001D0BF5">
              <w:rPr>
                <w:rFonts w:hint="eastAsia"/>
                <w:w w:val="90"/>
              </w:rPr>
              <w:t>scription</w:t>
            </w:r>
          </w:p>
        </w:tc>
        <w:tc>
          <w:tcPr>
            <w:tcW w:w="7763" w:type="dxa"/>
            <w:gridSpan w:val="11"/>
            <w:vAlign w:val="center"/>
          </w:tcPr>
          <w:p w:rsidR="00776EF2" w:rsidRDefault="00776EF2" w:rsidP="00776EF2">
            <w:pPr>
              <w:ind w:firstLine="435"/>
            </w:pPr>
            <w:r>
              <w:rPr>
                <w:rFonts w:hint="eastAsia"/>
              </w:rPr>
              <w:t>本课程是非统计专业研究生的随机数学系列课程之一，该系列现开设《基础数理统计》，《随机过程》和《生物数学》，以满足不同学科学生的需要。</w:t>
            </w:r>
          </w:p>
          <w:p w:rsidR="00776EF2" w:rsidRDefault="00776EF2" w:rsidP="00776EF2">
            <w:pPr>
              <w:ind w:firstLine="435"/>
            </w:pPr>
            <w:r>
              <w:rPr>
                <w:rFonts w:hint="eastAsia"/>
              </w:rPr>
              <w:t>数理统计是研究怎样用有效的方法去收集和使用带随机性影响的数据的一门数学学科，其应用及其广泛。其方法被广泛应用于信息，经济，工程等各个领域。要想处理大量的数据并从中得出有助于决策的量化结论，就必须掌握不断更新的数理统计知识。另外，为了便于处理各种统计问题的计算，需要学生掌握相应的统计软件。</w:t>
            </w:r>
          </w:p>
          <w:p w:rsidR="00F6747C" w:rsidRPr="00D11752" w:rsidRDefault="00776EF2" w:rsidP="00776EF2">
            <w:pPr>
              <w:spacing w:line="0" w:lineRule="atLeast"/>
              <w:ind w:firstLineChars="200" w:firstLine="420"/>
              <w:rPr>
                <w:rFonts w:eastAsia="黑体"/>
                <w:szCs w:val="21"/>
              </w:rPr>
            </w:pPr>
            <w:r>
              <w:rPr>
                <w:rFonts w:hint="eastAsia"/>
              </w:rPr>
              <w:t>通过该门课程的学习，期望学生能较好地理解数理统计的基本思想，掌握数理统计的数学理论。掌握几个基本而常用的数据的处理方法，如</w:t>
            </w:r>
            <w:r>
              <w:rPr>
                <w:rFonts w:hint="eastAsia"/>
              </w:rPr>
              <w:t>Bootstrap</w:t>
            </w:r>
            <w:r>
              <w:rPr>
                <w:rFonts w:hint="eastAsia"/>
              </w:rPr>
              <w:t>，参数推断，假设检验，贝叶斯推断，线性回归和</w:t>
            </w:r>
            <w:r>
              <w:rPr>
                <w:rFonts w:hint="eastAsia"/>
              </w:rPr>
              <w:t>Logistic</w:t>
            </w:r>
            <w:r>
              <w:rPr>
                <w:rFonts w:hint="eastAsia"/>
              </w:rPr>
              <w:t>回归，非参数曲线估计</w:t>
            </w:r>
            <w:r w:rsidR="00347603">
              <w:rPr>
                <w:rFonts w:hint="eastAsia"/>
              </w:rPr>
              <w:t>，分类器</w:t>
            </w:r>
            <w:r>
              <w:rPr>
                <w:rFonts w:hint="eastAsia"/>
              </w:rPr>
              <w:t>等；进而会应用</w:t>
            </w:r>
            <w:r>
              <w:t>R</w:t>
            </w:r>
            <w:r>
              <w:rPr>
                <w:rFonts w:hint="eastAsia"/>
              </w:rPr>
              <w:t>软件解决实际问题。从而提高学生的数学素质，加强学生开展科研工作和解决实际问题的能力。</w:t>
            </w:r>
          </w:p>
        </w:tc>
      </w:tr>
      <w:tr w:rsidR="00F6747C" w:rsidTr="00CD0F77">
        <w:trPr>
          <w:trHeight w:val="716"/>
          <w:jc w:val="center"/>
        </w:trPr>
        <w:tc>
          <w:tcPr>
            <w:tcW w:w="1413" w:type="dxa"/>
            <w:tcBorders>
              <w:bottom w:val="single" w:sz="4" w:space="0" w:color="auto"/>
            </w:tcBorders>
            <w:vAlign w:val="center"/>
          </w:tcPr>
          <w:p w:rsidR="00F6747C" w:rsidRPr="001D0BF5" w:rsidRDefault="00F6747C" w:rsidP="00F6747C">
            <w:pPr>
              <w:spacing w:line="0" w:lineRule="atLeast"/>
              <w:jc w:val="center"/>
            </w:pPr>
            <w:r w:rsidRPr="00565461">
              <w:rPr>
                <w:rFonts w:hint="eastAsia"/>
                <w:color w:val="FF0000"/>
              </w:rPr>
              <w:t>*</w:t>
            </w:r>
            <w:r>
              <w:rPr>
                <w:rFonts w:hint="eastAsia"/>
                <w:sz w:val="16"/>
              </w:rPr>
              <w:t>课程简介（</w:t>
            </w:r>
            <w:r>
              <w:rPr>
                <w:rFonts w:hint="eastAsia"/>
                <w:sz w:val="16"/>
              </w:rPr>
              <w:t>E</w:t>
            </w:r>
            <w:r>
              <w:rPr>
                <w:sz w:val="16"/>
              </w:rPr>
              <w:t>nglish</w:t>
            </w:r>
            <w:r>
              <w:rPr>
                <w:rFonts w:ascii="Times New Roman" w:hAnsi="Times New Roman" w:cs="Times New Roman" w:hint="eastAsia"/>
                <w:sz w:val="16"/>
              </w:rPr>
              <w:t>）</w:t>
            </w:r>
            <w:r w:rsidRPr="008A547A">
              <w:rPr>
                <w:rFonts w:hint="eastAsia"/>
                <w:szCs w:val="21"/>
              </w:rPr>
              <w:t xml:space="preserve">Course </w:t>
            </w:r>
            <w:r w:rsidRPr="001D0BF5">
              <w:rPr>
                <w:rFonts w:hint="eastAsia"/>
                <w:w w:val="90"/>
              </w:rPr>
              <w:t>Description</w:t>
            </w:r>
          </w:p>
        </w:tc>
        <w:tc>
          <w:tcPr>
            <w:tcW w:w="7763" w:type="dxa"/>
            <w:gridSpan w:val="11"/>
            <w:tcBorders>
              <w:bottom w:val="single" w:sz="4" w:space="0" w:color="auto"/>
            </w:tcBorders>
            <w:vAlign w:val="center"/>
          </w:tcPr>
          <w:p w:rsidR="00252283" w:rsidRPr="00617614" w:rsidRDefault="00252283" w:rsidP="002522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Times New Roman" w:hAnsi="Times New Roman" w:cs="Times New Roman"/>
                <w:spacing w:val="-2"/>
              </w:rPr>
            </w:pPr>
            <w:r>
              <w:rPr>
                <w:rFonts w:ascii="Times New Roman" w:hAnsi="Times New Roman" w:cs="Times New Roman" w:hint="eastAsia"/>
                <w:spacing w:val="-2"/>
              </w:rPr>
              <w:t>T</w:t>
            </w:r>
            <w:r w:rsidRPr="00617614">
              <w:rPr>
                <w:rFonts w:ascii="Times New Roman" w:hAnsi="Times New Roman" w:cs="Times New Roman"/>
                <w:spacing w:val="-2"/>
              </w:rPr>
              <w:t xml:space="preserve">his course is one of a series of random mathematics courses for </w:t>
            </w:r>
            <w:r>
              <w:rPr>
                <w:rFonts w:ascii="Times New Roman" w:hAnsi="Times New Roman" w:cs="Times New Roman" w:hint="eastAsia"/>
                <w:spacing w:val="-2"/>
              </w:rPr>
              <w:t>post</w:t>
            </w:r>
            <w:r w:rsidRPr="00617614">
              <w:rPr>
                <w:rFonts w:ascii="Times New Roman" w:hAnsi="Times New Roman" w:cs="Times New Roman"/>
                <w:spacing w:val="-2"/>
              </w:rPr>
              <w:t>graduate students</w:t>
            </w:r>
            <w:r>
              <w:rPr>
                <w:rFonts w:ascii="Times New Roman" w:hAnsi="Times New Roman" w:cs="Times New Roman" w:hint="eastAsia"/>
                <w:spacing w:val="-2"/>
              </w:rPr>
              <w:t xml:space="preserve"> from non-statistics major</w:t>
            </w:r>
            <w:r w:rsidRPr="00617614">
              <w:rPr>
                <w:rFonts w:ascii="Times New Roman" w:hAnsi="Times New Roman" w:cs="Times New Roman"/>
                <w:spacing w:val="-2"/>
              </w:rPr>
              <w:t>.</w:t>
            </w:r>
            <w:r>
              <w:rPr>
                <w:rFonts w:ascii="Times New Roman" w:hAnsi="Times New Roman" w:cs="Times New Roman"/>
                <w:spacing w:val="-2"/>
              </w:rPr>
              <w:t xml:space="preserve"> </w:t>
            </w:r>
            <w:r w:rsidRPr="00617614">
              <w:rPr>
                <w:rFonts w:ascii="Times New Roman" w:hAnsi="Times New Roman" w:cs="Times New Roman"/>
                <w:spacing w:val="-2"/>
              </w:rPr>
              <w:t>The series now offers basic mathematical statistics, random process and Biomathematics to meet the needs of different subjects and students.</w:t>
            </w:r>
          </w:p>
          <w:p w:rsidR="00252283" w:rsidRPr="00617614" w:rsidRDefault="00252283" w:rsidP="002522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Times New Roman" w:hAnsi="Times New Roman" w:cs="Times New Roman"/>
                <w:spacing w:val="-2"/>
              </w:rPr>
            </w:pPr>
            <w:r w:rsidRPr="00617614">
              <w:rPr>
                <w:rFonts w:ascii="Times New Roman" w:hAnsi="Times New Roman" w:cs="Times New Roman"/>
                <w:spacing w:val="-2"/>
              </w:rPr>
              <w:t>Mathematical statistics is a mathematical subject that studies how to collect and use the data with random influence by effective methods, and its application is extensive. Its method is widely used in information, economy, engineering and other fields. In order to deal with a large number of data and draw quantitative conclusions that are helpful for decision-making, it is necessary to master constantly updated mathematical statistics knowledge. In addition, in order to facilitate the calculation of various statistical problems, students need to master the corresponding statistical software.</w:t>
            </w:r>
          </w:p>
          <w:p w:rsidR="00252283" w:rsidRPr="00617614" w:rsidRDefault="00252283" w:rsidP="002522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Times New Roman" w:hAnsi="Times New Roman" w:cs="Times New Roman"/>
                <w:spacing w:val="-2"/>
              </w:rPr>
            </w:pPr>
            <w:r w:rsidRPr="00617614">
              <w:rPr>
                <w:rFonts w:ascii="Times New Roman" w:hAnsi="Times New Roman" w:cs="Times New Roman"/>
                <w:spacing w:val="-2"/>
              </w:rPr>
              <w:t xml:space="preserve">Through the study of this course, students are expected to better understand the basic idea of mathematical statistics and master the mathematical theory of mathematical statistics. Master several basic and common data processing methods, such as </w:t>
            </w:r>
            <w:r>
              <w:rPr>
                <w:rFonts w:ascii="Times New Roman" w:hAnsi="Times New Roman" w:cs="Times New Roman" w:hint="eastAsia"/>
                <w:spacing w:val="-2"/>
              </w:rPr>
              <w:t>Bootstrap</w:t>
            </w:r>
            <w:r>
              <w:rPr>
                <w:rFonts w:ascii="Times New Roman" w:hAnsi="Times New Roman" w:cs="Times New Roman"/>
                <w:spacing w:val="-2"/>
              </w:rPr>
              <w:t>, parametr</w:t>
            </w:r>
            <w:r>
              <w:rPr>
                <w:rFonts w:ascii="Times New Roman" w:hAnsi="Times New Roman" w:cs="Times New Roman" w:hint="eastAsia"/>
                <w:spacing w:val="-2"/>
              </w:rPr>
              <w:t>ic</w:t>
            </w:r>
            <w:r>
              <w:rPr>
                <w:rFonts w:ascii="Times New Roman" w:hAnsi="Times New Roman" w:cs="Times New Roman"/>
                <w:spacing w:val="-2"/>
              </w:rPr>
              <w:t xml:space="preserve"> </w:t>
            </w:r>
            <w:r>
              <w:rPr>
                <w:rFonts w:ascii="Times New Roman" w:hAnsi="Times New Roman" w:cs="Times New Roman" w:hint="eastAsia"/>
                <w:spacing w:val="-2"/>
              </w:rPr>
              <w:t>inference</w:t>
            </w:r>
            <w:r w:rsidRPr="00617614">
              <w:rPr>
                <w:rFonts w:ascii="Times New Roman" w:hAnsi="Times New Roman" w:cs="Times New Roman"/>
                <w:spacing w:val="-2"/>
              </w:rPr>
              <w:t>,</w:t>
            </w:r>
            <w:r>
              <w:rPr>
                <w:rFonts w:ascii="Times New Roman" w:hAnsi="Times New Roman" w:cs="Times New Roman" w:hint="eastAsia"/>
                <w:spacing w:val="-2"/>
              </w:rPr>
              <w:t xml:space="preserve"> </w:t>
            </w:r>
            <w:r w:rsidRPr="00617614">
              <w:rPr>
                <w:rFonts w:ascii="Times New Roman" w:hAnsi="Times New Roman" w:cs="Times New Roman"/>
                <w:spacing w:val="-2"/>
              </w:rPr>
              <w:t>hypothesis test</w:t>
            </w:r>
            <w:r>
              <w:rPr>
                <w:rFonts w:ascii="Times New Roman" w:hAnsi="Times New Roman" w:cs="Times New Roman" w:hint="eastAsia"/>
                <w:spacing w:val="-2"/>
              </w:rPr>
              <w:t>ing</w:t>
            </w:r>
            <w:r w:rsidRPr="00617614">
              <w:rPr>
                <w:rFonts w:ascii="Times New Roman" w:hAnsi="Times New Roman" w:cs="Times New Roman"/>
                <w:spacing w:val="-2"/>
              </w:rPr>
              <w:t>,</w:t>
            </w:r>
            <w:r>
              <w:rPr>
                <w:rFonts w:ascii="Times New Roman" w:hAnsi="Times New Roman" w:cs="Times New Roman" w:hint="eastAsia"/>
                <w:spacing w:val="-2"/>
              </w:rPr>
              <w:t xml:space="preserve"> Bayesian </w:t>
            </w:r>
            <w:r>
              <w:rPr>
                <w:rFonts w:ascii="Times New Roman" w:hAnsi="Times New Roman" w:cs="Times New Roman"/>
                <w:spacing w:val="-2"/>
              </w:rPr>
              <w:t>inference</w:t>
            </w:r>
            <w:r>
              <w:rPr>
                <w:rFonts w:ascii="Times New Roman" w:hAnsi="Times New Roman" w:cs="Times New Roman" w:hint="eastAsia"/>
                <w:spacing w:val="-2"/>
              </w:rPr>
              <w:t>, Linear and Logistic regression analysis,</w:t>
            </w:r>
            <w:r w:rsidRPr="00617614">
              <w:rPr>
                <w:rFonts w:ascii="Times New Roman" w:hAnsi="Times New Roman" w:cs="Times New Roman"/>
                <w:spacing w:val="-2"/>
              </w:rPr>
              <w:t xml:space="preserve"> </w:t>
            </w:r>
            <w:r>
              <w:rPr>
                <w:rFonts w:ascii="Times New Roman" w:hAnsi="Times New Roman" w:cs="Times New Roman" w:hint="eastAsia"/>
                <w:spacing w:val="-2"/>
              </w:rPr>
              <w:t>nonparametric curve estimation</w:t>
            </w:r>
            <w:r w:rsidR="00347603">
              <w:rPr>
                <w:rFonts w:ascii="Times New Roman" w:hAnsi="Times New Roman" w:cs="Times New Roman" w:hint="eastAsia"/>
                <w:spacing w:val="-2"/>
              </w:rPr>
              <w:t>, classifiers</w:t>
            </w:r>
            <w:r>
              <w:rPr>
                <w:rFonts w:ascii="Times New Roman" w:hAnsi="Times New Roman" w:cs="Times New Roman"/>
                <w:spacing w:val="-2"/>
              </w:rPr>
              <w:t xml:space="preserve">, etc.; be able to use </w:t>
            </w:r>
            <w:r w:rsidRPr="00617614">
              <w:rPr>
                <w:rFonts w:ascii="Times New Roman" w:hAnsi="Times New Roman" w:cs="Times New Roman"/>
                <w:spacing w:val="-2"/>
              </w:rPr>
              <w:t xml:space="preserve">R software to solve practical problems. So as to improve the mathematical quality of students, strengthen the ability of students to carry out scientific research and solve practical problems.  </w:t>
            </w:r>
          </w:p>
          <w:p w:rsidR="00F6747C" w:rsidRPr="00252283" w:rsidRDefault="00F6747C" w:rsidP="00F674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spacing w:val="-2"/>
                <w:u w:val="single"/>
              </w:rPr>
            </w:pPr>
          </w:p>
        </w:tc>
      </w:tr>
      <w:tr w:rsidR="000E7AC2" w:rsidTr="00CD0F77">
        <w:trPr>
          <w:trHeight w:val="557"/>
          <w:jc w:val="center"/>
        </w:trPr>
        <w:tc>
          <w:tcPr>
            <w:tcW w:w="1413" w:type="dxa"/>
            <w:vMerge w:val="restart"/>
            <w:vAlign w:val="center"/>
          </w:tcPr>
          <w:p w:rsidR="000E7AC2" w:rsidRDefault="000E7AC2" w:rsidP="00F6747C">
            <w:pPr>
              <w:spacing w:line="0" w:lineRule="atLeast"/>
              <w:jc w:val="center"/>
            </w:pPr>
            <w:bookmarkStart w:id="0" w:name="_GoBack"/>
            <w:bookmarkEnd w:id="0"/>
            <w:r w:rsidRPr="0074127F">
              <w:rPr>
                <w:rFonts w:hint="eastAsia"/>
                <w:color w:val="C00000"/>
              </w:rPr>
              <w:t>*</w:t>
            </w:r>
            <w:r w:rsidRPr="001D0BF5">
              <w:rPr>
                <w:rFonts w:hint="eastAsia"/>
              </w:rPr>
              <w:t>教学安排</w:t>
            </w:r>
          </w:p>
          <w:p w:rsidR="000E7AC2" w:rsidRPr="001D0BF5" w:rsidRDefault="000E7AC2" w:rsidP="00F6747C">
            <w:pPr>
              <w:spacing w:line="0" w:lineRule="atLeast"/>
              <w:jc w:val="center"/>
            </w:pPr>
            <w:r>
              <w:t>Schedules</w:t>
            </w:r>
          </w:p>
        </w:tc>
        <w:tc>
          <w:tcPr>
            <w:tcW w:w="4394" w:type="dxa"/>
            <w:gridSpan w:val="5"/>
            <w:vAlign w:val="center"/>
          </w:tcPr>
          <w:p w:rsidR="000E7AC2" w:rsidRPr="001D0BF5" w:rsidRDefault="000E7AC2" w:rsidP="00F6747C">
            <w:pPr>
              <w:spacing w:line="0" w:lineRule="atLeast"/>
              <w:jc w:val="center"/>
            </w:pPr>
            <w:r>
              <w:rPr>
                <w:rFonts w:hint="eastAsia"/>
              </w:rPr>
              <w:t>教学</w:t>
            </w:r>
            <w:r>
              <w:t>内容</w:t>
            </w:r>
            <w:r>
              <w:rPr>
                <w:rFonts w:hint="eastAsia"/>
              </w:rPr>
              <w:t>Content</w:t>
            </w:r>
          </w:p>
        </w:tc>
        <w:tc>
          <w:tcPr>
            <w:tcW w:w="1134" w:type="dxa"/>
            <w:gridSpan w:val="2"/>
            <w:vAlign w:val="center"/>
          </w:tcPr>
          <w:p w:rsidR="000E7AC2" w:rsidRDefault="000E7AC2" w:rsidP="00F6747C">
            <w:pPr>
              <w:spacing w:line="0" w:lineRule="atLeast"/>
              <w:jc w:val="center"/>
            </w:pPr>
            <w:r>
              <w:rPr>
                <w:rFonts w:hint="eastAsia"/>
              </w:rPr>
              <w:t>授课学时</w:t>
            </w:r>
          </w:p>
          <w:p w:rsidR="000E7AC2" w:rsidRPr="001D0BF5" w:rsidRDefault="000E7AC2" w:rsidP="00F6747C">
            <w:pPr>
              <w:spacing w:line="0" w:lineRule="atLeast"/>
              <w:jc w:val="center"/>
            </w:pPr>
            <w:r>
              <w:rPr>
                <w:rFonts w:hint="eastAsia"/>
              </w:rPr>
              <w:t>Hours</w:t>
            </w:r>
          </w:p>
        </w:tc>
        <w:tc>
          <w:tcPr>
            <w:tcW w:w="1134" w:type="dxa"/>
            <w:gridSpan w:val="3"/>
            <w:vAlign w:val="center"/>
          </w:tcPr>
          <w:p w:rsidR="000E7AC2" w:rsidRDefault="000E7AC2" w:rsidP="00F6747C">
            <w:pPr>
              <w:spacing w:line="0" w:lineRule="atLeast"/>
              <w:jc w:val="center"/>
            </w:pPr>
            <w:r>
              <w:rPr>
                <w:rFonts w:hint="eastAsia"/>
              </w:rPr>
              <w:t>教学方式</w:t>
            </w:r>
          </w:p>
          <w:p w:rsidR="000E7AC2" w:rsidRPr="001D0BF5" w:rsidRDefault="000E7AC2" w:rsidP="00F6747C">
            <w:pPr>
              <w:spacing w:line="0" w:lineRule="atLeast"/>
              <w:jc w:val="center"/>
            </w:pPr>
            <w:r>
              <w:rPr>
                <w:rFonts w:hint="eastAsia"/>
              </w:rPr>
              <w:t>Format</w:t>
            </w:r>
          </w:p>
        </w:tc>
        <w:tc>
          <w:tcPr>
            <w:tcW w:w="1101" w:type="dxa"/>
            <w:vAlign w:val="center"/>
          </w:tcPr>
          <w:p w:rsidR="000E7AC2" w:rsidRDefault="000E7AC2" w:rsidP="00F6747C">
            <w:pPr>
              <w:spacing w:line="0" w:lineRule="atLeast"/>
              <w:jc w:val="center"/>
            </w:pPr>
            <w:r>
              <w:rPr>
                <w:rFonts w:hint="eastAsia"/>
              </w:rPr>
              <w:t>授课教师</w:t>
            </w:r>
          </w:p>
          <w:p w:rsidR="000E7AC2" w:rsidRPr="001D0BF5" w:rsidRDefault="000E7AC2" w:rsidP="00F6747C">
            <w:pPr>
              <w:spacing w:line="0" w:lineRule="atLeast"/>
              <w:jc w:val="center"/>
            </w:pPr>
            <w:r>
              <w:rPr>
                <w:rFonts w:hint="eastAsia"/>
              </w:rPr>
              <w:t>Instructor</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概率：概率相关基本概念，随机变量，数学期望，随机变量的收敛</w:t>
            </w:r>
          </w:p>
        </w:tc>
        <w:tc>
          <w:tcPr>
            <w:tcW w:w="1134" w:type="dxa"/>
            <w:gridSpan w:val="2"/>
            <w:vAlign w:val="center"/>
          </w:tcPr>
          <w:p w:rsidR="000E7AC2" w:rsidRPr="00C53D90" w:rsidRDefault="000E7AC2" w:rsidP="00F6747C">
            <w:pPr>
              <w:spacing w:line="360" w:lineRule="auto"/>
              <w:jc w:val="center"/>
            </w:pPr>
            <w:r>
              <w:rPr>
                <w:rFonts w:hint="eastAsia"/>
              </w:rPr>
              <w:t>6</w:t>
            </w:r>
          </w:p>
        </w:tc>
        <w:tc>
          <w:tcPr>
            <w:tcW w:w="1134" w:type="dxa"/>
            <w:gridSpan w:val="3"/>
            <w:vAlign w:val="center"/>
          </w:tcPr>
          <w:p w:rsidR="000E7AC2" w:rsidRPr="001D0BF5" w:rsidRDefault="000E7AC2" w:rsidP="00F6747C">
            <w:pPr>
              <w:spacing w:line="0" w:lineRule="atLeast"/>
              <w:jc w:val="center"/>
            </w:pPr>
            <w:r>
              <w:t>面授</w:t>
            </w:r>
          </w:p>
        </w:tc>
        <w:tc>
          <w:tcPr>
            <w:tcW w:w="1101" w:type="dxa"/>
            <w:vAlign w:val="center"/>
          </w:tcPr>
          <w:p w:rsidR="000E7AC2" w:rsidRPr="00C53D90" w:rsidRDefault="000E7AC2"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参数与非参数模型、统计推断的基本概念</w:t>
            </w:r>
          </w:p>
        </w:tc>
        <w:tc>
          <w:tcPr>
            <w:tcW w:w="1134" w:type="dxa"/>
            <w:gridSpan w:val="2"/>
            <w:vAlign w:val="center"/>
          </w:tcPr>
          <w:p w:rsidR="000E7AC2" w:rsidRPr="00C53D90" w:rsidRDefault="000E7AC2" w:rsidP="00F6747C">
            <w:pPr>
              <w:spacing w:line="360" w:lineRule="auto"/>
              <w:jc w:val="center"/>
            </w:pPr>
            <w:r>
              <w:rPr>
                <w:rFonts w:hint="eastAsia"/>
              </w:rPr>
              <w:t>1</w:t>
            </w:r>
          </w:p>
        </w:tc>
        <w:tc>
          <w:tcPr>
            <w:tcW w:w="1134" w:type="dxa"/>
            <w:gridSpan w:val="3"/>
            <w:vAlign w:val="center"/>
          </w:tcPr>
          <w:p w:rsidR="000E7AC2" w:rsidRPr="001D0BF5" w:rsidRDefault="000E7AC2" w:rsidP="00F6747C">
            <w:pPr>
              <w:spacing w:line="0" w:lineRule="atLeast"/>
              <w:jc w:val="center"/>
            </w:pPr>
            <w:r>
              <w:t>面授</w:t>
            </w:r>
          </w:p>
        </w:tc>
        <w:tc>
          <w:tcPr>
            <w:tcW w:w="1101" w:type="dxa"/>
            <w:vAlign w:val="center"/>
          </w:tcPr>
          <w:p w:rsidR="000E7AC2" w:rsidRPr="00C53D90" w:rsidRDefault="000E7AC2"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经验分布函数和统计泛函</w:t>
            </w:r>
          </w:p>
        </w:tc>
        <w:tc>
          <w:tcPr>
            <w:tcW w:w="1134" w:type="dxa"/>
            <w:gridSpan w:val="2"/>
            <w:vAlign w:val="center"/>
          </w:tcPr>
          <w:p w:rsidR="000E7AC2" w:rsidRPr="00C53D90" w:rsidRDefault="000E7AC2" w:rsidP="00F6747C">
            <w:pPr>
              <w:spacing w:line="360" w:lineRule="auto"/>
              <w:jc w:val="center"/>
            </w:pPr>
            <w:r>
              <w:rPr>
                <w:rFonts w:hint="eastAsia"/>
              </w:rPr>
              <w:t>1</w:t>
            </w:r>
          </w:p>
        </w:tc>
        <w:tc>
          <w:tcPr>
            <w:tcW w:w="1134" w:type="dxa"/>
            <w:gridSpan w:val="3"/>
            <w:vAlign w:val="center"/>
          </w:tcPr>
          <w:p w:rsidR="000E7AC2" w:rsidRPr="001D0BF5" w:rsidRDefault="000E7AC2" w:rsidP="00F6747C">
            <w:pPr>
              <w:spacing w:line="0" w:lineRule="atLeast"/>
              <w:jc w:val="center"/>
            </w:pPr>
            <w:r>
              <w:t>面授</w:t>
            </w:r>
          </w:p>
        </w:tc>
        <w:tc>
          <w:tcPr>
            <w:tcW w:w="1101" w:type="dxa"/>
            <w:vAlign w:val="center"/>
          </w:tcPr>
          <w:p w:rsidR="000E7AC2" w:rsidRPr="00C53D90" w:rsidRDefault="000E7AC2"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rPr>
                <w:rFonts w:hint="eastAsia"/>
              </w:rPr>
              <w:t>随机模拟，</w:t>
            </w:r>
            <w:r>
              <w:rPr>
                <w:rFonts w:hint="eastAsia"/>
              </w:rPr>
              <w:t>Bootstrap</w:t>
            </w:r>
            <w:r>
              <w:rPr>
                <w:rFonts w:hint="eastAsia"/>
              </w:rPr>
              <w:t>方差估计，</w:t>
            </w:r>
            <w:r>
              <w:rPr>
                <w:rFonts w:hint="eastAsia"/>
              </w:rPr>
              <w:t>Bootstrap</w:t>
            </w:r>
            <w:r>
              <w:rPr>
                <w:rFonts w:hint="eastAsia"/>
              </w:rPr>
              <w:t>置信区间</w:t>
            </w:r>
          </w:p>
        </w:tc>
        <w:tc>
          <w:tcPr>
            <w:tcW w:w="1134" w:type="dxa"/>
            <w:gridSpan w:val="2"/>
            <w:vAlign w:val="center"/>
          </w:tcPr>
          <w:p w:rsidR="000E7AC2" w:rsidRPr="00C53D90" w:rsidRDefault="000E7AC2" w:rsidP="00F6747C">
            <w:pPr>
              <w:spacing w:line="360" w:lineRule="auto"/>
              <w:jc w:val="center"/>
            </w:pPr>
            <w:r>
              <w:rPr>
                <w:rFonts w:hint="eastAsia"/>
              </w:rPr>
              <w:t>2</w:t>
            </w:r>
          </w:p>
        </w:tc>
        <w:tc>
          <w:tcPr>
            <w:tcW w:w="1134" w:type="dxa"/>
            <w:gridSpan w:val="3"/>
            <w:vAlign w:val="center"/>
          </w:tcPr>
          <w:p w:rsidR="000E7AC2" w:rsidRPr="001D0BF5" w:rsidRDefault="000E7AC2" w:rsidP="00F6747C">
            <w:pPr>
              <w:spacing w:line="0" w:lineRule="atLeast"/>
              <w:jc w:val="center"/>
            </w:pPr>
            <w:r>
              <w:t>面授</w:t>
            </w:r>
          </w:p>
        </w:tc>
        <w:tc>
          <w:tcPr>
            <w:tcW w:w="1101" w:type="dxa"/>
            <w:vAlign w:val="center"/>
          </w:tcPr>
          <w:p w:rsidR="000E7AC2" w:rsidRPr="00C53D90" w:rsidRDefault="000E7AC2"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参数推断：极大似然估计及极大似然估计的性质、相合性、同变性、渐近</w:t>
            </w:r>
            <w:proofErr w:type="gramStart"/>
            <w:r>
              <w:t>正态性</w:t>
            </w:r>
            <w:proofErr w:type="gramEnd"/>
          </w:p>
        </w:tc>
        <w:tc>
          <w:tcPr>
            <w:tcW w:w="1134" w:type="dxa"/>
            <w:gridSpan w:val="2"/>
            <w:vAlign w:val="center"/>
          </w:tcPr>
          <w:p w:rsidR="000E7AC2" w:rsidRPr="00C53D90" w:rsidRDefault="000E7AC2" w:rsidP="00F6747C">
            <w:pPr>
              <w:spacing w:line="360" w:lineRule="auto"/>
              <w:jc w:val="center"/>
            </w:pPr>
            <w:r>
              <w:rPr>
                <w:rFonts w:hint="eastAsia"/>
              </w:rPr>
              <w:t>3</w:t>
            </w:r>
          </w:p>
        </w:tc>
        <w:tc>
          <w:tcPr>
            <w:tcW w:w="1134" w:type="dxa"/>
            <w:gridSpan w:val="3"/>
            <w:vAlign w:val="center"/>
          </w:tcPr>
          <w:p w:rsidR="000E7AC2" w:rsidRPr="001D0BF5" w:rsidRDefault="000E7AC2" w:rsidP="00F6747C">
            <w:pPr>
              <w:spacing w:line="0" w:lineRule="atLeast"/>
              <w:jc w:val="center"/>
            </w:pPr>
            <w:r>
              <w:t>面授</w:t>
            </w:r>
          </w:p>
        </w:tc>
        <w:tc>
          <w:tcPr>
            <w:tcW w:w="1101" w:type="dxa"/>
            <w:vAlign w:val="center"/>
          </w:tcPr>
          <w:p w:rsidR="000E7AC2" w:rsidRPr="00C53D90" w:rsidRDefault="000E7AC2"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极大似然估计的最优性、</w:t>
            </w:r>
            <w:r>
              <w:rPr>
                <w:rFonts w:hint="eastAsia"/>
              </w:rPr>
              <w:t>Delta</w:t>
            </w:r>
            <w:r>
              <w:rPr>
                <w:rFonts w:hint="eastAsia"/>
              </w:rPr>
              <w:t>方法、多参数模型、参数</w:t>
            </w:r>
            <w:r>
              <w:rPr>
                <w:rFonts w:hint="eastAsia"/>
              </w:rPr>
              <w:t>Bootstrap</w:t>
            </w:r>
            <w:r>
              <w:rPr>
                <w:rFonts w:hint="eastAsia"/>
              </w:rPr>
              <w:t>方法</w:t>
            </w:r>
          </w:p>
        </w:tc>
        <w:tc>
          <w:tcPr>
            <w:tcW w:w="1134" w:type="dxa"/>
            <w:gridSpan w:val="2"/>
            <w:vAlign w:val="center"/>
          </w:tcPr>
          <w:p w:rsidR="000E7AC2" w:rsidRPr="00C53D90" w:rsidRDefault="000E7AC2" w:rsidP="00F6747C">
            <w:pPr>
              <w:spacing w:line="360" w:lineRule="auto"/>
              <w:jc w:val="center"/>
            </w:pPr>
            <w:r>
              <w:rPr>
                <w:rFonts w:hint="eastAsia"/>
              </w:rPr>
              <w:t>3</w:t>
            </w:r>
          </w:p>
        </w:tc>
        <w:tc>
          <w:tcPr>
            <w:tcW w:w="1134" w:type="dxa"/>
            <w:gridSpan w:val="3"/>
            <w:vAlign w:val="center"/>
          </w:tcPr>
          <w:p w:rsidR="000E7AC2" w:rsidRPr="001D0BF5" w:rsidRDefault="000E7AC2" w:rsidP="00F6747C">
            <w:pPr>
              <w:spacing w:line="0" w:lineRule="atLeast"/>
              <w:jc w:val="center"/>
            </w:pPr>
            <w:r>
              <w:t>面授</w:t>
            </w:r>
          </w:p>
        </w:tc>
        <w:tc>
          <w:tcPr>
            <w:tcW w:w="1101" w:type="dxa"/>
            <w:vAlign w:val="center"/>
          </w:tcPr>
          <w:p w:rsidR="000E7AC2" w:rsidRPr="00C53D90" w:rsidRDefault="000E7AC2"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4D2FB2">
            <w:pPr>
              <w:spacing w:line="0" w:lineRule="atLeast"/>
              <w:jc w:val="center"/>
            </w:pPr>
            <w:r>
              <w:rPr>
                <w:rFonts w:hint="eastAsia"/>
              </w:rPr>
              <w:t>Wald</w:t>
            </w:r>
            <w:r>
              <w:rPr>
                <w:rFonts w:hint="eastAsia"/>
              </w:rPr>
              <w:t>检验，卡方检验，置换检验</w:t>
            </w:r>
          </w:p>
        </w:tc>
        <w:tc>
          <w:tcPr>
            <w:tcW w:w="1134" w:type="dxa"/>
            <w:gridSpan w:val="2"/>
            <w:vAlign w:val="center"/>
          </w:tcPr>
          <w:p w:rsidR="000E7AC2" w:rsidRPr="00C53D90" w:rsidRDefault="000E7AC2" w:rsidP="00F6747C">
            <w:pPr>
              <w:spacing w:line="360" w:lineRule="auto"/>
              <w:jc w:val="center"/>
            </w:pPr>
            <w:r>
              <w:rPr>
                <w:rFonts w:hint="eastAsia"/>
              </w:rPr>
              <w:t>3</w:t>
            </w:r>
          </w:p>
        </w:tc>
        <w:tc>
          <w:tcPr>
            <w:tcW w:w="1134" w:type="dxa"/>
            <w:gridSpan w:val="3"/>
            <w:vAlign w:val="center"/>
          </w:tcPr>
          <w:p w:rsidR="000E7AC2" w:rsidRPr="001D0BF5" w:rsidRDefault="000E7AC2" w:rsidP="00F6747C">
            <w:pPr>
              <w:spacing w:line="0" w:lineRule="atLeast"/>
              <w:jc w:val="center"/>
            </w:pPr>
            <w:r>
              <w:t>面授</w:t>
            </w:r>
          </w:p>
        </w:tc>
        <w:tc>
          <w:tcPr>
            <w:tcW w:w="1101" w:type="dxa"/>
            <w:vAlign w:val="center"/>
          </w:tcPr>
          <w:p w:rsidR="000E7AC2" w:rsidRPr="00C53D90" w:rsidRDefault="000E7AC2"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rPr>
                <w:rFonts w:hint="eastAsia"/>
              </w:rPr>
              <w:t>似然比检验，多重检验，拟合优度检验</w:t>
            </w:r>
          </w:p>
        </w:tc>
        <w:tc>
          <w:tcPr>
            <w:tcW w:w="1134" w:type="dxa"/>
            <w:gridSpan w:val="2"/>
            <w:vAlign w:val="center"/>
          </w:tcPr>
          <w:p w:rsidR="000E7AC2" w:rsidRPr="00C53D90" w:rsidRDefault="000E7AC2" w:rsidP="00F6747C">
            <w:pPr>
              <w:spacing w:line="360" w:lineRule="auto"/>
              <w:jc w:val="center"/>
            </w:pPr>
            <w:r>
              <w:rPr>
                <w:rFonts w:hint="eastAsia"/>
              </w:rPr>
              <w:t>3</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贝叶斯推断</w:t>
            </w:r>
          </w:p>
        </w:tc>
        <w:tc>
          <w:tcPr>
            <w:tcW w:w="1134" w:type="dxa"/>
            <w:gridSpan w:val="2"/>
            <w:vAlign w:val="center"/>
          </w:tcPr>
          <w:p w:rsidR="000E7AC2" w:rsidRPr="00C53D90" w:rsidRDefault="000E7AC2" w:rsidP="00F6747C">
            <w:pPr>
              <w:spacing w:line="360" w:lineRule="auto"/>
              <w:jc w:val="center"/>
            </w:pPr>
            <w:r>
              <w:rPr>
                <w:rFonts w:hint="eastAsia"/>
              </w:rPr>
              <w:t>4</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8874D6">
            <w:pPr>
              <w:spacing w:line="0" w:lineRule="atLeast"/>
              <w:jc w:val="center"/>
            </w:pPr>
            <w:r>
              <w:t>线性回归</w:t>
            </w:r>
          </w:p>
        </w:tc>
        <w:tc>
          <w:tcPr>
            <w:tcW w:w="1134" w:type="dxa"/>
            <w:gridSpan w:val="2"/>
            <w:vAlign w:val="center"/>
          </w:tcPr>
          <w:p w:rsidR="000E7AC2" w:rsidRPr="00C53D90" w:rsidRDefault="000E7AC2" w:rsidP="00F6747C">
            <w:pPr>
              <w:spacing w:line="360" w:lineRule="auto"/>
              <w:jc w:val="center"/>
            </w:pPr>
            <w:r>
              <w:rPr>
                <w:rFonts w:hint="eastAsia"/>
              </w:rPr>
              <w:t>4</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rPr>
                <w:rFonts w:hint="eastAsia"/>
              </w:rPr>
              <w:t>Logistic</w:t>
            </w:r>
            <w:r>
              <w:rPr>
                <w:rFonts w:hint="eastAsia"/>
              </w:rPr>
              <w:t>回归</w:t>
            </w:r>
          </w:p>
        </w:tc>
        <w:tc>
          <w:tcPr>
            <w:tcW w:w="1134" w:type="dxa"/>
            <w:gridSpan w:val="2"/>
            <w:vAlign w:val="center"/>
          </w:tcPr>
          <w:p w:rsidR="000E7AC2" w:rsidRPr="00C53D90" w:rsidRDefault="000E7AC2" w:rsidP="00F6747C">
            <w:pPr>
              <w:spacing w:line="360" w:lineRule="auto"/>
              <w:jc w:val="center"/>
            </w:pPr>
            <w:r>
              <w:rPr>
                <w:rFonts w:hint="eastAsia"/>
              </w:rPr>
              <w:t>2</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非参数曲线估计：偏差</w:t>
            </w:r>
            <w:r>
              <w:rPr>
                <w:rFonts w:hint="eastAsia"/>
              </w:rPr>
              <w:t>-</w:t>
            </w:r>
            <w:r>
              <w:rPr>
                <w:rFonts w:hint="eastAsia"/>
              </w:rPr>
              <w:t>方差平衡，直方图</w:t>
            </w:r>
          </w:p>
        </w:tc>
        <w:tc>
          <w:tcPr>
            <w:tcW w:w="1134" w:type="dxa"/>
            <w:gridSpan w:val="2"/>
            <w:vAlign w:val="center"/>
          </w:tcPr>
          <w:p w:rsidR="000E7AC2" w:rsidRPr="00C53D90" w:rsidRDefault="000E7AC2" w:rsidP="00F6747C">
            <w:pPr>
              <w:spacing w:line="360" w:lineRule="auto"/>
              <w:jc w:val="center"/>
            </w:pPr>
            <w:r>
              <w:rPr>
                <w:rFonts w:hint="eastAsia"/>
              </w:rPr>
              <w:t>3</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核密度估计</w:t>
            </w:r>
          </w:p>
        </w:tc>
        <w:tc>
          <w:tcPr>
            <w:tcW w:w="1134" w:type="dxa"/>
            <w:gridSpan w:val="2"/>
            <w:vAlign w:val="center"/>
          </w:tcPr>
          <w:p w:rsidR="000E7AC2" w:rsidRPr="00C53D90" w:rsidRDefault="000E7AC2" w:rsidP="00F6747C">
            <w:pPr>
              <w:spacing w:line="360" w:lineRule="auto"/>
              <w:jc w:val="center"/>
            </w:pPr>
            <w:r>
              <w:rPr>
                <w:rFonts w:hint="eastAsia"/>
              </w:rPr>
              <w:t>3</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非参数回归</w:t>
            </w:r>
          </w:p>
        </w:tc>
        <w:tc>
          <w:tcPr>
            <w:tcW w:w="1134" w:type="dxa"/>
            <w:gridSpan w:val="2"/>
            <w:vAlign w:val="center"/>
          </w:tcPr>
          <w:p w:rsidR="000E7AC2" w:rsidRPr="00C53D90" w:rsidRDefault="000E7AC2" w:rsidP="00F6747C">
            <w:pPr>
              <w:spacing w:line="360" w:lineRule="auto"/>
              <w:jc w:val="center"/>
            </w:pPr>
            <w:r>
              <w:rPr>
                <w:rFonts w:hint="eastAsia"/>
              </w:rPr>
              <w:t>3</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Pr="00C53D90" w:rsidRDefault="000E7AC2" w:rsidP="00F6747C">
            <w:pPr>
              <w:spacing w:line="0" w:lineRule="atLeast"/>
              <w:jc w:val="center"/>
            </w:pPr>
            <w:r>
              <w:t>分类：错判率，贝叶斯分类器，高斯分类器，线性分类器，支持</w:t>
            </w:r>
            <w:proofErr w:type="gramStart"/>
            <w:r>
              <w:t>向量机</w:t>
            </w:r>
            <w:proofErr w:type="gramEnd"/>
          </w:p>
        </w:tc>
        <w:tc>
          <w:tcPr>
            <w:tcW w:w="1134" w:type="dxa"/>
            <w:gridSpan w:val="2"/>
            <w:vAlign w:val="center"/>
          </w:tcPr>
          <w:p w:rsidR="000E7AC2" w:rsidRPr="00C53D90" w:rsidRDefault="000E7AC2" w:rsidP="00F6747C">
            <w:pPr>
              <w:spacing w:line="360" w:lineRule="auto"/>
              <w:jc w:val="center"/>
            </w:pPr>
            <w:r>
              <w:rPr>
                <w:rFonts w:hint="eastAsia"/>
              </w:rPr>
              <w:t>4</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0E7AC2" w:rsidTr="00CD0F77">
        <w:trPr>
          <w:trHeight w:val="551"/>
          <w:jc w:val="center"/>
        </w:trPr>
        <w:tc>
          <w:tcPr>
            <w:tcW w:w="1413" w:type="dxa"/>
            <w:vMerge/>
            <w:vAlign w:val="center"/>
          </w:tcPr>
          <w:p w:rsidR="000E7AC2" w:rsidRPr="0074127F" w:rsidRDefault="000E7AC2" w:rsidP="00F6747C">
            <w:pPr>
              <w:spacing w:line="0" w:lineRule="atLeast"/>
              <w:jc w:val="center"/>
              <w:rPr>
                <w:color w:val="C00000"/>
              </w:rPr>
            </w:pPr>
          </w:p>
        </w:tc>
        <w:tc>
          <w:tcPr>
            <w:tcW w:w="4394" w:type="dxa"/>
            <w:gridSpan w:val="5"/>
            <w:vAlign w:val="center"/>
          </w:tcPr>
          <w:p w:rsidR="000E7AC2" w:rsidRDefault="000E7AC2" w:rsidP="00F6747C">
            <w:pPr>
              <w:spacing w:line="0" w:lineRule="atLeast"/>
              <w:jc w:val="center"/>
            </w:pPr>
            <w:r>
              <w:t>期末考试</w:t>
            </w:r>
          </w:p>
        </w:tc>
        <w:tc>
          <w:tcPr>
            <w:tcW w:w="1134" w:type="dxa"/>
            <w:gridSpan w:val="2"/>
            <w:vAlign w:val="center"/>
          </w:tcPr>
          <w:p w:rsidR="000E7AC2" w:rsidRDefault="000E7AC2" w:rsidP="00F6747C">
            <w:pPr>
              <w:spacing w:line="360" w:lineRule="auto"/>
              <w:jc w:val="center"/>
              <w:rPr>
                <w:rFonts w:hint="eastAsia"/>
              </w:rPr>
            </w:pPr>
            <w:r>
              <w:rPr>
                <w:rFonts w:hint="eastAsia"/>
              </w:rPr>
              <w:t>3</w:t>
            </w:r>
          </w:p>
        </w:tc>
        <w:tc>
          <w:tcPr>
            <w:tcW w:w="1134" w:type="dxa"/>
            <w:gridSpan w:val="3"/>
            <w:vAlign w:val="center"/>
          </w:tcPr>
          <w:p w:rsidR="000E7AC2" w:rsidRDefault="009E53D8" w:rsidP="00F6747C">
            <w:pPr>
              <w:spacing w:line="0" w:lineRule="atLeast"/>
              <w:jc w:val="center"/>
            </w:pPr>
            <w:r>
              <w:t>面授</w:t>
            </w:r>
          </w:p>
        </w:tc>
        <w:tc>
          <w:tcPr>
            <w:tcW w:w="1101" w:type="dxa"/>
            <w:vAlign w:val="center"/>
          </w:tcPr>
          <w:p w:rsidR="000E7AC2" w:rsidRDefault="00796815" w:rsidP="00F6747C">
            <w:pPr>
              <w:spacing w:line="360" w:lineRule="auto"/>
            </w:pPr>
            <w:r>
              <w:t>罗珊</w:t>
            </w:r>
          </w:p>
        </w:tc>
      </w:tr>
      <w:tr w:rsidR="00F6747C" w:rsidTr="00CD0F77">
        <w:trPr>
          <w:trHeight w:val="978"/>
          <w:jc w:val="center"/>
        </w:trPr>
        <w:tc>
          <w:tcPr>
            <w:tcW w:w="1413" w:type="dxa"/>
            <w:vAlign w:val="center"/>
          </w:tcPr>
          <w:p w:rsidR="00F6747C" w:rsidRPr="001D0BF5" w:rsidRDefault="00F6747C" w:rsidP="00F6747C">
            <w:pPr>
              <w:spacing w:line="0" w:lineRule="atLeast"/>
              <w:jc w:val="center"/>
            </w:pPr>
            <w:r w:rsidRPr="00ED30B5">
              <w:rPr>
                <w:rFonts w:hint="eastAsia"/>
                <w:color w:val="C00000"/>
              </w:rPr>
              <w:t>*</w:t>
            </w:r>
            <w:r w:rsidRPr="001D0BF5">
              <w:rPr>
                <w:rFonts w:hint="eastAsia"/>
              </w:rPr>
              <w:t>考核方式</w:t>
            </w:r>
            <w:r>
              <w:rPr>
                <w:rFonts w:hint="eastAsia"/>
              </w:rPr>
              <w:t>Grading</w:t>
            </w:r>
            <w:r>
              <w:t xml:space="preserve"> Policy</w:t>
            </w:r>
          </w:p>
        </w:tc>
        <w:tc>
          <w:tcPr>
            <w:tcW w:w="7763" w:type="dxa"/>
            <w:gridSpan w:val="11"/>
            <w:vAlign w:val="center"/>
          </w:tcPr>
          <w:p w:rsidR="00F6747C" w:rsidRPr="004E13CB" w:rsidRDefault="00397C43" w:rsidP="00F6747C">
            <w:pPr>
              <w:spacing w:line="0" w:lineRule="atLeast"/>
              <w:rPr>
                <w:rFonts w:eastAsia="黑体"/>
                <w:szCs w:val="21"/>
              </w:rPr>
            </w:pPr>
            <w:r>
              <w:rPr>
                <w:rFonts w:eastAsia="黑体" w:hint="eastAsia"/>
                <w:szCs w:val="21"/>
              </w:rPr>
              <w:t>平时作业</w:t>
            </w:r>
            <w:r>
              <w:rPr>
                <w:rFonts w:eastAsia="黑体" w:hint="eastAsia"/>
                <w:szCs w:val="21"/>
              </w:rPr>
              <w:t>30%+</w:t>
            </w:r>
            <w:r>
              <w:rPr>
                <w:rFonts w:eastAsia="黑体" w:hint="eastAsia"/>
                <w:szCs w:val="21"/>
              </w:rPr>
              <w:t>期末闭卷考试</w:t>
            </w:r>
            <w:r>
              <w:rPr>
                <w:rFonts w:eastAsia="黑体" w:hint="eastAsia"/>
                <w:szCs w:val="21"/>
              </w:rPr>
              <w:t>70%</w:t>
            </w:r>
          </w:p>
        </w:tc>
      </w:tr>
      <w:tr w:rsidR="00F6747C" w:rsidTr="00CD0F77">
        <w:trPr>
          <w:trHeight w:val="362"/>
          <w:jc w:val="center"/>
        </w:trPr>
        <w:tc>
          <w:tcPr>
            <w:tcW w:w="1413" w:type="dxa"/>
            <w:vAlign w:val="center"/>
          </w:tcPr>
          <w:p w:rsidR="00F6747C" w:rsidRPr="001D0BF5" w:rsidRDefault="00F6747C" w:rsidP="00F6747C">
            <w:pPr>
              <w:spacing w:line="0" w:lineRule="atLeast"/>
              <w:jc w:val="center"/>
            </w:pPr>
            <w:r w:rsidRPr="00ED30B5">
              <w:rPr>
                <w:rFonts w:hint="eastAsia"/>
                <w:color w:val="C00000"/>
              </w:rPr>
              <w:t>*</w:t>
            </w:r>
            <w:r w:rsidRPr="001D0BF5">
              <w:rPr>
                <w:rFonts w:hint="eastAsia"/>
              </w:rPr>
              <w:t>教材或参考资料</w:t>
            </w:r>
            <w:r>
              <w:rPr>
                <w:rFonts w:hint="eastAsia"/>
              </w:rPr>
              <w:t xml:space="preserve">Textbooks &amp; </w:t>
            </w:r>
            <w:r>
              <w:t>Reference</w:t>
            </w:r>
            <w:r>
              <w:rPr>
                <w:rFonts w:hint="eastAsia"/>
              </w:rPr>
              <w:t>s</w:t>
            </w:r>
          </w:p>
        </w:tc>
        <w:tc>
          <w:tcPr>
            <w:tcW w:w="7763" w:type="dxa"/>
            <w:gridSpan w:val="11"/>
            <w:vAlign w:val="center"/>
          </w:tcPr>
          <w:p w:rsidR="00F6747C" w:rsidRDefault="00FA5C81" w:rsidP="00B34735">
            <w:pPr>
              <w:spacing w:line="0" w:lineRule="atLeast"/>
              <w:rPr>
                <w:rFonts w:hint="eastAsia"/>
              </w:rPr>
            </w:pPr>
            <w:r>
              <w:rPr>
                <w:rFonts w:hint="eastAsia"/>
              </w:rPr>
              <w:t>统计学完全教程。</w:t>
            </w:r>
            <w:r>
              <w:rPr>
                <w:rFonts w:hint="eastAsia"/>
              </w:rPr>
              <w:t>L</w:t>
            </w:r>
            <w:r>
              <w:rPr>
                <w:rFonts w:hint="eastAsia"/>
              </w:rPr>
              <w:t>沃塞</w:t>
            </w:r>
            <w:proofErr w:type="gramStart"/>
            <w:r>
              <w:rPr>
                <w:rFonts w:hint="eastAsia"/>
              </w:rPr>
              <w:t>曼</w:t>
            </w:r>
            <w:proofErr w:type="gramEnd"/>
            <w:r>
              <w:rPr>
                <w:rFonts w:hint="eastAsia"/>
              </w:rPr>
              <w:t>著，张波，刘中华，魏秋萍，代金译。科学出版社。</w:t>
            </w:r>
          </w:p>
          <w:p w:rsidR="00FA5C81" w:rsidRDefault="00FA5C81" w:rsidP="00B34735">
            <w:pPr>
              <w:spacing w:line="0" w:lineRule="atLeast"/>
              <w:rPr>
                <w:rFonts w:hint="eastAsia"/>
              </w:rPr>
            </w:pPr>
            <w:r>
              <w:rPr>
                <w:rFonts w:hint="eastAsia"/>
              </w:rPr>
              <w:t>应用数理统计。邰淑彩，孙韫玉，何娟娟著。武汉大学出版社。</w:t>
            </w:r>
          </w:p>
          <w:p w:rsidR="00FA5C81" w:rsidRPr="003D4C06" w:rsidRDefault="00FA5C81" w:rsidP="00B34735">
            <w:pPr>
              <w:spacing w:line="0" w:lineRule="atLeast"/>
            </w:pPr>
            <w:r>
              <w:rPr>
                <w:rFonts w:hint="eastAsia"/>
              </w:rPr>
              <w:t>应用数理统计。李忠范，高文森主编。高等教育出版社。</w:t>
            </w:r>
          </w:p>
        </w:tc>
      </w:tr>
      <w:tr w:rsidR="00F6747C" w:rsidTr="00CD0F77">
        <w:trPr>
          <w:trHeight w:val="341"/>
          <w:jc w:val="center"/>
        </w:trPr>
        <w:tc>
          <w:tcPr>
            <w:tcW w:w="1413" w:type="dxa"/>
            <w:vAlign w:val="center"/>
          </w:tcPr>
          <w:p w:rsidR="00F6747C" w:rsidRDefault="00F6747C" w:rsidP="00F6747C">
            <w:pPr>
              <w:spacing w:line="0" w:lineRule="atLeast"/>
              <w:jc w:val="center"/>
            </w:pPr>
            <w:r>
              <w:rPr>
                <w:rFonts w:hint="eastAsia"/>
              </w:rPr>
              <w:t>备注</w:t>
            </w:r>
          </w:p>
          <w:p w:rsidR="00F6747C" w:rsidRPr="001D0BF5" w:rsidRDefault="00F6747C" w:rsidP="00F6747C">
            <w:pPr>
              <w:spacing w:line="0" w:lineRule="atLeast"/>
              <w:jc w:val="center"/>
            </w:pPr>
            <w:r w:rsidRPr="001D0BF5">
              <w:rPr>
                <w:rFonts w:hint="eastAsia"/>
              </w:rPr>
              <w:t>Notes</w:t>
            </w:r>
          </w:p>
        </w:tc>
        <w:tc>
          <w:tcPr>
            <w:tcW w:w="7763" w:type="dxa"/>
            <w:gridSpan w:val="11"/>
            <w:vAlign w:val="center"/>
          </w:tcPr>
          <w:p w:rsidR="00F6747C" w:rsidRDefault="00F6747C" w:rsidP="00F6747C">
            <w:pPr>
              <w:spacing w:line="0" w:lineRule="atLeast"/>
              <w:rPr>
                <w:color w:val="00B050"/>
              </w:rPr>
            </w:pPr>
          </w:p>
          <w:p w:rsidR="00F6747C" w:rsidRDefault="00F6747C" w:rsidP="00F6747C">
            <w:pPr>
              <w:spacing w:line="0" w:lineRule="atLeast"/>
              <w:rPr>
                <w:color w:val="00B050"/>
              </w:rPr>
            </w:pPr>
          </w:p>
          <w:p w:rsidR="00F6747C" w:rsidRPr="00ED30B5" w:rsidRDefault="00F6747C" w:rsidP="00F6747C">
            <w:pPr>
              <w:spacing w:line="0" w:lineRule="atLeast"/>
              <w:rPr>
                <w:color w:val="00B050"/>
              </w:rPr>
            </w:pPr>
          </w:p>
        </w:tc>
      </w:tr>
    </w:tbl>
    <w:p w:rsidR="00565461" w:rsidRPr="001D0BF5" w:rsidRDefault="009A0D3D" w:rsidP="00C3041E">
      <w:pPr>
        <w:spacing w:beforeLines="100"/>
        <w:jc w:val="left"/>
      </w:pPr>
      <w:r>
        <w:rPr>
          <w:rFonts w:hint="eastAsia"/>
        </w:rPr>
        <w:t>备注说明</w:t>
      </w:r>
      <w:r w:rsidR="00565461" w:rsidRPr="001D0BF5">
        <w:rPr>
          <w:rFonts w:hint="eastAsia"/>
        </w:rPr>
        <w:t>：</w:t>
      </w:r>
    </w:p>
    <w:p w:rsidR="00857453" w:rsidRDefault="00C040DE" w:rsidP="009A0D3D">
      <w:pPr>
        <w:spacing w:line="400" w:lineRule="exact"/>
        <w:ind w:firstLineChars="200" w:firstLine="420"/>
      </w:pPr>
      <w:r>
        <w:rPr>
          <w:rFonts w:hint="eastAsia"/>
        </w:rPr>
        <w:t>1</w:t>
      </w:r>
      <w:r w:rsidR="00565461" w:rsidRPr="001D0BF5">
        <w:rPr>
          <w:rFonts w:hint="eastAsia"/>
        </w:rPr>
        <w:t>．</w:t>
      </w:r>
      <w:r w:rsidR="00857453">
        <w:rPr>
          <w:rFonts w:hint="eastAsia"/>
        </w:rPr>
        <w:t>带</w:t>
      </w:r>
      <w:r w:rsidR="00857453">
        <w:rPr>
          <w:rFonts w:hint="eastAsia"/>
        </w:rPr>
        <w:t>*</w:t>
      </w:r>
      <w:r w:rsidR="000D6E84">
        <w:rPr>
          <w:rFonts w:hint="eastAsia"/>
        </w:rPr>
        <w:t>内容为必填项；</w:t>
      </w:r>
    </w:p>
    <w:p w:rsidR="00D67AD3" w:rsidRPr="00D67AD3" w:rsidRDefault="00C040DE" w:rsidP="009A0D3D">
      <w:pPr>
        <w:spacing w:line="400" w:lineRule="exact"/>
        <w:ind w:firstLineChars="200" w:firstLine="420"/>
      </w:pPr>
      <w:r>
        <w:rPr>
          <w:rFonts w:hint="eastAsia"/>
        </w:rPr>
        <w:t>2</w:t>
      </w:r>
      <w:r w:rsidR="00857453">
        <w:rPr>
          <w:rFonts w:hint="eastAsia"/>
        </w:rPr>
        <w:t>．</w:t>
      </w:r>
      <w:r w:rsidR="00565461" w:rsidRPr="001D0BF5">
        <w:rPr>
          <w:rFonts w:hint="eastAsia"/>
        </w:rPr>
        <w:t>课程简介字数为</w:t>
      </w:r>
      <w:r w:rsidR="00565461" w:rsidRPr="001D0BF5">
        <w:rPr>
          <w:rFonts w:hint="eastAsia"/>
        </w:rPr>
        <w:t>300-500</w:t>
      </w:r>
      <w:r w:rsidR="000D6E84">
        <w:rPr>
          <w:rFonts w:hint="eastAsia"/>
        </w:rPr>
        <w:t>字；教学内容</w:t>
      </w:r>
      <w:r w:rsidR="000D6E84">
        <w:t>、</w:t>
      </w:r>
      <w:r w:rsidR="00E63AEA">
        <w:rPr>
          <w:rFonts w:hint="eastAsia"/>
        </w:rPr>
        <w:t>进度</w:t>
      </w:r>
      <w:r w:rsidR="000D6E84">
        <w:t>安排等</w:t>
      </w:r>
      <w:r w:rsidR="00565461" w:rsidRPr="001D0BF5">
        <w:rPr>
          <w:rFonts w:hint="eastAsia"/>
        </w:rPr>
        <w:t>以表述清楚教学安排为宜，字数不限。</w:t>
      </w:r>
    </w:p>
    <w:sectPr w:rsidR="00D67AD3" w:rsidRPr="00D67AD3" w:rsidSect="00557AD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64E" w:rsidRDefault="00F4764E" w:rsidP="00577ECF">
      <w:r>
        <w:separator/>
      </w:r>
    </w:p>
  </w:endnote>
  <w:endnote w:type="continuationSeparator" w:id="0">
    <w:p w:rsidR="00F4764E" w:rsidRDefault="00F4764E" w:rsidP="00577E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meteo">
    <w:altName w:val="Segoe Print"/>
    <w:charset w:val="00"/>
    <w:family w:val="auto"/>
    <w:pitch w:val="default"/>
    <w:sig w:usb0="00000000"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64E" w:rsidRDefault="00F4764E" w:rsidP="00577ECF">
      <w:r>
        <w:separator/>
      </w:r>
    </w:p>
  </w:footnote>
  <w:footnote w:type="continuationSeparator" w:id="0">
    <w:p w:rsidR="00F4764E" w:rsidRDefault="00F4764E" w:rsidP="00577E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300" w:rsidRDefault="00704963">
    <w:pPr>
      <w:pStyle w:val="a8"/>
    </w:pPr>
    <w:r>
      <w:rPr>
        <w:rFonts w:hint="eastAsia"/>
      </w:rPr>
      <w:t>上海交通大学研究生院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D7B0B"/>
    <w:multiLevelType w:val="hybridMultilevel"/>
    <w:tmpl w:val="73DC25FE"/>
    <w:lvl w:ilvl="0" w:tplc="26CA7B20">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235C2C49"/>
    <w:multiLevelType w:val="hybridMultilevel"/>
    <w:tmpl w:val="11D2F5A6"/>
    <w:lvl w:ilvl="0" w:tplc="3AEE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87720F9"/>
    <w:multiLevelType w:val="multilevel"/>
    <w:tmpl w:val="624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47CD3"/>
    <w:multiLevelType w:val="hybridMultilevel"/>
    <w:tmpl w:val="0FFEF9FE"/>
    <w:lvl w:ilvl="0" w:tplc="90FEE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5330CE"/>
    <w:multiLevelType w:val="hybridMultilevel"/>
    <w:tmpl w:val="B7B427F6"/>
    <w:lvl w:ilvl="0" w:tplc="88D25CD6">
      <w:start w:val="1"/>
      <w:numFmt w:val="japaneseCounting"/>
      <w:lvlText w:val="（%1）"/>
      <w:lvlJc w:val="left"/>
      <w:pPr>
        <w:tabs>
          <w:tab w:val="num" w:pos="855"/>
        </w:tabs>
        <w:ind w:left="855" w:hanging="855"/>
      </w:pPr>
      <w:rPr>
        <w:rFonts w:hint="eastAsia"/>
      </w:rPr>
    </w:lvl>
    <w:lvl w:ilvl="1" w:tplc="7400AA8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5173FAA"/>
    <w:multiLevelType w:val="multilevel"/>
    <w:tmpl w:val="60B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35D8E"/>
    <w:multiLevelType w:val="hybridMultilevel"/>
    <w:tmpl w:val="97727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C811B3"/>
    <w:multiLevelType w:val="hybridMultilevel"/>
    <w:tmpl w:val="F4CCD148"/>
    <w:lvl w:ilvl="0" w:tplc="730C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C5262E"/>
    <w:multiLevelType w:val="hybridMultilevel"/>
    <w:tmpl w:val="CE7E53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7"/>
  </w:num>
  <w:num w:numId="6">
    <w:abstractNumId w:val="5"/>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061D"/>
    <w:rsid w:val="00016D09"/>
    <w:rsid w:val="00046DFD"/>
    <w:rsid w:val="0006061D"/>
    <w:rsid w:val="0006542C"/>
    <w:rsid w:val="00065C8F"/>
    <w:rsid w:val="000A3107"/>
    <w:rsid w:val="000A548F"/>
    <w:rsid w:val="000B4F6B"/>
    <w:rsid w:val="000B5B61"/>
    <w:rsid w:val="000C4BA4"/>
    <w:rsid w:val="000D5725"/>
    <w:rsid w:val="000D6E84"/>
    <w:rsid w:val="000E1AB1"/>
    <w:rsid w:val="000E4FDC"/>
    <w:rsid w:val="000E7AC2"/>
    <w:rsid w:val="00113507"/>
    <w:rsid w:val="00124F58"/>
    <w:rsid w:val="00133ABB"/>
    <w:rsid w:val="00135619"/>
    <w:rsid w:val="001466C9"/>
    <w:rsid w:val="001473BE"/>
    <w:rsid w:val="00152B75"/>
    <w:rsid w:val="00153410"/>
    <w:rsid w:val="001552DE"/>
    <w:rsid w:val="00160181"/>
    <w:rsid w:val="00181BE7"/>
    <w:rsid w:val="00191B28"/>
    <w:rsid w:val="001A4FE4"/>
    <w:rsid w:val="001A637A"/>
    <w:rsid w:val="001C31C0"/>
    <w:rsid w:val="001C388F"/>
    <w:rsid w:val="001C4921"/>
    <w:rsid w:val="001C7AD8"/>
    <w:rsid w:val="001D0BF5"/>
    <w:rsid w:val="001E112D"/>
    <w:rsid w:val="001E1443"/>
    <w:rsid w:val="001E73FD"/>
    <w:rsid w:val="00200942"/>
    <w:rsid w:val="00201411"/>
    <w:rsid w:val="00207DEF"/>
    <w:rsid w:val="00226E63"/>
    <w:rsid w:val="00227A34"/>
    <w:rsid w:val="00230300"/>
    <w:rsid w:val="002428BC"/>
    <w:rsid w:val="00252283"/>
    <w:rsid w:val="0026026C"/>
    <w:rsid w:val="0026569D"/>
    <w:rsid w:val="0027360E"/>
    <w:rsid w:val="0028182B"/>
    <w:rsid w:val="0028463A"/>
    <w:rsid w:val="00285352"/>
    <w:rsid w:val="002873AF"/>
    <w:rsid w:val="00291DBA"/>
    <w:rsid w:val="0029773D"/>
    <w:rsid w:val="002A157D"/>
    <w:rsid w:val="002A6549"/>
    <w:rsid w:val="002A7980"/>
    <w:rsid w:val="002B6537"/>
    <w:rsid w:val="002D4CDC"/>
    <w:rsid w:val="003036D4"/>
    <w:rsid w:val="003231DC"/>
    <w:rsid w:val="003237D3"/>
    <w:rsid w:val="003346DD"/>
    <w:rsid w:val="00341CDD"/>
    <w:rsid w:val="00347603"/>
    <w:rsid w:val="00366702"/>
    <w:rsid w:val="003715C0"/>
    <w:rsid w:val="00377008"/>
    <w:rsid w:val="003948E3"/>
    <w:rsid w:val="00395246"/>
    <w:rsid w:val="0039570D"/>
    <w:rsid w:val="00397C43"/>
    <w:rsid w:val="003C4422"/>
    <w:rsid w:val="003C662D"/>
    <w:rsid w:val="003D07E4"/>
    <w:rsid w:val="003D10F5"/>
    <w:rsid w:val="003D2213"/>
    <w:rsid w:val="003D4C06"/>
    <w:rsid w:val="003E65CC"/>
    <w:rsid w:val="003F77D6"/>
    <w:rsid w:val="00414467"/>
    <w:rsid w:val="00446816"/>
    <w:rsid w:val="00461685"/>
    <w:rsid w:val="00474457"/>
    <w:rsid w:val="00487AD7"/>
    <w:rsid w:val="004921CE"/>
    <w:rsid w:val="004D2FB2"/>
    <w:rsid w:val="004D4153"/>
    <w:rsid w:val="004D4785"/>
    <w:rsid w:val="004D62C4"/>
    <w:rsid w:val="004E283B"/>
    <w:rsid w:val="005031D5"/>
    <w:rsid w:val="0050578F"/>
    <w:rsid w:val="00511D50"/>
    <w:rsid w:val="00520B0A"/>
    <w:rsid w:val="00522121"/>
    <w:rsid w:val="00557AD3"/>
    <w:rsid w:val="00565461"/>
    <w:rsid w:val="00577467"/>
    <w:rsid w:val="00577ECF"/>
    <w:rsid w:val="005A017A"/>
    <w:rsid w:val="005B52BE"/>
    <w:rsid w:val="005F49AB"/>
    <w:rsid w:val="0061590F"/>
    <w:rsid w:val="00615C6F"/>
    <w:rsid w:val="00625DD3"/>
    <w:rsid w:val="00647F8A"/>
    <w:rsid w:val="00656964"/>
    <w:rsid w:val="00663B60"/>
    <w:rsid w:val="0068666D"/>
    <w:rsid w:val="00686943"/>
    <w:rsid w:val="006A13AE"/>
    <w:rsid w:val="006A4132"/>
    <w:rsid w:val="006A78B3"/>
    <w:rsid w:val="006B5C13"/>
    <w:rsid w:val="006C2ED0"/>
    <w:rsid w:val="006D3645"/>
    <w:rsid w:val="006D6E5F"/>
    <w:rsid w:val="006E1AD3"/>
    <w:rsid w:val="006F1849"/>
    <w:rsid w:val="006F49C1"/>
    <w:rsid w:val="006F5F50"/>
    <w:rsid w:val="00704963"/>
    <w:rsid w:val="00705456"/>
    <w:rsid w:val="00707583"/>
    <w:rsid w:val="007147A3"/>
    <w:rsid w:val="007252D6"/>
    <w:rsid w:val="0074127F"/>
    <w:rsid w:val="00752B30"/>
    <w:rsid w:val="00762D71"/>
    <w:rsid w:val="0077427C"/>
    <w:rsid w:val="00776EF2"/>
    <w:rsid w:val="00784A11"/>
    <w:rsid w:val="00795F2D"/>
    <w:rsid w:val="00796815"/>
    <w:rsid w:val="007A19E1"/>
    <w:rsid w:val="007B376D"/>
    <w:rsid w:val="007C74E8"/>
    <w:rsid w:val="007D4099"/>
    <w:rsid w:val="007E4B77"/>
    <w:rsid w:val="008015CE"/>
    <w:rsid w:val="008021FA"/>
    <w:rsid w:val="0081115F"/>
    <w:rsid w:val="008158EA"/>
    <w:rsid w:val="00823ACC"/>
    <w:rsid w:val="0082596B"/>
    <w:rsid w:val="00825C1B"/>
    <w:rsid w:val="00847B1F"/>
    <w:rsid w:val="008500AB"/>
    <w:rsid w:val="008559BC"/>
    <w:rsid w:val="00857453"/>
    <w:rsid w:val="008874D6"/>
    <w:rsid w:val="00890F38"/>
    <w:rsid w:val="008954B7"/>
    <w:rsid w:val="008A547A"/>
    <w:rsid w:val="008A7203"/>
    <w:rsid w:val="008C3B6F"/>
    <w:rsid w:val="008C6E46"/>
    <w:rsid w:val="008F7DAE"/>
    <w:rsid w:val="00901F86"/>
    <w:rsid w:val="00904EBA"/>
    <w:rsid w:val="0090604F"/>
    <w:rsid w:val="00907933"/>
    <w:rsid w:val="009202E6"/>
    <w:rsid w:val="0092232B"/>
    <w:rsid w:val="0092253B"/>
    <w:rsid w:val="00931690"/>
    <w:rsid w:val="00931F97"/>
    <w:rsid w:val="009325A7"/>
    <w:rsid w:val="009438DB"/>
    <w:rsid w:val="0094583E"/>
    <w:rsid w:val="009513CD"/>
    <w:rsid w:val="009521A6"/>
    <w:rsid w:val="00965009"/>
    <w:rsid w:val="009744FC"/>
    <w:rsid w:val="009751BB"/>
    <w:rsid w:val="00975E54"/>
    <w:rsid w:val="00983A28"/>
    <w:rsid w:val="009A0D3D"/>
    <w:rsid w:val="009A13D5"/>
    <w:rsid w:val="009A1690"/>
    <w:rsid w:val="009B32C9"/>
    <w:rsid w:val="009C2014"/>
    <w:rsid w:val="009C31F3"/>
    <w:rsid w:val="009E53D8"/>
    <w:rsid w:val="009E73FA"/>
    <w:rsid w:val="009F40F6"/>
    <w:rsid w:val="009F6C35"/>
    <w:rsid w:val="00A16565"/>
    <w:rsid w:val="00A3078F"/>
    <w:rsid w:val="00A37564"/>
    <w:rsid w:val="00A47699"/>
    <w:rsid w:val="00A515EB"/>
    <w:rsid w:val="00A537B3"/>
    <w:rsid w:val="00A54CA9"/>
    <w:rsid w:val="00A61B1F"/>
    <w:rsid w:val="00A831C0"/>
    <w:rsid w:val="00A960D0"/>
    <w:rsid w:val="00AB6179"/>
    <w:rsid w:val="00AC1B9C"/>
    <w:rsid w:val="00AC5156"/>
    <w:rsid w:val="00AD0114"/>
    <w:rsid w:val="00AD3765"/>
    <w:rsid w:val="00AD7DBD"/>
    <w:rsid w:val="00AD7E02"/>
    <w:rsid w:val="00AE5665"/>
    <w:rsid w:val="00AE6C69"/>
    <w:rsid w:val="00B02DB0"/>
    <w:rsid w:val="00B05FFC"/>
    <w:rsid w:val="00B10595"/>
    <w:rsid w:val="00B20254"/>
    <w:rsid w:val="00B20718"/>
    <w:rsid w:val="00B328AD"/>
    <w:rsid w:val="00B34735"/>
    <w:rsid w:val="00B41900"/>
    <w:rsid w:val="00B44E2E"/>
    <w:rsid w:val="00B57222"/>
    <w:rsid w:val="00B74383"/>
    <w:rsid w:val="00B970D8"/>
    <w:rsid w:val="00BA6FD0"/>
    <w:rsid w:val="00BB54A5"/>
    <w:rsid w:val="00BC02D5"/>
    <w:rsid w:val="00BC4556"/>
    <w:rsid w:val="00BE022B"/>
    <w:rsid w:val="00BE53CC"/>
    <w:rsid w:val="00C02F6C"/>
    <w:rsid w:val="00C0381A"/>
    <w:rsid w:val="00C040DE"/>
    <w:rsid w:val="00C14CE6"/>
    <w:rsid w:val="00C25C4B"/>
    <w:rsid w:val="00C2626F"/>
    <w:rsid w:val="00C3041E"/>
    <w:rsid w:val="00C42458"/>
    <w:rsid w:val="00C46B87"/>
    <w:rsid w:val="00C53AFE"/>
    <w:rsid w:val="00C53D90"/>
    <w:rsid w:val="00C73038"/>
    <w:rsid w:val="00C85828"/>
    <w:rsid w:val="00CB685A"/>
    <w:rsid w:val="00CD0F77"/>
    <w:rsid w:val="00CD57E7"/>
    <w:rsid w:val="00CF32A8"/>
    <w:rsid w:val="00CF6EA6"/>
    <w:rsid w:val="00CF7312"/>
    <w:rsid w:val="00D033E3"/>
    <w:rsid w:val="00D05403"/>
    <w:rsid w:val="00D059DD"/>
    <w:rsid w:val="00D130CC"/>
    <w:rsid w:val="00D1758F"/>
    <w:rsid w:val="00D23BC7"/>
    <w:rsid w:val="00D41A07"/>
    <w:rsid w:val="00D43323"/>
    <w:rsid w:val="00D47A4D"/>
    <w:rsid w:val="00D644B5"/>
    <w:rsid w:val="00D67AD3"/>
    <w:rsid w:val="00D73A3C"/>
    <w:rsid w:val="00D81657"/>
    <w:rsid w:val="00D85250"/>
    <w:rsid w:val="00D858FF"/>
    <w:rsid w:val="00D93A72"/>
    <w:rsid w:val="00D9605D"/>
    <w:rsid w:val="00DA7688"/>
    <w:rsid w:val="00DB5794"/>
    <w:rsid w:val="00DC7BDC"/>
    <w:rsid w:val="00DF671F"/>
    <w:rsid w:val="00E025AD"/>
    <w:rsid w:val="00E06426"/>
    <w:rsid w:val="00E126BB"/>
    <w:rsid w:val="00E248A3"/>
    <w:rsid w:val="00E30BA9"/>
    <w:rsid w:val="00E43921"/>
    <w:rsid w:val="00E44B69"/>
    <w:rsid w:val="00E54B0F"/>
    <w:rsid w:val="00E5505D"/>
    <w:rsid w:val="00E63AEA"/>
    <w:rsid w:val="00E85F6E"/>
    <w:rsid w:val="00E90402"/>
    <w:rsid w:val="00E953DB"/>
    <w:rsid w:val="00EA259D"/>
    <w:rsid w:val="00EB20C0"/>
    <w:rsid w:val="00EC1070"/>
    <w:rsid w:val="00ED2940"/>
    <w:rsid w:val="00ED30B5"/>
    <w:rsid w:val="00EF5748"/>
    <w:rsid w:val="00EF7057"/>
    <w:rsid w:val="00F04098"/>
    <w:rsid w:val="00F262EB"/>
    <w:rsid w:val="00F46C0A"/>
    <w:rsid w:val="00F4764E"/>
    <w:rsid w:val="00F67475"/>
    <w:rsid w:val="00F6747C"/>
    <w:rsid w:val="00F746B7"/>
    <w:rsid w:val="00FA5C81"/>
    <w:rsid w:val="00FC1AA0"/>
    <w:rsid w:val="00FC687D"/>
    <w:rsid w:val="00FE20EB"/>
    <w:rsid w:val="00FE3349"/>
    <w:rsid w:val="00FE4D40"/>
    <w:rsid w:val="00FF22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AD3"/>
    <w:pPr>
      <w:widowControl w:val="0"/>
      <w:jc w:val="both"/>
    </w:pPr>
  </w:style>
  <w:style w:type="paragraph" w:styleId="1">
    <w:name w:val="heading 1"/>
    <w:basedOn w:val="a"/>
    <w:next w:val="a"/>
    <w:link w:val="1Char"/>
    <w:uiPriority w:val="9"/>
    <w:qFormat/>
    <w:rsid w:val="002303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964"/>
    <w:pPr>
      <w:ind w:firstLineChars="200" w:firstLine="420"/>
    </w:pPr>
  </w:style>
  <w:style w:type="character" w:styleId="a4">
    <w:name w:val="Strong"/>
    <w:basedOn w:val="a0"/>
    <w:uiPriority w:val="22"/>
    <w:qFormat/>
    <w:rsid w:val="009202E6"/>
    <w:rPr>
      <w:b/>
      <w:bCs/>
    </w:rPr>
  </w:style>
  <w:style w:type="table" w:styleId="a5">
    <w:name w:val="Table Grid"/>
    <w:basedOn w:val="a1"/>
    <w:uiPriority w:val="59"/>
    <w:rsid w:val="00920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样式2"/>
    <w:basedOn w:val="a"/>
    <w:autoRedefine/>
    <w:rsid w:val="00124F58"/>
    <w:rPr>
      <w:rFonts w:ascii="宋体" w:eastAsia="宋体" w:hAnsi="宋体" w:cs="Symeteo"/>
      <w:bCs/>
      <w:color w:val="FF0000"/>
      <w:sz w:val="24"/>
      <w:szCs w:val="24"/>
    </w:rPr>
  </w:style>
  <w:style w:type="paragraph" w:styleId="a6">
    <w:name w:val="Balloon Text"/>
    <w:basedOn w:val="a"/>
    <w:link w:val="Char"/>
    <w:uiPriority w:val="99"/>
    <w:semiHidden/>
    <w:unhideWhenUsed/>
    <w:rsid w:val="00133ABB"/>
    <w:rPr>
      <w:sz w:val="18"/>
      <w:szCs w:val="18"/>
    </w:rPr>
  </w:style>
  <w:style w:type="character" w:customStyle="1" w:styleId="Char">
    <w:name w:val="批注框文本 Char"/>
    <w:basedOn w:val="a0"/>
    <w:link w:val="a6"/>
    <w:uiPriority w:val="99"/>
    <w:semiHidden/>
    <w:rsid w:val="00133ABB"/>
    <w:rPr>
      <w:sz w:val="18"/>
      <w:szCs w:val="18"/>
    </w:rPr>
  </w:style>
  <w:style w:type="character" w:styleId="a7">
    <w:name w:val="Hyperlink"/>
    <w:basedOn w:val="a0"/>
    <w:uiPriority w:val="99"/>
    <w:semiHidden/>
    <w:unhideWhenUsed/>
    <w:rsid w:val="00AD7E02"/>
    <w:rPr>
      <w:strike w:val="0"/>
      <w:dstrike w:val="0"/>
      <w:color w:val="0000FF"/>
      <w:u w:val="none"/>
      <w:effect w:val="none"/>
    </w:rPr>
  </w:style>
  <w:style w:type="paragraph" w:styleId="a8">
    <w:name w:val="header"/>
    <w:basedOn w:val="a"/>
    <w:link w:val="Char0"/>
    <w:uiPriority w:val="99"/>
    <w:unhideWhenUsed/>
    <w:rsid w:val="00577E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77ECF"/>
    <w:rPr>
      <w:sz w:val="18"/>
      <w:szCs w:val="18"/>
    </w:rPr>
  </w:style>
  <w:style w:type="paragraph" w:styleId="a9">
    <w:name w:val="footer"/>
    <w:basedOn w:val="a"/>
    <w:link w:val="Char1"/>
    <w:uiPriority w:val="99"/>
    <w:unhideWhenUsed/>
    <w:rsid w:val="00577ECF"/>
    <w:pPr>
      <w:tabs>
        <w:tab w:val="center" w:pos="4153"/>
        <w:tab w:val="right" w:pos="8306"/>
      </w:tabs>
      <w:snapToGrid w:val="0"/>
      <w:jc w:val="left"/>
    </w:pPr>
    <w:rPr>
      <w:sz w:val="18"/>
      <w:szCs w:val="18"/>
    </w:rPr>
  </w:style>
  <w:style w:type="character" w:customStyle="1" w:styleId="Char1">
    <w:name w:val="页脚 Char"/>
    <w:basedOn w:val="a0"/>
    <w:link w:val="a9"/>
    <w:uiPriority w:val="99"/>
    <w:rsid w:val="00577ECF"/>
    <w:rPr>
      <w:sz w:val="18"/>
      <w:szCs w:val="18"/>
    </w:rPr>
  </w:style>
  <w:style w:type="character" w:customStyle="1" w:styleId="1Char">
    <w:name w:val="标题 1 Char"/>
    <w:basedOn w:val="a0"/>
    <w:link w:val="1"/>
    <w:uiPriority w:val="9"/>
    <w:rsid w:val="0023030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519539787">
      <w:bodyDiv w:val="1"/>
      <w:marLeft w:val="0"/>
      <w:marRight w:val="0"/>
      <w:marTop w:val="0"/>
      <w:marBottom w:val="0"/>
      <w:divBdr>
        <w:top w:val="none" w:sz="0" w:space="0" w:color="auto"/>
        <w:left w:val="none" w:sz="0" w:space="0" w:color="auto"/>
        <w:bottom w:val="none" w:sz="0" w:space="0" w:color="auto"/>
        <w:right w:val="none" w:sz="0" w:space="0" w:color="auto"/>
      </w:divBdr>
      <w:divsChild>
        <w:div w:id="1164198122">
          <w:marLeft w:val="0"/>
          <w:marRight w:val="0"/>
          <w:marTop w:val="0"/>
          <w:marBottom w:val="0"/>
          <w:divBdr>
            <w:top w:val="none" w:sz="0" w:space="0" w:color="auto"/>
            <w:left w:val="none" w:sz="0" w:space="0" w:color="auto"/>
            <w:bottom w:val="none" w:sz="0" w:space="0" w:color="auto"/>
            <w:right w:val="none" w:sz="0" w:space="0" w:color="auto"/>
          </w:divBdr>
          <w:divsChild>
            <w:div w:id="1959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EF7D5-241E-4338-8302-D850814E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xiqiang yang</dc:creator>
  <cp:lastModifiedBy>Qiang Yao</cp:lastModifiedBy>
  <cp:revision>112</cp:revision>
  <cp:lastPrinted>2017-01-18T03:00:00Z</cp:lastPrinted>
  <dcterms:created xsi:type="dcterms:W3CDTF">2022-02-11T07:00:00Z</dcterms:created>
  <dcterms:modified xsi:type="dcterms:W3CDTF">2022-02-11T07:28:00Z</dcterms:modified>
</cp:coreProperties>
</file>