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370C" w14:textId="06B03237" w:rsidR="0036640E" w:rsidRPr="001B668D" w:rsidRDefault="0036640E" w:rsidP="0036640E">
      <w:pPr>
        <w:spacing w:after="0"/>
        <w:jc w:val="both"/>
      </w:pPr>
      <w:r w:rsidRPr="001B668D">
        <w:t xml:space="preserve">TEMA </w:t>
      </w:r>
      <w:r w:rsidR="000C432A">
        <w:t>3</w:t>
      </w:r>
      <w:r w:rsidRPr="001B668D">
        <w:t xml:space="preserve">. </w:t>
      </w:r>
      <w:r w:rsidRPr="001B668D">
        <w:t>ETICA ȘI INTEGRITATEA ÎN MEDIUL ACADEMIC</w:t>
      </w:r>
    </w:p>
    <w:p w14:paraId="6B9FA1DF" w14:textId="77777777" w:rsidR="0036640E" w:rsidRPr="001B668D" w:rsidRDefault="0036640E" w:rsidP="0036640E">
      <w:pPr>
        <w:spacing w:after="0"/>
        <w:jc w:val="both"/>
      </w:pPr>
    </w:p>
    <w:p w14:paraId="6611D209" w14:textId="77777777" w:rsidR="0036640E" w:rsidRPr="001B668D" w:rsidRDefault="0036640E" w:rsidP="0036640E">
      <w:pPr>
        <w:spacing w:after="0"/>
        <w:jc w:val="both"/>
      </w:pPr>
      <w:r w:rsidRPr="001B668D">
        <w:t>Domeniul: Inginerie microelectronică</w:t>
      </w:r>
    </w:p>
    <w:p w14:paraId="54B37E02" w14:textId="77777777" w:rsidR="0036640E" w:rsidRPr="001B668D" w:rsidRDefault="0036640E" w:rsidP="0036640E">
      <w:pPr>
        <w:spacing w:after="0"/>
        <w:jc w:val="both"/>
      </w:pPr>
    </w:p>
    <w:p w14:paraId="04F5EB4C" w14:textId="77777777" w:rsidR="0036640E" w:rsidRPr="001B668D" w:rsidRDefault="0036640E" w:rsidP="0036640E">
      <w:pPr>
        <w:spacing w:after="0"/>
        <w:jc w:val="both"/>
      </w:pPr>
      <w:r w:rsidRPr="001B668D">
        <w:t xml:space="preserve">Student: </w:t>
      </w:r>
      <w:proofErr w:type="spellStart"/>
      <w:r w:rsidRPr="001B668D">
        <w:t>Juncu</w:t>
      </w:r>
      <w:proofErr w:type="spellEnd"/>
      <w:r w:rsidRPr="001B668D">
        <w:t xml:space="preserve"> Marin gr. MN-251</w:t>
      </w:r>
    </w:p>
    <w:p w14:paraId="69506A8B" w14:textId="77777777" w:rsidR="0036640E" w:rsidRPr="001B668D" w:rsidRDefault="0036640E" w:rsidP="0036640E">
      <w:pPr>
        <w:spacing w:after="0"/>
        <w:jc w:val="both"/>
      </w:pPr>
    </w:p>
    <w:p w14:paraId="6CCF1F0D" w14:textId="5454F02F" w:rsidR="0036640E" w:rsidRPr="001B668D" w:rsidRDefault="0036640E" w:rsidP="0036640E">
      <w:pPr>
        <w:spacing w:line="276" w:lineRule="auto"/>
        <w:rPr>
          <w:b/>
          <w:bCs/>
          <w:szCs w:val="28"/>
        </w:rPr>
      </w:pPr>
      <w:r w:rsidRPr="001B668D">
        <w:rPr>
          <w:b/>
          <w:bCs/>
          <w:szCs w:val="28"/>
        </w:rPr>
        <w:t>1</w:t>
      </w:r>
      <w:r w:rsidRPr="001B668D">
        <w:rPr>
          <w:b/>
          <w:bCs/>
          <w:szCs w:val="28"/>
        </w:rPr>
        <w:t xml:space="preserve">. </w:t>
      </w:r>
      <w:r w:rsidRPr="001B668D">
        <w:rPr>
          <w:b/>
          <w:bCs/>
          <w:szCs w:val="28"/>
        </w:rPr>
        <w:t>Etica socială în IT și dezvoltarea software</w:t>
      </w:r>
    </w:p>
    <w:p w14:paraId="4745FC30" w14:textId="638C2ADF" w:rsidR="0036640E" w:rsidRPr="001B668D" w:rsidRDefault="0036640E" w:rsidP="0036640E">
      <w:pPr>
        <w:spacing w:line="276" w:lineRule="auto"/>
        <w:rPr>
          <w:b/>
          <w:bCs/>
          <w:sz w:val="24"/>
          <w:szCs w:val="24"/>
        </w:rPr>
      </w:pPr>
      <w:r w:rsidRPr="001B668D">
        <w:rPr>
          <w:b/>
          <w:bCs/>
          <w:sz w:val="24"/>
          <w:szCs w:val="24"/>
        </w:rPr>
        <w:t>1</w:t>
      </w:r>
      <w:r w:rsidRPr="001B668D">
        <w:rPr>
          <w:b/>
          <w:bCs/>
          <w:sz w:val="24"/>
          <w:szCs w:val="24"/>
        </w:rPr>
        <w:t>.1</w:t>
      </w:r>
      <w:r w:rsidRPr="001B668D">
        <w:rPr>
          <w:b/>
          <w:bCs/>
          <w:sz w:val="24"/>
          <w:szCs w:val="24"/>
        </w:rPr>
        <w:t>. Principii etice implicate</w:t>
      </w:r>
    </w:p>
    <w:p w14:paraId="0FF4D0FC" w14:textId="1355A919" w:rsidR="0036640E" w:rsidRPr="001B668D" w:rsidRDefault="0036640E" w:rsidP="001B668D">
      <w:pPr>
        <w:spacing w:line="276" w:lineRule="auto"/>
        <w:jc w:val="both"/>
        <w:rPr>
          <w:sz w:val="24"/>
          <w:szCs w:val="24"/>
        </w:rPr>
      </w:pPr>
      <w:r w:rsidRPr="001B668D">
        <w:rPr>
          <w:sz w:val="24"/>
          <w:szCs w:val="24"/>
        </w:rPr>
        <w:t>În decizia studentului de a utiliza un algoritm de inteligență artificială care nu a fost verificat sau testat riguros sunt implicate mai multe principii etice. În primul rând, este vorba despre responsabilitatea profesională, deoarece studentul trebuie să se asigure că instrumentele folosite sunt sigure, corecte și nu pot provoca daune. Al doilea principiu este transparența: el trebuie să fie sincer cu privire la limitele algoritmului și la faptul că acesta nu este validat. Un alt principiu este respectul pentru utilizatori și pentru impactul social al tehnologiei, deoarece un software incomplet sau nesigur poate afecta oamenii sau poate genera informații eronate.</w:t>
      </w:r>
    </w:p>
    <w:p w14:paraId="713B672C" w14:textId="491C5A86" w:rsidR="0036640E" w:rsidRPr="001B668D" w:rsidRDefault="0036640E" w:rsidP="0036640E">
      <w:pPr>
        <w:spacing w:line="276" w:lineRule="auto"/>
        <w:rPr>
          <w:b/>
          <w:bCs/>
          <w:sz w:val="24"/>
          <w:szCs w:val="24"/>
        </w:rPr>
      </w:pPr>
      <w:r w:rsidRPr="001B668D">
        <w:rPr>
          <w:b/>
          <w:bCs/>
          <w:sz w:val="24"/>
          <w:szCs w:val="24"/>
        </w:rPr>
        <w:t>1.</w:t>
      </w:r>
      <w:r w:rsidRPr="001B668D">
        <w:rPr>
          <w:b/>
          <w:bCs/>
          <w:sz w:val="24"/>
          <w:szCs w:val="24"/>
        </w:rPr>
        <w:t>2. Consecințele sociale ale promovării și implementării premature</w:t>
      </w:r>
    </w:p>
    <w:p w14:paraId="75711A2E" w14:textId="5FC9944E" w:rsidR="0036640E" w:rsidRPr="001B668D" w:rsidRDefault="0036640E" w:rsidP="001B668D">
      <w:pPr>
        <w:spacing w:line="276" w:lineRule="auto"/>
        <w:jc w:val="both"/>
        <w:rPr>
          <w:sz w:val="24"/>
          <w:szCs w:val="24"/>
        </w:rPr>
      </w:pPr>
      <w:r w:rsidRPr="001B668D">
        <w:rPr>
          <w:sz w:val="24"/>
          <w:szCs w:val="24"/>
        </w:rPr>
        <w:t>Dacă algoritmul ar fi promovat sau implementat înainte de validare, pot apărea consecințe importante. În primul rând, pot exista probleme de securitate a datelor, deoarece algoritmul ar putea procesa sau stoca informații într-un mod nesigur. Confidențialitatea poate fi afectată dacă algoritmul generează erori, scurgeri de date sau comportamente imprevizibile. De asemenea, încrederea utilizatorilor în aplicații IT poate scădea, ceea ce afectează întreaga industrie. În societate pot apărea discuții despre responsabilitatea profesională și despre utilizarea tehnologiilor fără verificare, ceea ce poate duce la pierderea credibilității.</w:t>
      </w:r>
    </w:p>
    <w:p w14:paraId="023B3595" w14:textId="2A8D3526" w:rsidR="0036640E" w:rsidRPr="001B668D" w:rsidRDefault="0036640E" w:rsidP="0036640E">
      <w:pPr>
        <w:spacing w:line="276" w:lineRule="auto"/>
        <w:rPr>
          <w:b/>
          <w:bCs/>
          <w:sz w:val="24"/>
          <w:szCs w:val="24"/>
        </w:rPr>
      </w:pPr>
      <w:r w:rsidRPr="001B668D">
        <w:rPr>
          <w:b/>
          <w:bCs/>
          <w:sz w:val="24"/>
          <w:szCs w:val="24"/>
        </w:rPr>
        <w:t>1.</w:t>
      </w:r>
      <w:r w:rsidRPr="001B668D">
        <w:rPr>
          <w:b/>
          <w:bCs/>
          <w:sz w:val="24"/>
          <w:szCs w:val="24"/>
        </w:rPr>
        <w:t>3. Cum trebuie să procedeze studentul</w:t>
      </w:r>
    </w:p>
    <w:p w14:paraId="5C26FEDE" w14:textId="5F0C7D4A" w:rsidR="001B668D" w:rsidRPr="001B668D" w:rsidRDefault="0036640E" w:rsidP="001B668D">
      <w:pPr>
        <w:spacing w:line="276" w:lineRule="auto"/>
        <w:jc w:val="both"/>
        <w:rPr>
          <w:sz w:val="24"/>
          <w:szCs w:val="24"/>
        </w:rPr>
      </w:pPr>
      <w:r w:rsidRPr="001B668D">
        <w:rPr>
          <w:sz w:val="24"/>
          <w:szCs w:val="24"/>
        </w:rPr>
        <w:t>Conform eticii sociale și a responsabilității profesionale, studentul ar trebui să analizeze atent riscurile și să nu implementeze algoritmul dacă acesta nu a fost validat. Poate folosi algoritmul doar ca exemplu teoretic, explicând clar că nu este verificat și că poate avea limitări. Ar trebui să caute opinii de la profesori sau specialiști înainte de a îl prezenta. În plus, este recomandat să folosească algoritmul doar în medii controlate, fără date sensibile. Adevărata responsabilitate constă în asigurarea faptului că tehnologia prezentată nu induce în eroare și nu prezintă riscuri pentru utilizatori.</w:t>
      </w:r>
    </w:p>
    <w:p w14:paraId="1C0DA5D5" w14:textId="77777777" w:rsidR="001B668D" w:rsidRPr="001B668D" w:rsidRDefault="001B668D" w:rsidP="001B668D">
      <w:pPr>
        <w:spacing w:line="276" w:lineRule="auto"/>
        <w:jc w:val="both"/>
        <w:rPr>
          <w:sz w:val="24"/>
          <w:szCs w:val="24"/>
        </w:rPr>
      </w:pPr>
    </w:p>
    <w:p w14:paraId="4DF71AE3" w14:textId="77777777" w:rsidR="001B668D" w:rsidRPr="001B668D" w:rsidRDefault="001B668D" w:rsidP="001B668D">
      <w:pPr>
        <w:spacing w:line="276" w:lineRule="auto"/>
        <w:jc w:val="both"/>
        <w:rPr>
          <w:sz w:val="24"/>
          <w:szCs w:val="24"/>
        </w:rPr>
      </w:pPr>
    </w:p>
    <w:p w14:paraId="7A73DB93" w14:textId="77777777" w:rsidR="001B668D" w:rsidRPr="001B668D" w:rsidRDefault="001B668D" w:rsidP="001B668D">
      <w:pPr>
        <w:spacing w:line="276" w:lineRule="auto"/>
        <w:jc w:val="both"/>
        <w:rPr>
          <w:sz w:val="24"/>
          <w:szCs w:val="24"/>
        </w:rPr>
      </w:pPr>
    </w:p>
    <w:p w14:paraId="14D2B0DE" w14:textId="77777777" w:rsidR="001B668D" w:rsidRPr="001B668D" w:rsidRDefault="001B668D" w:rsidP="001B668D">
      <w:pPr>
        <w:spacing w:line="276" w:lineRule="auto"/>
        <w:jc w:val="both"/>
        <w:rPr>
          <w:sz w:val="24"/>
          <w:szCs w:val="24"/>
        </w:rPr>
      </w:pPr>
    </w:p>
    <w:p w14:paraId="036C7FBD" w14:textId="77777777" w:rsidR="001B668D" w:rsidRPr="001B668D" w:rsidRDefault="001B668D" w:rsidP="001B668D">
      <w:pPr>
        <w:spacing w:line="276" w:lineRule="auto"/>
        <w:jc w:val="both"/>
        <w:rPr>
          <w:sz w:val="24"/>
          <w:szCs w:val="24"/>
        </w:rPr>
      </w:pPr>
    </w:p>
    <w:p w14:paraId="1CF21CD1" w14:textId="77777777" w:rsidR="001B668D" w:rsidRPr="001B668D" w:rsidRDefault="001B668D" w:rsidP="001B668D">
      <w:pPr>
        <w:spacing w:line="276" w:lineRule="auto"/>
        <w:jc w:val="both"/>
        <w:rPr>
          <w:sz w:val="24"/>
          <w:szCs w:val="24"/>
        </w:rPr>
      </w:pPr>
    </w:p>
    <w:p w14:paraId="62EEE7CF" w14:textId="77777777" w:rsidR="001B668D" w:rsidRPr="001B668D" w:rsidRDefault="001B668D" w:rsidP="001B668D">
      <w:pPr>
        <w:spacing w:line="276" w:lineRule="auto"/>
        <w:jc w:val="both"/>
        <w:rPr>
          <w:sz w:val="24"/>
          <w:szCs w:val="24"/>
        </w:rPr>
      </w:pPr>
    </w:p>
    <w:p w14:paraId="168F2789" w14:textId="4DC4C959" w:rsidR="0036640E" w:rsidRPr="001B668D" w:rsidRDefault="0036640E" w:rsidP="0036640E">
      <w:pPr>
        <w:spacing w:line="276" w:lineRule="auto"/>
        <w:rPr>
          <w:b/>
          <w:bCs/>
          <w:szCs w:val="28"/>
        </w:rPr>
      </w:pPr>
      <w:r w:rsidRPr="001B668D">
        <w:rPr>
          <w:b/>
          <w:bCs/>
          <w:szCs w:val="28"/>
        </w:rPr>
        <w:lastRenderedPageBreak/>
        <w:t>2</w:t>
      </w:r>
      <w:r w:rsidR="001B668D" w:rsidRPr="001B668D">
        <w:rPr>
          <w:b/>
          <w:bCs/>
          <w:szCs w:val="28"/>
        </w:rPr>
        <w:t>. Analiză și reflecție</w:t>
      </w:r>
    </w:p>
    <w:tbl>
      <w:tblPr>
        <w:tblStyle w:val="TableGrid"/>
        <w:tblW w:w="0" w:type="auto"/>
        <w:jc w:val="center"/>
        <w:tblLook w:val="04A0" w:firstRow="1" w:lastRow="0" w:firstColumn="1" w:lastColumn="0" w:noHBand="0" w:noVBand="1"/>
      </w:tblPr>
      <w:tblGrid>
        <w:gridCol w:w="567"/>
        <w:gridCol w:w="3115"/>
        <w:gridCol w:w="3115"/>
      </w:tblGrid>
      <w:tr w:rsidR="001B668D" w:rsidRPr="001B668D" w14:paraId="7BFE24F0" w14:textId="77777777" w:rsidTr="001B668D">
        <w:trPr>
          <w:jc w:val="center"/>
        </w:trPr>
        <w:tc>
          <w:tcPr>
            <w:tcW w:w="567" w:type="dxa"/>
            <w:tcBorders>
              <w:top w:val="nil"/>
              <w:left w:val="nil"/>
            </w:tcBorders>
          </w:tcPr>
          <w:p w14:paraId="193477DC" w14:textId="77777777" w:rsidR="001B668D" w:rsidRPr="001B668D" w:rsidRDefault="001B668D" w:rsidP="0036640E">
            <w:pPr>
              <w:spacing w:line="276" w:lineRule="auto"/>
              <w:rPr>
                <w:sz w:val="24"/>
                <w:szCs w:val="24"/>
              </w:rPr>
            </w:pPr>
          </w:p>
        </w:tc>
        <w:tc>
          <w:tcPr>
            <w:tcW w:w="3115" w:type="dxa"/>
            <w:vAlign w:val="center"/>
          </w:tcPr>
          <w:p w14:paraId="0CE701D3" w14:textId="69DA8975" w:rsidR="001B668D" w:rsidRPr="001B668D" w:rsidRDefault="001B668D" w:rsidP="001B668D">
            <w:pPr>
              <w:spacing w:line="276" w:lineRule="auto"/>
              <w:jc w:val="center"/>
              <w:rPr>
                <w:sz w:val="24"/>
                <w:szCs w:val="24"/>
              </w:rPr>
            </w:pPr>
            <w:r w:rsidRPr="001B668D">
              <w:rPr>
                <w:sz w:val="24"/>
                <w:szCs w:val="24"/>
              </w:rPr>
              <w:t>Acces nelimitat la informație</w:t>
            </w:r>
          </w:p>
        </w:tc>
        <w:tc>
          <w:tcPr>
            <w:tcW w:w="3115" w:type="dxa"/>
            <w:vAlign w:val="center"/>
          </w:tcPr>
          <w:p w14:paraId="153DB965" w14:textId="1ED85371" w:rsidR="001B668D" w:rsidRPr="001B668D" w:rsidRDefault="001B668D" w:rsidP="001B668D">
            <w:pPr>
              <w:spacing w:line="276" w:lineRule="auto"/>
              <w:jc w:val="center"/>
              <w:rPr>
                <w:sz w:val="24"/>
                <w:szCs w:val="24"/>
              </w:rPr>
            </w:pPr>
            <w:r w:rsidRPr="001B668D">
              <w:rPr>
                <w:sz w:val="24"/>
                <w:szCs w:val="24"/>
              </w:rPr>
              <w:t>Protecția strictă a datelor personale</w:t>
            </w:r>
          </w:p>
        </w:tc>
      </w:tr>
      <w:tr w:rsidR="001B668D" w:rsidRPr="001B668D" w14:paraId="58C7F485" w14:textId="77777777" w:rsidTr="001B668D">
        <w:trPr>
          <w:cantSplit/>
          <w:trHeight w:val="1134"/>
          <w:jc w:val="center"/>
        </w:trPr>
        <w:tc>
          <w:tcPr>
            <w:tcW w:w="567" w:type="dxa"/>
            <w:textDirection w:val="btLr"/>
            <w:vAlign w:val="center"/>
          </w:tcPr>
          <w:p w14:paraId="5FDC15CE" w14:textId="11800B7B" w:rsidR="001B668D" w:rsidRPr="001B668D" w:rsidRDefault="001B668D" w:rsidP="001B668D">
            <w:pPr>
              <w:spacing w:line="276" w:lineRule="auto"/>
              <w:ind w:left="113" w:right="113"/>
              <w:jc w:val="center"/>
              <w:rPr>
                <w:sz w:val="24"/>
                <w:szCs w:val="24"/>
              </w:rPr>
            </w:pPr>
            <w:r w:rsidRPr="001B668D">
              <w:rPr>
                <w:sz w:val="24"/>
                <w:szCs w:val="24"/>
              </w:rPr>
              <w:t>Avantaje</w:t>
            </w:r>
          </w:p>
        </w:tc>
        <w:tc>
          <w:tcPr>
            <w:tcW w:w="3115" w:type="dxa"/>
          </w:tcPr>
          <w:p w14:paraId="193D5B2D" w14:textId="397FF7FC" w:rsidR="001B668D" w:rsidRPr="001B668D" w:rsidRDefault="001B668D" w:rsidP="001B668D">
            <w:pPr>
              <w:spacing w:line="276" w:lineRule="auto"/>
              <w:jc w:val="both"/>
              <w:rPr>
                <w:sz w:val="24"/>
                <w:szCs w:val="24"/>
              </w:rPr>
            </w:pPr>
            <w:r w:rsidRPr="001B668D">
              <w:rPr>
                <w:sz w:val="24"/>
                <w:szCs w:val="24"/>
              </w:rPr>
              <w:t>A</w:t>
            </w:r>
            <w:r w:rsidRPr="001B668D">
              <w:rPr>
                <w:sz w:val="24"/>
                <w:szCs w:val="24"/>
              </w:rPr>
              <w:t>ccesul liber la informație ajută societatea să progreseze, sprijină educația, stimulează inovația și permite oamenilor să învețe mai rapid. Poate duce la colaborare mai bună și la reducerea diferențelor între cei care au și cei care nu au resurse educaționale.</w:t>
            </w:r>
          </w:p>
        </w:tc>
        <w:tc>
          <w:tcPr>
            <w:tcW w:w="3115" w:type="dxa"/>
          </w:tcPr>
          <w:p w14:paraId="61DF90EE" w14:textId="3FCDE851" w:rsidR="001B668D" w:rsidRPr="001B668D" w:rsidRDefault="001B668D" w:rsidP="001B668D">
            <w:pPr>
              <w:spacing w:line="276" w:lineRule="auto"/>
              <w:jc w:val="both"/>
              <w:rPr>
                <w:sz w:val="24"/>
                <w:szCs w:val="24"/>
              </w:rPr>
            </w:pPr>
            <w:r w:rsidRPr="001B668D">
              <w:rPr>
                <w:sz w:val="24"/>
                <w:szCs w:val="24"/>
              </w:rPr>
              <w:t>P</w:t>
            </w:r>
            <w:r w:rsidRPr="001B668D">
              <w:rPr>
                <w:sz w:val="24"/>
                <w:szCs w:val="24"/>
              </w:rPr>
              <w:t>rotejează intimitatea individului, reduce riscul de abuz, previne furtul de identitate și crește încrederea oamenilor în tehnologie. O societate care respectă datele personale oferă un climat sigur pentru cercetare și inovație.</w:t>
            </w:r>
          </w:p>
        </w:tc>
      </w:tr>
      <w:tr w:rsidR="001B668D" w:rsidRPr="001B668D" w14:paraId="0C2D5D3C" w14:textId="77777777" w:rsidTr="001B668D">
        <w:trPr>
          <w:cantSplit/>
          <w:trHeight w:val="1134"/>
          <w:jc w:val="center"/>
        </w:trPr>
        <w:tc>
          <w:tcPr>
            <w:tcW w:w="567" w:type="dxa"/>
            <w:textDirection w:val="btLr"/>
            <w:vAlign w:val="center"/>
          </w:tcPr>
          <w:p w14:paraId="09FC680A" w14:textId="4B355918" w:rsidR="001B668D" w:rsidRPr="001B668D" w:rsidRDefault="001B668D" w:rsidP="001B668D">
            <w:pPr>
              <w:spacing w:line="276" w:lineRule="auto"/>
              <w:ind w:left="113" w:right="113"/>
              <w:jc w:val="center"/>
              <w:rPr>
                <w:sz w:val="24"/>
                <w:szCs w:val="24"/>
              </w:rPr>
            </w:pPr>
            <w:r w:rsidRPr="001B668D">
              <w:rPr>
                <w:sz w:val="24"/>
                <w:szCs w:val="24"/>
              </w:rPr>
              <w:t>Riscuri</w:t>
            </w:r>
          </w:p>
        </w:tc>
        <w:tc>
          <w:tcPr>
            <w:tcW w:w="3115" w:type="dxa"/>
          </w:tcPr>
          <w:p w14:paraId="332FF351" w14:textId="40C1DB2C" w:rsidR="001B668D" w:rsidRPr="001B668D" w:rsidRDefault="001B668D" w:rsidP="001B668D">
            <w:pPr>
              <w:spacing w:line="276" w:lineRule="auto"/>
              <w:jc w:val="both"/>
              <w:rPr>
                <w:sz w:val="24"/>
                <w:szCs w:val="24"/>
              </w:rPr>
            </w:pPr>
            <w:r w:rsidRPr="001B668D">
              <w:rPr>
                <w:sz w:val="24"/>
                <w:szCs w:val="24"/>
              </w:rPr>
              <w:t>A</w:t>
            </w:r>
            <w:r w:rsidRPr="001B668D">
              <w:rPr>
                <w:sz w:val="24"/>
                <w:szCs w:val="24"/>
              </w:rPr>
              <w:t xml:space="preserve">par probleme etice legate de dezinformare, manipulare, </w:t>
            </w:r>
            <w:proofErr w:type="spellStart"/>
            <w:r w:rsidRPr="001B668D">
              <w:rPr>
                <w:sz w:val="24"/>
                <w:szCs w:val="24"/>
              </w:rPr>
              <w:t>fake</w:t>
            </w:r>
            <w:proofErr w:type="spellEnd"/>
            <w:r w:rsidRPr="001B668D">
              <w:rPr>
                <w:sz w:val="24"/>
                <w:szCs w:val="24"/>
              </w:rPr>
              <w:t xml:space="preserve"> </w:t>
            </w:r>
            <w:proofErr w:type="spellStart"/>
            <w:r w:rsidRPr="001B668D">
              <w:rPr>
                <w:sz w:val="24"/>
                <w:szCs w:val="24"/>
              </w:rPr>
              <w:t>news</w:t>
            </w:r>
            <w:proofErr w:type="spellEnd"/>
            <w:r w:rsidRPr="001B668D">
              <w:rPr>
                <w:sz w:val="24"/>
                <w:szCs w:val="24"/>
              </w:rPr>
              <w:t xml:space="preserve"> sau folosirea incorectă a informațiilor. Există și riscuri legale dacă informațiile includ date sensibile sau materiale protejate de drepturi de autor. Accesul nelimitat poate afecta intimitatea oamenilor.</w:t>
            </w:r>
          </w:p>
        </w:tc>
        <w:tc>
          <w:tcPr>
            <w:tcW w:w="3115" w:type="dxa"/>
          </w:tcPr>
          <w:p w14:paraId="5196404B" w14:textId="06D16319" w:rsidR="001B668D" w:rsidRPr="001B668D" w:rsidRDefault="001B668D" w:rsidP="001B668D">
            <w:pPr>
              <w:spacing w:line="276" w:lineRule="auto"/>
              <w:jc w:val="both"/>
              <w:rPr>
                <w:sz w:val="24"/>
                <w:szCs w:val="24"/>
              </w:rPr>
            </w:pPr>
            <w:r w:rsidRPr="001B668D">
              <w:rPr>
                <w:sz w:val="24"/>
                <w:szCs w:val="24"/>
              </w:rPr>
              <w:t>A</w:t>
            </w:r>
            <w:r w:rsidRPr="001B668D">
              <w:rPr>
                <w:sz w:val="24"/>
                <w:szCs w:val="24"/>
              </w:rPr>
              <w:t>ccesul restrictiv poate limita circulația informației utile, poate frâna dezvoltarea științei și poate îngreuna colaborarea internațională. În unele cazuri, protecția excesivă poate reduce transparența.</w:t>
            </w:r>
          </w:p>
        </w:tc>
      </w:tr>
      <w:tr w:rsidR="001B668D" w:rsidRPr="001B668D" w14:paraId="4C4C23DE" w14:textId="77777777" w:rsidTr="001B668D">
        <w:trPr>
          <w:cantSplit/>
          <w:trHeight w:val="1134"/>
          <w:jc w:val="center"/>
        </w:trPr>
        <w:tc>
          <w:tcPr>
            <w:tcW w:w="567" w:type="dxa"/>
            <w:textDirection w:val="btLr"/>
            <w:vAlign w:val="center"/>
          </w:tcPr>
          <w:p w14:paraId="12175CAD" w14:textId="53D132D8" w:rsidR="001B668D" w:rsidRPr="001B668D" w:rsidRDefault="001B668D" w:rsidP="001B668D">
            <w:pPr>
              <w:spacing w:line="276" w:lineRule="auto"/>
              <w:ind w:left="113" w:right="113"/>
              <w:jc w:val="center"/>
              <w:rPr>
                <w:sz w:val="24"/>
                <w:szCs w:val="24"/>
              </w:rPr>
            </w:pPr>
            <w:r w:rsidRPr="001B668D">
              <w:rPr>
                <w:sz w:val="24"/>
                <w:szCs w:val="24"/>
              </w:rPr>
              <w:t>Soluții</w:t>
            </w:r>
          </w:p>
        </w:tc>
        <w:tc>
          <w:tcPr>
            <w:tcW w:w="3115" w:type="dxa"/>
          </w:tcPr>
          <w:p w14:paraId="6F89A11A" w14:textId="3EAF3D70" w:rsidR="001B668D" w:rsidRPr="001B668D" w:rsidRDefault="001B668D" w:rsidP="001B668D">
            <w:pPr>
              <w:spacing w:line="276" w:lineRule="auto"/>
              <w:jc w:val="both"/>
              <w:rPr>
                <w:sz w:val="24"/>
                <w:szCs w:val="24"/>
              </w:rPr>
            </w:pPr>
            <w:r w:rsidRPr="001B668D">
              <w:rPr>
                <w:sz w:val="24"/>
                <w:szCs w:val="24"/>
              </w:rPr>
              <w:t>V</w:t>
            </w:r>
            <w:r w:rsidRPr="001B668D">
              <w:rPr>
                <w:sz w:val="24"/>
                <w:szCs w:val="24"/>
              </w:rPr>
              <w:t>erificarea surselor, reguli clare privind datele sensibile, crearea unor sisteme de protecție și programe de educație digitală pentru utilizatori.</w:t>
            </w:r>
          </w:p>
          <w:p w14:paraId="254B25CD" w14:textId="77777777" w:rsidR="001B668D" w:rsidRPr="001B668D" w:rsidRDefault="001B668D" w:rsidP="001B668D">
            <w:pPr>
              <w:spacing w:line="276" w:lineRule="auto"/>
              <w:jc w:val="both"/>
              <w:rPr>
                <w:sz w:val="24"/>
                <w:szCs w:val="24"/>
              </w:rPr>
            </w:pPr>
          </w:p>
        </w:tc>
        <w:tc>
          <w:tcPr>
            <w:tcW w:w="3115" w:type="dxa"/>
          </w:tcPr>
          <w:p w14:paraId="4EF5F1DA" w14:textId="50D89784" w:rsidR="001B668D" w:rsidRPr="001B668D" w:rsidRDefault="001B668D" w:rsidP="001B668D">
            <w:pPr>
              <w:spacing w:line="276" w:lineRule="auto"/>
              <w:jc w:val="both"/>
              <w:rPr>
                <w:sz w:val="24"/>
                <w:szCs w:val="24"/>
              </w:rPr>
            </w:pPr>
            <w:r w:rsidRPr="001B668D">
              <w:rPr>
                <w:sz w:val="24"/>
                <w:szCs w:val="24"/>
              </w:rPr>
              <w:t>R</w:t>
            </w:r>
            <w:r w:rsidRPr="001B668D">
              <w:rPr>
                <w:sz w:val="24"/>
                <w:szCs w:val="24"/>
              </w:rPr>
              <w:t>eguli echilibrate privind protecția datelor, politici clare privind prelucrarea lor și adoptarea unor tehnologii de securitate precum criptarea.</w:t>
            </w:r>
          </w:p>
        </w:tc>
      </w:tr>
    </w:tbl>
    <w:p w14:paraId="13EB7A13" w14:textId="52693CD6" w:rsidR="0036640E" w:rsidRPr="001B668D" w:rsidRDefault="001B668D" w:rsidP="0036640E">
      <w:pPr>
        <w:spacing w:line="276" w:lineRule="auto"/>
        <w:rPr>
          <w:sz w:val="24"/>
          <w:szCs w:val="24"/>
        </w:rPr>
      </w:pPr>
      <w:r w:rsidRPr="001B668D">
        <w:rPr>
          <w:sz w:val="24"/>
          <w:szCs w:val="24"/>
        </w:rPr>
        <w:br/>
      </w:r>
      <w:r w:rsidR="0036640E" w:rsidRPr="001B668D">
        <w:rPr>
          <w:sz w:val="24"/>
          <w:szCs w:val="24"/>
        </w:rPr>
        <w:t>Consider că un echilibru între accesul la informație și protecția datelor personale este esențial. Societatea are nevoie de cunoaștere liberă, dar aceasta nu trebuie obținută prin încălcarea intimității oamenilor. Datele personale trebuie protejate strict, iar informațiile generale, educaționale și științifice ar trebui să fie cât mai accesibile. Un sistem modern trebuie să ofere transparență, securitate și responsabilitate în același timp. Doar astfel putem beneficia de dezvoltarea tehnologică fără riscuri majore.</w:t>
      </w:r>
    </w:p>
    <w:p w14:paraId="44BF9B68" w14:textId="66875AB5" w:rsidR="0036640E" w:rsidRPr="001B668D" w:rsidRDefault="0036640E" w:rsidP="0036640E">
      <w:pPr>
        <w:spacing w:line="276" w:lineRule="auto"/>
        <w:rPr>
          <w:b/>
          <w:bCs/>
          <w:szCs w:val="28"/>
        </w:rPr>
      </w:pPr>
      <w:r w:rsidRPr="001B668D">
        <w:rPr>
          <w:b/>
          <w:bCs/>
          <w:szCs w:val="28"/>
        </w:rPr>
        <w:t>3</w:t>
      </w:r>
      <w:r w:rsidR="001B668D" w:rsidRPr="001B668D">
        <w:rPr>
          <w:b/>
          <w:bCs/>
          <w:szCs w:val="28"/>
        </w:rPr>
        <w:t>.</w:t>
      </w:r>
      <w:r w:rsidR="001B668D">
        <w:rPr>
          <w:b/>
          <w:bCs/>
          <w:szCs w:val="28"/>
        </w:rPr>
        <w:t xml:space="preserve"> </w:t>
      </w:r>
      <w:r w:rsidRPr="001B668D">
        <w:rPr>
          <w:b/>
          <w:bCs/>
          <w:szCs w:val="28"/>
        </w:rPr>
        <w:t>Reflectare individuală</w:t>
      </w:r>
    </w:p>
    <w:p w14:paraId="40E1364C" w14:textId="2EF71005" w:rsidR="0036640E" w:rsidRPr="001B668D" w:rsidRDefault="0036640E" w:rsidP="0036640E">
      <w:pPr>
        <w:spacing w:line="276" w:lineRule="auto"/>
        <w:rPr>
          <w:sz w:val="24"/>
          <w:szCs w:val="24"/>
        </w:rPr>
      </w:pPr>
      <w:r w:rsidRPr="001B668D">
        <w:rPr>
          <w:sz w:val="24"/>
          <w:szCs w:val="24"/>
        </w:rPr>
        <w:t>Tehnologiile digitale pot afecta echitatea socială în mai multe moduri. În primul rând, pot reduce diferențele dintre mediul urban și rural prin acces la resurse educaționale online. În al doilea rând, pot ajuta persoanele cu dizabilități prin instrumente adaptate, făcând informația și serviciile mai accesibile. În al treilea rând, pot contribui la reducerea diviziunii digitale prin programe de digitalizare în școli, biblioteci și comunități, oferind acces la dispozitive și internet persoanelor defavorizate.</w:t>
      </w:r>
    </w:p>
    <w:p w14:paraId="1AECDBE7" w14:textId="1476DC88" w:rsidR="0036640E" w:rsidRPr="001B668D" w:rsidRDefault="0036640E" w:rsidP="0036640E">
      <w:pPr>
        <w:spacing w:line="276" w:lineRule="auto"/>
        <w:rPr>
          <w:b/>
          <w:bCs/>
          <w:szCs w:val="28"/>
        </w:rPr>
      </w:pPr>
      <w:r w:rsidRPr="001B668D">
        <w:rPr>
          <w:b/>
          <w:bCs/>
          <w:szCs w:val="28"/>
        </w:rPr>
        <w:lastRenderedPageBreak/>
        <w:t>4</w:t>
      </w:r>
      <w:r w:rsidR="001B668D" w:rsidRPr="001B668D">
        <w:rPr>
          <w:b/>
          <w:bCs/>
          <w:szCs w:val="28"/>
        </w:rPr>
        <w:t xml:space="preserve">. </w:t>
      </w:r>
      <w:r w:rsidRPr="001B668D">
        <w:rPr>
          <w:b/>
          <w:bCs/>
          <w:szCs w:val="28"/>
        </w:rPr>
        <w:t>Analiză de caz</w:t>
      </w:r>
    </w:p>
    <w:p w14:paraId="67443C82" w14:textId="302680EC" w:rsidR="0036640E" w:rsidRPr="001B668D" w:rsidRDefault="001B668D" w:rsidP="0036640E">
      <w:pPr>
        <w:spacing w:line="276" w:lineRule="auto"/>
        <w:rPr>
          <w:b/>
          <w:bCs/>
          <w:sz w:val="24"/>
          <w:szCs w:val="24"/>
        </w:rPr>
      </w:pPr>
      <w:r w:rsidRPr="001B668D">
        <w:rPr>
          <w:b/>
          <w:bCs/>
          <w:sz w:val="24"/>
          <w:szCs w:val="24"/>
        </w:rPr>
        <w:t>4.1.</w:t>
      </w:r>
      <w:r>
        <w:rPr>
          <w:b/>
          <w:bCs/>
          <w:sz w:val="24"/>
          <w:szCs w:val="24"/>
        </w:rPr>
        <w:t xml:space="preserve"> </w:t>
      </w:r>
      <w:r w:rsidR="0036640E" w:rsidRPr="001B668D">
        <w:rPr>
          <w:b/>
          <w:bCs/>
          <w:sz w:val="24"/>
          <w:szCs w:val="24"/>
        </w:rPr>
        <w:t>Dileme etice</w:t>
      </w:r>
    </w:p>
    <w:p w14:paraId="495B23E8" w14:textId="502CB1A7" w:rsidR="0036640E" w:rsidRPr="001B668D" w:rsidRDefault="0036640E" w:rsidP="0036640E">
      <w:pPr>
        <w:spacing w:line="276" w:lineRule="auto"/>
        <w:rPr>
          <w:sz w:val="24"/>
          <w:szCs w:val="24"/>
        </w:rPr>
      </w:pPr>
      <w:r w:rsidRPr="001B668D">
        <w:rPr>
          <w:sz w:val="24"/>
          <w:szCs w:val="24"/>
        </w:rPr>
        <w:t>Acceptarea sponsorizării poate crea conflicte de interese, deoarece sponsorul ar putea influența direcția cercetării sau rezultatele. Universitatea riscă să pară dependentă de un interes comercial, ceea ce afectează credibilitatea cercetării și încrederea comunității academice.</w:t>
      </w:r>
    </w:p>
    <w:p w14:paraId="0DF4B862" w14:textId="5DA83E4A" w:rsidR="0036640E" w:rsidRPr="001B668D" w:rsidRDefault="001B668D" w:rsidP="0036640E">
      <w:pPr>
        <w:spacing w:line="276" w:lineRule="auto"/>
        <w:rPr>
          <w:b/>
          <w:bCs/>
          <w:sz w:val="24"/>
          <w:szCs w:val="24"/>
        </w:rPr>
      </w:pPr>
      <w:r w:rsidRPr="001B668D">
        <w:rPr>
          <w:b/>
          <w:bCs/>
          <w:sz w:val="24"/>
          <w:szCs w:val="24"/>
        </w:rPr>
        <w:t xml:space="preserve">4.2. </w:t>
      </w:r>
      <w:r w:rsidR="0036640E" w:rsidRPr="001B668D">
        <w:rPr>
          <w:b/>
          <w:bCs/>
          <w:sz w:val="24"/>
          <w:szCs w:val="24"/>
        </w:rPr>
        <w:t>Menținerea integrității și responsabilității sociale</w:t>
      </w:r>
    </w:p>
    <w:p w14:paraId="6C698EAE" w14:textId="29EE3C89" w:rsidR="0036640E" w:rsidRPr="001B668D" w:rsidRDefault="0036640E" w:rsidP="0036640E">
      <w:pPr>
        <w:spacing w:line="276" w:lineRule="auto"/>
        <w:rPr>
          <w:sz w:val="24"/>
          <w:szCs w:val="24"/>
        </w:rPr>
      </w:pPr>
      <w:r w:rsidRPr="001B668D">
        <w:rPr>
          <w:sz w:val="24"/>
          <w:szCs w:val="24"/>
        </w:rPr>
        <w:t>Universitatea trebuie să păstreze independența științifică, să respecte standardele de etică și să asigure că sponsorul nu influențează conținutul cercetării. Cercetătorii trebuie să lucreze conform metodologiilor științifice corecte, indiferent de finanțator.</w:t>
      </w:r>
    </w:p>
    <w:p w14:paraId="3F705A56" w14:textId="33951435" w:rsidR="0036640E" w:rsidRPr="001B668D" w:rsidRDefault="001B668D" w:rsidP="0036640E">
      <w:pPr>
        <w:spacing w:line="276" w:lineRule="auto"/>
        <w:rPr>
          <w:b/>
          <w:bCs/>
          <w:sz w:val="24"/>
          <w:szCs w:val="24"/>
        </w:rPr>
      </w:pPr>
      <w:r w:rsidRPr="001B668D">
        <w:rPr>
          <w:b/>
          <w:bCs/>
          <w:sz w:val="24"/>
          <w:szCs w:val="24"/>
        </w:rPr>
        <w:t xml:space="preserve">4.3. </w:t>
      </w:r>
      <w:r w:rsidR="0036640E" w:rsidRPr="001B668D">
        <w:rPr>
          <w:b/>
          <w:bCs/>
          <w:sz w:val="24"/>
          <w:szCs w:val="24"/>
        </w:rPr>
        <w:t>Măsuri concrete</w:t>
      </w:r>
    </w:p>
    <w:p w14:paraId="2E036016" w14:textId="7935172F" w:rsidR="0036640E" w:rsidRPr="001B668D" w:rsidRDefault="0036640E" w:rsidP="0036640E">
      <w:pPr>
        <w:spacing w:line="276" w:lineRule="auto"/>
        <w:rPr>
          <w:sz w:val="24"/>
          <w:szCs w:val="24"/>
        </w:rPr>
      </w:pPr>
      <w:r w:rsidRPr="001B668D">
        <w:rPr>
          <w:sz w:val="24"/>
          <w:szCs w:val="24"/>
        </w:rPr>
        <w:t>Instituția trebuie să fie transparentă cu privire la sursa finanțării, să publice contractul de sponsorizare, să stabilească reguli clare privind independența cercetării și să creeze un comitet de etică care monitorizează proiectul. De asemenea, trebuie să informeze publicul despre obiectivele cercetării și despre modul în care sunt folosite fondurile.</w:t>
      </w:r>
    </w:p>
    <w:p w14:paraId="5289F2B9" w14:textId="6C4C94CA" w:rsidR="0036640E" w:rsidRPr="001B668D" w:rsidRDefault="0036640E" w:rsidP="0036640E">
      <w:pPr>
        <w:spacing w:line="276" w:lineRule="auto"/>
        <w:rPr>
          <w:b/>
          <w:bCs/>
          <w:szCs w:val="28"/>
        </w:rPr>
      </w:pPr>
      <w:r w:rsidRPr="001B668D">
        <w:rPr>
          <w:b/>
          <w:bCs/>
          <w:szCs w:val="28"/>
        </w:rPr>
        <w:t>5</w:t>
      </w:r>
      <w:r w:rsidR="001B668D" w:rsidRPr="001B668D">
        <w:rPr>
          <w:b/>
          <w:bCs/>
          <w:szCs w:val="28"/>
        </w:rPr>
        <w:t xml:space="preserve">. </w:t>
      </w:r>
      <w:r w:rsidRPr="001B668D">
        <w:rPr>
          <w:b/>
          <w:bCs/>
          <w:szCs w:val="28"/>
        </w:rPr>
        <w:t>Brainstorming</w:t>
      </w:r>
    </w:p>
    <w:p w14:paraId="48F8DD0E" w14:textId="50F4EC5D" w:rsidR="0036640E" w:rsidRPr="001B668D" w:rsidRDefault="0036640E" w:rsidP="001B668D">
      <w:pPr>
        <w:pStyle w:val="ListParagraph"/>
        <w:numPr>
          <w:ilvl w:val="0"/>
          <w:numId w:val="3"/>
        </w:numPr>
        <w:spacing w:line="276" w:lineRule="auto"/>
        <w:ind w:left="426"/>
        <w:rPr>
          <w:sz w:val="24"/>
          <w:szCs w:val="24"/>
        </w:rPr>
      </w:pPr>
      <w:r w:rsidRPr="001B668D">
        <w:rPr>
          <w:sz w:val="24"/>
          <w:szCs w:val="24"/>
        </w:rPr>
        <w:t>Cinici proiecte comunitare pentru promovarea echității și incluziunii sociale:</w:t>
      </w:r>
    </w:p>
    <w:p w14:paraId="1155220F" w14:textId="5F1C83AD" w:rsidR="0036640E" w:rsidRPr="001B668D" w:rsidRDefault="0036640E" w:rsidP="001B668D">
      <w:pPr>
        <w:pStyle w:val="ListParagraph"/>
        <w:numPr>
          <w:ilvl w:val="0"/>
          <w:numId w:val="3"/>
        </w:numPr>
        <w:spacing w:line="276" w:lineRule="auto"/>
        <w:ind w:left="426"/>
        <w:rPr>
          <w:sz w:val="24"/>
          <w:szCs w:val="24"/>
        </w:rPr>
      </w:pPr>
      <w:r w:rsidRPr="001B668D">
        <w:rPr>
          <w:sz w:val="24"/>
          <w:szCs w:val="24"/>
        </w:rPr>
        <w:t>Program de donații de laptopuri și calculatoare pentru elevii din medii defavorizate.</w:t>
      </w:r>
    </w:p>
    <w:p w14:paraId="79F2237C" w14:textId="63F46028" w:rsidR="0036640E" w:rsidRPr="001B668D" w:rsidRDefault="0036640E" w:rsidP="001B668D">
      <w:pPr>
        <w:pStyle w:val="ListParagraph"/>
        <w:numPr>
          <w:ilvl w:val="0"/>
          <w:numId w:val="3"/>
        </w:numPr>
        <w:spacing w:line="276" w:lineRule="auto"/>
        <w:ind w:left="426"/>
        <w:rPr>
          <w:sz w:val="24"/>
          <w:szCs w:val="24"/>
        </w:rPr>
      </w:pPr>
      <w:r w:rsidRPr="001B668D">
        <w:rPr>
          <w:sz w:val="24"/>
          <w:szCs w:val="24"/>
        </w:rPr>
        <w:t>Cursuri gratuite de alfabetizare digitală pentru adulți și seniori.</w:t>
      </w:r>
    </w:p>
    <w:p w14:paraId="43EFF873" w14:textId="3119D658" w:rsidR="0036640E" w:rsidRPr="001B668D" w:rsidRDefault="0036640E" w:rsidP="001B668D">
      <w:pPr>
        <w:pStyle w:val="ListParagraph"/>
        <w:numPr>
          <w:ilvl w:val="0"/>
          <w:numId w:val="3"/>
        </w:numPr>
        <w:spacing w:line="276" w:lineRule="auto"/>
        <w:ind w:left="426"/>
        <w:rPr>
          <w:sz w:val="24"/>
          <w:szCs w:val="24"/>
        </w:rPr>
      </w:pPr>
      <w:r w:rsidRPr="001B668D">
        <w:rPr>
          <w:sz w:val="24"/>
          <w:szCs w:val="24"/>
        </w:rPr>
        <w:t>Ateliere STEM pentru copii din zone rurale.</w:t>
      </w:r>
    </w:p>
    <w:p w14:paraId="76E56A3B" w14:textId="4740B274" w:rsidR="0036640E" w:rsidRPr="001B668D" w:rsidRDefault="0036640E" w:rsidP="001B668D">
      <w:pPr>
        <w:pStyle w:val="ListParagraph"/>
        <w:numPr>
          <w:ilvl w:val="0"/>
          <w:numId w:val="3"/>
        </w:numPr>
        <w:spacing w:line="276" w:lineRule="auto"/>
        <w:ind w:left="426"/>
        <w:rPr>
          <w:sz w:val="24"/>
          <w:szCs w:val="24"/>
        </w:rPr>
      </w:pPr>
      <w:r w:rsidRPr="001B668D">
        <w:rPr>
          <w:sz w:val="24"/>
          <w:szCs w:val="24"/>
        </w:rPr>
        <w:t>Platformă universitară de voluntariat pentru mentorat educațional.</w:t>
      </w:r>
    </w:p>
    <w:p w14:paraId="7C781561" w14:textId="180AE6BB" w:rsidR="0036640E" w:rsidRPr="001B668D" w:rsidRDefault="0036640E" w:rsidP="001B668D">
      <w:pPr>
        <w:pStyle w:val="ListParagraph"/>
        <w:numPr>
          <w:ilvl w:val="0"/>
          <w:numId w:val="3"/>
        </w:numPr>
        <w:spacing w:line="276" w:lineRule="auto"/>
        <w:ind w:left="426"/>
        <w:rPr>
          <w:sz w:val="24"/>
          <w:szCs w:val="24"/>
        </w:rPr>
      </w:pPr>
      <w:r w:rsidRPr="001B668D">
        <w:rPr>
          <w:sz w:val="24"/>
          <w:szCs w:val="24"/>
        </w:rPr>
        <w:t>Proiect de acces public la internet și resurse digitale în campus și în comunitățile apropiate.</w:t>
      </w:r>
    </w:p>
    <w:p w14:paraId="1C682F3E" w14:textId="77777777" w:rsidR="000C432A" w:rsidRDefault="000C432A" w:rsidP="0036640E">
      <w:pPr>
        <w:spacing w:line="276" w:lineRule="auto"/>
        <w:rPr>
          <w:b/>
          <w:bCs/>
          <w:szCs w:val="28"/>
        </w:rPr>
      </w:pPr>
    </w:p>
    <w:p w14:paraId="0165E5D8" w14:textId="77777777" w:rsidR="000C432A" w:rsidRDefault="000C432A" w:rsidP="0036640E">
      <w:pPr>
        <w:spacing w:line="276" w:lineRule="auto"/>
        <w:rPr>
          <w:b/>
          <w:bCs/>
          <w:szCs w:val="28"/>
        </w:rPr>
      </w:pPr>
    </w:p>
    <w:p w14:paraId="5B3EB788" w14:textId="77777777" w:rsidR="000C432A" w:rsidRDefault="000C432A" w:rsidP="0036640E">
      <w:pPr>
        <w:spacing w:line="276" w:lineRule="auto"/>
        <w:rPr>
          <w:b/>
          <w:bCs/>
          <w:szCs w:val="28"/>
        </w:rPr>
      </w:pPr>
    </w:p>
    <w:p w14:paraId="6106AC41" w14:textId="77777777" w:rsidR="000C432A" w:rsidRDefault="000C432A" w:rsidP="0036640E">
      <w:pPr>
        <w:spacing w:line="276" w:lineRule="auto"/>
        <w:rPr>
          <w:b/>
          <w:bCs/>
          <w:szCs w:val="28"/>
        </w:rPr>
      </w:pPr>
    </w:p>
    <w:p w14:paraId="3CAB32AA" w14:textId="77777777" w:rsidR="000C432A" w:rsidRDefault="000C432A" w:rsidP="0036640E">
      <w:pPr>
        <w:spacing w:line="276" w:lineRule="auto"/>
        <w:rPr>
          <w:b/>
          <w:bCs/>
          <w:szCs w:val="28"/>
        </w:rPr>
      </w:pPr>
    </w:p>
    <w:p w14:paraId="7DFAF9A3" w14:textId="77777777" w:rsidR="000C432A" w:rsidRDefault="000C432A" w:rsidP="0036640E">
      <w:pPr>
        <w:spacing w:line="276" w:lineRule="auto"/>
        <w:rPr>
          <w:b/>
          <w:bCs/>
          <w:szCs w:val="28"/>
        </w:rPr>
      </w:pPr>
    </w:p>
    <w:p w14:paraId="7FE89EA6" w14:textId="77777777" w:rsidR="000C432A" w:rsidRDefault="000C432A" w:rsidP="0036640E">
      <w:pPr>
        <w:spacing w:line="276" w:lineRule="auto"/>
        <w:rPr>
          <w:b/>
          <w:bCs/>
          <w:szCs w:val="28"/>
        </w:rPr>
      </w:pPr>
    </w:p>
    <w:p w14:paraId="2141F403" w14:textId="77777777" w:rsidR="000C432A" w:rsidRDefault="000C432A" w:rsidP="0036640E">
      <w:pPr>
        <w:spacing w:line="276" w:lineRule="auto"/>
        <w:rPr>
          <w:b/>
          <w:bCs/>
          <w:szCs w:val="28"/>
        </w:rPr>
      </w:pPr>
    </w:p>
    <w:p w14:paraId="3CF588CA" w14:textId="77777777" w:rsidR="000C432A" w:rsidRDefault="000C432A" w:rsidP="0036640E">
      <w:pPr>
        <w:spacing w:line="276" w:lineRule="auto"/>
        <w:rPr>
          <w:b/>
          <w:bCs/>
          <w:szCs w:val="28"/>
        </w:rPr>
      </w:pPr>
    </w:p>
    <w:p w14:paraId="76EBD105" w14:textId="77777777" w:rsidR="000C432A" w:rsidRDefault="000C432A" w:rsidP="0036640E">
      <w:pPr>
        <w:spacing w:line="276" w:lineRule="auto"/>
        <w:rPr>
          <w:b/>
          <w:bCs/>
          <w:szCs w:val="28"/>
        </w:rPr>
      </w:pPr>
    </w:p>
    <w:p w14:paraId="5E93867F" w14:textId="77777777" w:rsidR="000C432A" w:rsidRDefault="000C432A" w:rsidP="0036640E">
      <w:pPr>
        <w:spacing w:line="276" w:lineRule="auto"/>
        <w:rPr>
          <w:b/>
          <w:bCs/>
          <w:szCs w:val="28"/>
        </w:rPr>
      </w:pPr>
    </w:p>
    <w:p w14:paraId="591442CA" w14:textId="77777777" w:rsidR="000C432A" w:rsidRDefault="000C432A" w:rsidP="0036640E">
      <w:pPr>
        <w:spacing w:line="276" w:lineRule="auto"/>
        <w:rPr>
          <w:b/>
          <w:bCs/>
          <w:szCs w:val="28"/>
        </w:rPr>
      </w:pPr>
    </w:p>
    <w:p w14:paraId="25D9232D" w14:textId="5C9B9E49" w:rsidR="0036640E" w:rsidRPr="001B668D" w:rsidRDefault="0036640E" w:rsidP="0036640E">
      <w:pPr>
        <w:spacing w:line="276" w:lineRule="auto"/>
        <w:rPr>
          <w:b/>
          <w:bCs/>
          <w:szCs w:val="28"/>
        </w:rPr>
      </w:pPr>
      <w:r w:rsidRPr="001B668D">
        <w:rPr>
          <w:b/>
          <w:bCs/>
          <w:szCs w:val="28"/>
        </w:rPr>
        <w:lastRenderedPageBreak/>
        <w:t>6</w:t>
      </w:r>
      <w:r w:rsidR="001B668D" w:rsidRPr="001B668D">
        <w:rPr>
          <w:b/>
          <w:bCs/>
          <w:szCs w:val="28"/>
        </w:rPr>
        <w:t xml:space="preserve">. </w:t>
      </w:r>
      <w:r w:rsidRPr="001B668D">
        <w:rPr>
          <w:b/>
          <w:bCs/>
          <w:szCs w:val="28"/>
        </w:rPr>
        <w:t>Corelarea principii vs. acțiuni</w:t>
      </w:r>
    </w:p>
    <w:tbl>
      <w:tblPr>
        <w:tblStyle w:val="TableGrid"/>
        <w:tblW w:w="0" w:type="auto"/>
        <w:tblLook w:val="04A0" w:firstRow="1" w:lastRow="0" w:firstColumn="1" w:lastColumn="0" w:noHBand="0" w:noVBand="1"/>
      </w:tblPr>
      <w:tblGrid>
        <w:gridCol w:w="3114"/>
        <w:gridCol w:w="3115"/>
        <w:gridCol w:w="3115"/>
      </w:tblGrid>
      <w:tr w:rsidR="000C432A" w14:paraId="3C225CDA" w14:textId="77777777" w:rsidTr="000C432A">
        <w:tc>
          <w:tcPr>
            <w:tcW w:w="3114" w:type="dxa"/>
            <w:vAlign w:val="center"/>
          </w:tcPr>
          <w:p w14:paraId="5D2B1ECE" w14:textId="1BAF96AF" w:rsidR="000C432A" w:rsidRPr="000C432A" w:rsidRDefault="000C432A" w:rsidP="000C432A">
            <w:pPr>
              <w:spacing w:line="276" w:lineRule="auto"/>
              <w:jc w:val="center"/>
              <w:rPr>
                <w:b/>
                <w:bCs/>
                <w:sz w:val="24"/>
                <w:szCs w:val="24"/>
              </w:rPr>
            </w:pPr>
            <w:r w:rsidRPr="000C432A">
              <w:rPr>
                <w:b/>
                <w:bCs/>
                <w:sz w:val="24"/>
                <w:szCs w:val="24"/>
              </w:rPr>
              <w:t>Situație ipotetică</w:t>
            </w:r>
          </w:p>
        </w:tc>
        <w:tc>
          <w:tcPr>
            <w:tcW w:w="3115" w:type="dxa"/>
            <w:vAlign w:val="center"/>
          </w:tcPr>
          <w:p w14:paraId="5A49A4BE" w14:textId="5FC724F6" w:rsidR="000C432A" w:rsidRPr="000C432A" w:rsidRDefault="000C432A" w:rsidP="000C432A">
            <w:pPr>
              <w:spacing w:line="276" w:lineRule="auto"/>
              <w:jc w:val="center"/>
              <w:rPr>
                <w:b/>
                <w:bCs/>
                <w:sz w:val="24"/>
                <w:szCs w:val="24"/>
              </w:rPr>
            </w:pPr>
            <w:r w:rsidRPr="000C432A">
              <w:rPr>
                <w:b/>
                <w:bCs/>
                <w:sz w:val="24"/>
                <w:szCs w:val="24"/>
              </w:rPr>
              <w:t>Principiu etic încălcat</w:t>
            </w:r>
          </w:p>
        </w:tc>
        <w:tc>
          <w:tcPr>
            <w:tcW w:w="3115" w:type="dxa"/>
            <w:vAlign w:val="center"/>
          </w:tcPr>
          <w:p w14:paraId="5641FA0B" w14:textId="02F627BE" w:rsidR="000C432A" w:rsidRPr="000C432A" w:rsidRDefault="000C432A" w:rsidP="000C432A">
            <w:pPr>
              <w:spacing w:line="276" w:lineRule="auto"/>
              <w:jc w:val="center"/>
              <w:rPr>
                <w:b/>
                <w:bCs/>
                <w:sz w:val="24"/>
                <w:szCs w:val="24"/>
              </w:rPr>
            </w:pPr>
            <w:r w:rsidRPr="000C432A">
              <w:rPr>
                <w:b/>
                <w:bCs/>
                <w:sz w:val="24"/>
                <w:szCs w:val="24"/>
              </w:rPr>
              <w:t>Soluție conform Cartei universitare</w:t>
            </w:r>
          </w:p>
        </w:tc>
      </w:tr>
      <w:tr w:rsidR="000C432A" w14:paraId="0B61E3BB" w14:textId="77777777" w:rsidTr="000C432A">
        <w:tc>
          <w:tcPr>
            <w:tcW w:w="3114" w:type="dxa"/>
            <w:vAlign w:val="center"/>
          </w:tcPr>
          <w:p w14:paraId="0D50DD68" w14:textId="20655D6E" w:rsidR="000C432A" w:rsidRDefault="000C432A" w:rsidP="000C432A">
            <w:pPr>
              <w:rPr>
                <w:sz w:val="24"/>
                <w:szCs w:val="24"/>
              </w:rPr>
            </w:pPr>
            <w:r w:rsidRPr="000C432A">
              <w:rPr>
                <w:sz w:val="24"/>
                <w:szCs w:val="24"/>
              </w:rPr>
              <w:t>Un student copiază integral o lucrare de licență găsită online.</w:t>
            </w:r>
          </w:p>
        </w:tc>
        <w:tc>
          <w:tcPr>
            <w:tcW w:w="3115" w:type="dxa"/>
            <w:vAlign w:val="center"/>
          </w:tcPr>
          <w:p w14:paraId="724A99D2" w14:textId="167B5B36" w:rsidR="000C432A" w:rsidRDefault="000C432A" w:rsidP="000C432A">
            <w:pPr>
              <w:rPr>
                <w:sz w:val="24"/>
                <w:szCs w:val="24"/>
              </w:rPr>
            </w:pPr>
            <w:r w:rsidRPr="000C432A">
              <w:rPr>
                <w:sz w:val="24"/>
                <w:szCs w:val="24"/>
              </w:rPr>
              <w:t>Adevărul și integritatea</w:t>
            </w:r>
          </w:p>
        </w:tc>
        <w:tc>
          <w:tcPr>
            <w:tcW w:w="3115" w:type="dxa"/>
            <w:vAlign w:val="center"/>
          </w:tcPr>
          <w:p w14:paraId="32FC1296" w14:textId="2A4B78BD" w:rsidR="000C432A" w:rsidRDefault="000C432A" w:rsidP="000C432A">
            <w:pPr>
              <w:rPr>
                <w:sz w:val="24"/>
                <w:szCs w:val="24"/>
              </w:rPr>
            </w:pPr>
            <w:r w:rsidRPr="000C432A">
              <w:rPr>
                <w:sz w:val="24"/>
                <w:szCs w:val="24"/>
              </w:rPr>
              <w:t>Verificarea lucrării cu programe anti-plagiat; refacerea lucrării; instruire privind integritatea academică.</w:t>
            </w:r>
          </w:p>
        </w:tc>
      </w:tr>
      <w:tr w:rsidR="000C432A" w14:paraId="160B97AA" w14:textId="77777777" w:rsidTr="000C432A">
        <w:tc>
          <w:tcPr>
            <w:tcW w:w="3114" w:type="dxa"/>
            <w:vAlign w:val="center"/>
          </w:tcPr>
          <w:p w14:paraId="456A2B3D" w14:textId="45E717CC" w:rsidR="000C432A" w:rsidRDefault="000C432A" w:rsidP="000C432A">
            <w:pPr>
              <w:rPr>
                <w:sz w:val="24"/>
                <w:szCs w:val="24"/>
              </w:rPr>
            </w:pPr>
            <w:r w:rsidRPr="000C432A">
              <w:rPr>
                <w:sz w:val="24"/>
                <w:szCs w:val="24"/>
              </w:rPr>
              <w:t>Un profesor favorizează un student la evaluare pentru că este rudă cu el.</w:t>
            </w:r>
          </w:p>
        </w:tc>
        <w:tc>
          <w:tcPr>
            <w:tcW w:w="3115" w:type="dxa"/>
            <w:vAlign w:val="center"/>
          </w:tcPr>
          <w:p w14:paraId="1509A6BE" w14:textId="4833D146" w:rsidR="000C432A" w:rsidRDefault="000C432A" w:rsidP="000C432A">
            <w:pPr>
              <w:rPr>
                <w:sz w:val="24"/>
                <w:szCs w:val="24"/>
              </w:rPr>
            </w:pPr>
            <w:r w:rsidRPr="000C432A">
              <w:rPr>
                <w:sz w:val="24"/>
                <w:szCs w:val="24"/>
              </w:rPr>
              <w:t>Respectul și demnitatea; responsabilitatea</w:t>
            </w:r>
          </w:p>
        </w:tc>
        <w:tc>
          <w:tcPr>
            <w:tcW w:w="3115" w:type="dxa"/>
            <w:vAlign w:val="center"/>
          </w:tcPr>
          <w:p w14:paraId="2E4E89DC" w14:textId="13858528" w:rsidR="000C432A" w:rsidRDefault="000C432A" w:rsidP="000C432A">
            <w:pPr>
              <w:rPr>
                <w:sz w:val="24"/>
                <w:szCs w:val="24"/>
              </w:rPr>
            </w:pPr>
            <w:r w:rsidRPr="000C432A">
              <w:rPr>
                <w:sz w:val="24"/>
                <w:szCs w:val="24"/>
              </w:rPr>
              <w:t>Evaluare obiectivă de către alt profesor; raportare la comisia de etică; reguli clare privind conflictele de interese.</w:t>
            </w:r>
          </w:p>
        </w:tc>
      </w:tr>
      <w:tr w:rsidR="000C432A" w14:paraId="1ADCF154" w14:textId="77777777" w:rsidTr="000C432A">
        <w:tc>
          <w:tcPr>
            <w:tcW w:w="3114" w:type="dxa"/>
            <w:vAlign w:val="center"/>
          </w:tcPr>
          <w:p w14:paraId="55C606F5" w14:textId="77CF0513" w:rsidR="000C432A" w:rsidRDefault="000C432A" w:rsidP="000C432A">
            <w:pPr>
              <w:rPr>
                <w:sz w:val="24"/>
                <w:szCs w:val="24"/>
              </w:rPr>
            </w:pPr>
            <w:r w:rsidRPr="000C432A">
              <w:rPr>
                <w:sz w:val="24"/>
                <w:szCs w:val="24"/>
              </w:rPr>
              <w:t>Datele personale ale participanților la un studiu sunt folosite fără acord.</w:t>
            </w:r>
          </w:p>
        </w:tc>
        <w:tc>
          <w:tcPr>
            <w:tcW w:w="3115" w:type="dxa"/>
            <w:vAlign w:val="center"/>
          </w:tcPr>
          <w:p w14:paraId="2905D9AB" w14:textId="44C40902" w:rsidR="000C432A" w:rsidRDefault="000C432A" w:rsidP="000C432A">
            <w:pPr>
              <w:rPr>
                <w:sz w:val="24"/>
                <w:szCs w:val="24"/>
              </w:rPr>
            </w:pPr>
            <w:r w:rsidRPr="000C432A">
              <w:rPr>
                <w:sz w:val="24"/>
                <w:szCs w:val="24"/>
              </w:rPr>
              <w:t>Responsabilitatea socială; respectul și demnitatea</w:t>
            </w:r>
          </w:p>
        </w:tc>
        <w:tc>
          <w:tcPr>
            <w:tcW w:w="3115" w:type="dxa"/>
            <w:vAlign w:val="center"/>
          </w:tcPr>
          <w:p w14:paraId="607C47D7" w14:textId="1EA501BA" w:rsidR="000C432A" w:rsidRDefault="000C432A" w:rsidP="000C432A">
            <w:pPr>
              <w:rPr>
                <w:sz w:val="24"/>
                <w:szCs w:val="24"/>
              </w:rPr>
            </w:pPr>
            <w:r w:rsidRPr="000C432A">
              <w:rPr>
                <w:sz w:val="24"/>
                <w:szCs w:val="24"/>
              </w:rPr>
              <w:t>Obținerea consimțământului informat; anonimizarea datelor; audit etic al proiectului.</w:t>
            </w:r>
          </w:p>
        </w:tc>
      </w:tr>
      <w:tr w:rsidR="000C432A" w14:paraId="3DAEE2A3" w14:textId="77777777" w:rsidTr="000C432A">
        <w:tc>
          <w:tcPr>
            <w:tcW w:w="3114" w:type="dxa"/>
            <w:vAlign w:val="center"/>
          </w:tcPr>
          <w:p w14:paraId="2922DE69" w14:textId="35C15A8A" w:rsidR="000C432A" w:rsidRDefault="000C432A" w:rsidP="000C432A">
            <w:pPr>
              <w:rPr>
                <w:sz w:val="24"/>
                <w:szCs w:val="24"/>
              </w:rPr>
            </w:pPr>
            <w:r w:rsidRPr="000C432A">
              <w:rPr>
                <w:sz w:val="24"/>
                <w:szCs w:val="24"/>
              </w:rPr>
              <w:t>Un cercetător publică rezultate selective pentru a obține finanțare.</w:t>
            </w:r>
          </w:p>
        </w:tc>
        <w:tc>
          <w:tcPr>
            <w:tcW w:w="3115" w:type="dxa"/>
            <w:vAlign w:val="center"/>
          </w:tcPr>
          <w:p w14:paraId="39BB3325" w14:textId="477AD42D" w:rsidR="000C432A" w:rsidRDefault="000C432A" w:rsidP="000C432A">
            <w:pPr>
              <w:rPr>
                <w:sz w:val="24"/>
                <w:szCs w:val="24"/>
              </w:rPr>
            </w:pPr>
            <w:r w:rsidRPr="000C432A">
              <w:rPr>
                <w:sz w:val="24"/>
                <w:szCs w:val="24"/>
              </w:rPr>
              <w:t>Adevărul și integritatea</w:t>
            </w:r>
          </w:p>
        </w:tc>
        <w:tc>
          <w:tcPr>
            <w:tcW w:w="3115" w:type="dxa"/>
            <w:vAlign w:val="center"/>
          </w:tcPr>
          <w:p w14:paraId="5DA5D37A" w14:textId="4C672C71" w:rsidR="000C432A" w:rsidRDefault="000C432A" w:rsidP="000C432A">
            <w:pPr>
              <w:rPr>
                <w:sz w:val="24"/>
                <w:szCs w:val="24"/>
              </w:rPr>
            </w:pPr>
            <w:r w:rsidRPr="000C432A">
              <w:rPr>
                <w:sz w:val="24"/>
                <w:szCs w:val="24"/>
              </w:rPr>
              <w:t>Corectarea raportului; verificare de către comisia de etică; suspendarea finanțării până la clarificare.</w:t>
            </w:r>
          </w:p>
        </w:tc>
      </w:tr>
      <w:tr w:rsidR="000C432A" w14:paraId="2E36F180" w14:textId="77777777" w:rsidTr="000C432A">
        <w:tc>
          <w:tcPr>
            <w:tcW w:w="3114" w:type="dxa"/>
            <w:vAlign w:val="center"/>
          </w:tcPr>
          <w:p w14:paraId="79394F98" w14:textId="2A69F5D3" w:rsidR="000C432A" w:rsidRDefault="000C432A" w:rsidP="000C432A">
            <w:pPr>
              <w:rPr>
                <w:sz w:val="24"/>
                <w:szCs w:val="24"/>
              </w:rPr>
            </w:pPr>
            <w:r w:rsidRPr="000C432A">
              <w:rPr>
                <w:sz w:val="24"/>
                <w:szCs w:val="24"/>
              </w:rPr>
              <w:t>O echipă de studenți refuză să împartă informații cu colegii.</w:t>
            </w:r>
          </w:p>
        </w:tc>
        <w:tc>
          <w:tcPr>
            <w:tcW w:w="3115" w:type="dxa"/>
            <w:vAlign w:val="center"/>
          </w:tcPr>
          <w:p w14:paraId="26AF65E5" w14:textId="75E1CF8D" w:rsidR="000C432A" w:rsidRDefault="000C432A" w:rsidP="000C432A">
            <w:pPr>
              <w:rPr>
                <w:sz w:val="24"/>
                <w:szCs w:val="24"/>
              </w:rPr>
            </w:pPr>
            <w:r w:rsidRPr="000C432A">
              <w:rPr>
                <w:sz w:val="24"/>
                <w:szCs w:val="24"/>
              </w:rPr>
              <w:t>Colaborarea și solidaritatea academică</w:t>
            </w:r>
          </w:p>
        </w:tc>
        <w:tc>
          <w:tcPr>
            <w:tcW w:w="3115" w:type="dxa"/>
            <w:vAlign w:val="center"/>
          </w:tcPr>
          <w:p w14:paraId="31E4B66B" w14:textId="37F77628" w:rsidR="000C432A" w:rsidRDefault="000C432A" w:rsidP="000C432A">
            <w:pPr>
              <w:rPr>
                <w:sz w:val="24"/>
                <w:szCs w:val="24"/>
              </w:rPr>
            </w:pPr>
            <w:r w:rsidRPr="000C432A">
              <w:rPr>
                <w:sz w:val="24"/>
                <w:szCs w:val="24"/>
              </w:rPr>
              <w:t>Stabilirea unor reguli clare de lucru în echipă; mediere de către profesor; evaluare echilibrată individuală și colectivă.</w:t>
            </w:r>
          </w:p>
        </w:tc>
      </w:tr>
    </w:tbl>
    <w:p w14:paraId="05B71312" w14:textId="354D85F6" w:rsidR="0036640E" w:rsidRPr="000C432A" w:rsidRDefault="0036640E" w:rsidP="0036640E">
      <w:pPr>
        <w:spacing w:line="276" w:lineRule="auto"/>
        <w:rPr>
          <w:sz w:val="24"/>
          <w:szCs w:val="24"/>
        </w:rPr>
      </w:pPr>
    </w:p>
    <w:sectPr w:rsidR="0036640E" w:rsidRPr="000C432A" w:rsidSect="0036640E">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601D3"/>
    <w:multiLevelType w:val="multilevel"/>
    <w:tmpl w:val="5DF6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F87413"/>
    <w:multiLevelType w:val="hybridMultilevel"/>
    <w:tmpl w:val="61E02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8A543A"/>
    <w:multiLevelType w:val="hybridMultilevel"/>
    <w:tmpl w:val="0D62B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291741">
    <w:abstractNumId w:val="0"/>
  </w:num>
  <w:num w:numId="2" w16cid:durableId="1848059633">
    <w:abstractNumId w:val="1"/>
  </w:num>
  <w:num w:numId="3" w16cid:durableId="1848979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0E"/>
    <w:rsid w:val="000C432A"/>
    <w:rsid w:val="001B668D"/>
    <w:rsid w:val="0036640E"/>
    <w:rsid w:val="00373F3B"/>
    <w:rsid w:val="00912AAE"/>
    <w:rsid w:val="00D41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94DA"/>
  <w15:chartTrackingRefBased/>
  <w15:docId w15:val="{BB0E8B13-4C8A-4834-BC50-E759D5BD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40E"/>
    <w:pPr>
      <w:spacing w:line="240" w:lineRule="auto"/>
    </w:pPr>
    <w:rPr>
      <w:rFonts w:ascii="Times New Roman" w:hAnsi="Times New Roman"/>
      <w:sz w:val="28"/>
      <w:szCs w:val="22"/>
      <w:lang w:val="ro-RO"/>
    </w:rPr>
  </w:style>
  <w:style w:type="paragraph" w:styleId="Heading1">
    <w:name w:val="heading 1"/>
    <w:basedOn w:val="Normal"/>
    <w:next w:val="Normal"/>
    <w:link w:val="Heading1Char"/>
    <w:uiPriority w:val="9"/>
    <w:qFormat/>
    <w:rsid w:val="00366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40E"/>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66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40E"/>
    <w:rPr>
      <w:rFonts w:eastAsiaTheme="majorEastAsia" w:cstheme="majorBidi"/>
      <w:color w:val="272727" w:themeColor="text1" w:themeTint="D8"/>
    </w:rPr>
  </w:style>
  <w:style w:type="paragraph" w:styleId="Title">
    <w:name w:val="Title"/>
    <w:basedOn w:val="Normal"/>
    <w:next w:val="Normal"/>
    <w:link w:val="TitleChar"/>
    <w:uiPriority w:val="10"/>
    <w:qFormat/>
    <w:rsid w:val="003664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40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66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40E"/>
    <w:pPr>
      <w:spacing w:before="160"/>
      <w:jc w:val="center"/>
    </w:pPr>
    <w:rPr>
      <w:i/>
      <w:iCs/>
      <w:color w:val="404040" w:themeColor="text1" w:themeTint="BF"/>
    </w:rPr>
  </w:style>
  <w:style w:type="character" w:customStyle="1" w:styleId="QuoteChar">
    <w:name w:val="Quote Char"/>
    <w:basedOn w:val="DefaultParagraphFont"/>
    <w:link w:val="Quote"/>
    <w:uiPriority w:val="29"/>
    <w:rsid w:val="0036640E"/>
    <w:rPr>
      <w:i/>
      <w:iCs/>
      <w:color w:val="404040" w:themeColor="text1" w:themeTint="BF"/>
    </w:rPr>
  </w:style>
  <w:style w:type="paragraph" w:styleId="ListParagraph">
    <w:name w:val="List Paragraph"/>
    <w:basedOn w:val="Normal"/>
    <w:uiPriority w:val="34"/>
    <w:qFormat/>
    <w:rsid w:val="0036640E"/>
    <w:pPr>
      <w:ind w:left="720"/>
      <w:contextualSpacing/>
    </w:pPr>
  </w:style>
  <w:style w:type="character" w:styleId="IntenseEmphasis">
    <w:name w:val="Intense Emphasis"/>
    <w:basedOn w:val="DefaultParagraphFont"/>
    <w:uiPriority w:val="21"/>
    <w:qFormat/>
    <w:rsid w:val="0036640E"/>
    <w:rPr>
      <w:i/>
      <w:iCs/>
      <w:color w:val="0F4761" w:themeColor="accent1" w:themeShade="BF"/>
    </w:rPr>
  </w:style>
  <w:style w:type="paragraph" w:styleId="IntenseQuote">
    <w:name w:val="Intense Quote"/>
    <w:basedOn w:val="Normal"/>
    <w:next w:val="Normal"/>
    <w:link w:val="IntenseQuoteChar"/>
    <w:uiPriority w:val="30"/>
    <w:qFormat/>
    <w:rsid w:val="00366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40E"/>
    <w:rPr>
      <w:i/>
      <w:iCs/>
      <w:color w:val="0F4761" w:themeColor="accent1" w:themeShade="BF"/>
    </w:rPr>
  </w:style>
  <w:style w:type="character" w:styleId="IntenseReference">
    <w:name w:val="Intense Reference"/>
    <w:basedOn w:val="DefaultParagraphFont"/>
    <w:uiPriority w:val="32"/>
    <w:qFormat/>
    <w:rsid w:val="0036640E"/>
    <w:rPr>
      <w:b/>
      <w:bCs/>
      <w:smallCaps/>
      <w:color w:val="0F4761" w:themeColor="accent1" w:themeShade="BF"/>
      <w:spacing w:val="5"/>
    </w:rPr>
  </w:style>
  <w:style w:type="paragraph" w:styleId="NormalWeb">
    <w:name w:val="Normal (Web)"/>
    <w:basedOn w:val="Normal"/>
    <w:uiPriority w:val="99"/>
    <w:semiHidden/>
    <w:unhideWhenUsed/>
    <w:rsid w:val="0036640E"/>
    <w:rPr>
      <w:rFonts w:cs="Times New Roman"/>
      <w:sz w:val="24"/>
      <w:szCs w:val="24"/>
    </w:rPr>
  </w:style>
  <w:style w:type="table" w:styleId="TableGrid">
    <w:name w:val="Table Grid"/>
    <w:basedOn w:val="TableNormal"/>
    <w:uiPriority w:val="39"/>
    <w:rsid w:val="001B6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1</cp:revision>
  <dcterms:created xsi:type="dcterms:W3CDTF">2025-11-19T15:24:00Z</dcterms:created>
  <dcterms:modified xsi:type="dcterms:W3CDTF">2025-11-19T17:50:00Z</dcterms:modified>
</cp:coreProperties>
</file>