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Multiple names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Jessica Lorenzini (believe official)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Piera Lorenzini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Kathleen Lorenzini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Brother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Riccardo Lorenzini; lighting for Chemical Brpothers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the-fall-of-man@hotmail.com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trueblue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Isle of Man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5-6 years, so c. 2020&lt;present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Previously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33 Chambers Lane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Willesden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London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NW10 2RJ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c.2001&lt;2007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With Adam Fares Badawi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She owned the property; mother died young her and brother inherited 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