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1F6" w:rsidRDefault="00A72608">
      <w:pPr>
        <w:pStyle w:val="Heading1"/>
        <w:jc w:val="center"/>
      </w:pPr>
      <w:bookmarkStart w:id="0" w:name="_ex56a7iy7p85" w:colFirst="0" w:colLast="0"/>
      <w:bookmarkEnd w:id="0"/>
      <w:r>
        <w:t>ISQS 6350 Multivariate Analysis: Introduction</w:t>
      </w:r>
    </w:p>
    <w:p w:rsidR="004261F6" w:rsidRDefault="00A72608">
      <w:pPr>
        <w:jc w:val="center"/>
      </w:pPr>
      <w:r>
        <w:t xml:space="preserve">Mikaela </w:t>
      </w:r>
      <w:proofErr w:type="spellStart"/>
      <w:r>
        <w:t>Pisani</w:t>
      </w:r>
      <w:proofErr w:type="spellEnd"/>
      <w:r>
        <w:t xml:space="preserve">, </w:t>
      </w:r>
      <w:proofErr w:type="spellStart"/>
      <w:r>
        <w:t>Jereamy</w:t>
      </w:r>
      <w:proofErr w:type="spellEnd"/>
      <w:r>
        <w:t xml:space="preserve"> Riggs, Roger Valdez, </w:t>
      </w:r>
      <w:proofErr w:type="spellStart"/>
      <w:r>
        <w:t>Marcin</w:t>
      </w:r>
      <w:proofErr w:type="spellEnd"/>
      <w:r>
        <w:t xml:space="preserve"> </w:t>
      </w:r>
      <w:proofErr w:type="spellStart"/>
      <w:r>
        <w:t>Grzechowiak</w:t>
      </w:r>
      <w:proofErr w:type="spellEnd"/>
    </w:p>
    <w:p w:rsidR="004261F6" w:rsidRDefault="00A72608">
      <w:pPr>
        <w:pStyle w:val="Heading2"/>
      </w:pPr>
      <w:bookmarkStart w:id="1" w:name="_96dlwaqwseuw" w:colFirst="0" w:colLast="0"/>
      <w:bookmarkEnd w:id="1"/>
      <w:r>
        <w:t>Dataset</w:t>
      </w:r>
      <w:bookmarkStart w:id="2" w:name="_GoBack"/>
      <w:bookmarkEnd w:id="2"/>
    </w:p>
    <w:p w:rsidR="004261F6" w:rsidRDefault="00A72608">
      <w:r>
        <w:t xml:space="preserve">The dataset used is from </w:t>
      </w:r>
      <w:proofErr w:type="spellStart"/>
      <w:r>
        <w:t>Gapminder</w:t>
      </w:r>
      <w:proofErr w:type="spellEnd"/>
      <w:r>
        <w:t xml:space="preserve"> World, which contains data from several sources. It contains information from different indicators about the population for each country.</w:t>
      </w:r>
    </w:p>
    <w:p w:rsidR="004261F6" w:rsidRDefault="004261F6"/>
    <w:p w:rsidR="004261F6" w:rsidRDefault="00A72608">
      <w:r>
        <w:t>The indicators considered for this study are:</w:t>
      </w:r>
    </w:p>
    <w:p w:rsidR="004261F6" w:rsidRDefault="004261F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61F6">
        <w:tc>
          <w:tcPr>
            <w:tcW w:w="468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jc w:val="center"/>
              <w:rPr>
                <w:b/>
              </w:rPr>
            </w:pPr>
            <w:r>
              <w:rPr>
                <w:b/>
              </w:rPr>
              <w:t>Indicator</w:t>
            </w:r>
          </w:p>
        </w:tc>
        <w:tc>
          <w:tcPr>
            <w:tcW w:w="468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jc w:val="center"/>
              <w:rPr>
                <w:b/>
              </w:rPr>
            </w:pPr>
            <w:r>
              <w:rPr>
                <w:b/>
              </w:rPr>
              <w:t>Source</w:t>
            </w:r>
          </w:p>
        </w:tc>
      </w:tr>
      <w:tr w:rsidR="004261F6">
        <w:tc>
          <w:tcPr>
            <w:tcW w:w="4680" w:type="dxa"/>
            <w:shd w:val="clear" w:color="auto" w:fill="auto"/>
            <w:tcMar>
              <w:top w:w="100" w:type="dxa"/>
              <w:left w:w="100" w:type="dxa"/>
              <w:bottom w:w="100" w:type="dxa"/>
              <w:right w:w="100" w:type="dxa"/>
            </w:tcMar>
          </w:tcPr>
          <w:p w:rsidR="004261F6" w:rsidRDefault="00A72608">
            <w:pPr>
              <w:widowControl w:val="0"/>
            </w:pPr>
            <w:r>
              <w:t>Population total</w:t>
            </w:r>
          </w:p>
        </w:tc>
        <w:tc>
          <w:tcPr>
            <w:tcW w:w="468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Various Sources</w:t>
            </w:r>
          </w:p>
        </w:tc>
      </w:tr>
      <w:tr w:rsidR="004261F6">
        <w:tc>
          <w:tcPr>
            <w:tcW w:w="4680" w:type="dxa"/>
            <w:shd w:val="clear" w:color="auto" w:fill="auto"/>
            <w:tcMar>
              <w:top w:w="100" w:type="dxa"/>
              <w:left w:w="100" w:type="dxa"/>
              <w:bottom w:w="100" w:type="dxa"/>
              <w:right w:w="100" w:type="dxa"/>
            </w:tcMar>
          </w:tcPr>
          <w:p w:rsidR="004261F6" w:rsidRDefault="00A72608">
            <w:pPr>
              <w:widowControl w:val="0"/>
            </w:pPr>
            <w:r>
              <w:t>Murder total</w:t>
            </w:r>
          </w:p>
        </w:tc>
        <w:tc>
          <w:tcPr>
            <w:tcW w:w="468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WHO Global Burden of Disease</w:t>
            </w:r>
          </w:p>
        </w:tc>
      </w:tr>
      <w:tr w:rsidR="004261F6">
        <w:tc>
          <w:tcPr>
            <w:tcW w:w="4680" w:type="dxa"/>
            <w:shd w:val="clear" w:color="auto" w:fill="auto"/>
            <w:tcMar>
              <w:top w:w="100" w:type="dxa"/>
              <w:left w:w="100" w:type="dxa"/>
              <w:bottom w:w="100" w:type="dxa"/>
              <w:right w:w="100" w:type="dxa"/>
            </w:tcMar>
          </w:tcPr>
          <w:p w:rsidR="004261F6" w:rsidRDefault="00A72608">
            <w:pPr>
              <w:widowControl w:val="0"/>
            </w:pPr>
            <w:r>
              <w:t>Armed forces personnel total</w:t>
            </w:r>
          </w:p>
        </w:tc>
        <w:tc>
          <w:tcPr>
            <w:tcW w:w="468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World Development Indicators</w:t>
            </w:r>
          </w:p>
        </w:tc>
      </w:tr>
      <w:tr w:rsidR="004261F6">
        <w:tc>
          <w:tcPr>
            <w:tcW w:w="4680" w:type="dxa"/>
            <w:shd w:val="clear" w:color="auto" w:fill="auto"/>
            <w:tcMar>
              <w:top w:w="100" w:type="dxa"/>
              <w:left w:w="100" w:type="dxa"/>
              <w:bottom w:w="100" w:type="dxa"/>
              <w:right w:w="100" w:type="dxa"/>
            </w:tcMar>
          </w:tcPr>
          <w:p w:rsidR="004261F6" w:rsidRDefault="00A72608">
            <w:r>
              <w:t>Cell Phones per 100 people</w:t>
            </w:r>
          </w:p>
        </w:tc>
        <w:tc>
          <w:tcPr>
            <w:tcW w:w="4680" w:type="dxa"/>
            <w:shd w:val="clear" w:color="auto" w:fill="auto"/>
            <w:tcMar>
              <w:top w:w="100" w:type="dxa"/>
              <w:left w:w="100" w:type="dxa"/>
              <w:bottom w:w="100" w:type="dxa"/>
              <w:right w:w="100" w:type="dxa"/>
            </w:tcMar>
          </w:tcPr>
          <w:p w:rsidR="004261F6" w:rsidRDefault="00A72608">
            <w:pPr>
              <w:widowControl w:val="0"/>
              <w:spacing w:line="240" w:lineRule="auto"/>
            </w:pPr>
            <w:r>
              <w:t>World Bank</w:t>
            </w:r>
          </w:p>
        </w:tc>
      </w:tr>
      <w:tr w:rsidR="004261F6">
        <w:tc>
          <w:tcPr>
            <w:tcW w:w="4680" w:type="dxa"/>
            <w:shd w:val="clear" w:color="auto" w:fill="auto"/>
            <w:tcMar>
              <w:top w:w="100" w:type="dxa"/>
              <w:left w:w="100" w:type="dxa"/>
              <w:bottom w:w="100" w:type="dxa"/>
              <w:right w:w="100" w:type="dxa"/>
            </w:tcMar>
          </w:tcPr>
          <w:p w:rsidR="004261F6" w:rsidRDefault="00A72608">
            <w:r>
              <w:t>Fertility rate total</w:t>
            </w:r>
          </w:p>
        </w:tc>
        <w:tc>
          <w:tcPr>
            <w:tcW w:w="4680" w:type="dxa"/>
            <w:shd w:val="clear" w:color="auto" w:fill="auto"/>
            <w:tcMar>
              <w:top w:w="100" w:type="dxa"/>
              <w:left w:w="100" w:type="dxa"/>
              <w:bottom w:w="100" w:type="dxa"/>
              <w:right w:w="100" w:type="dxa"/>
            </w:tcMar>
          </w:tcPr>
          <w:p w:rsidR="004261F6" w:rsidRDefault="00A72608">
            <w:pPr>
              <w:widowControl w:val="0"/>
              <w:spacing w:line="240" w:lineRule="auto"/>
            </w:pPr>
            <w:r>
              <w:t>Various Sources</w:t>
            </w:r>
          </w:p>
        </w:tc>
      </w:tr>
      <w:tr w:rsidR="004261F6">
        <w:tc>
          <w:tcPr>
            <w:tcW w:w="4680" w:type="dxa"/>
            <w:shd w:val="clear" w:color="auto" w:fill="auto"/>
            <w:tcMar>
              <w:top w:w="100" w:type="dxa"/>
              <w:left w:w="100" w:type="dxa"/>
              <w:bottom w:w="100" w:type="dxa"/>
              <w:right w:w="100" w:type="dxa"/>
            </w:tcMar>
          </w:tcPr>
          <w:p w:rsidR="004261F6" w:rsidRDefault="00A72608">
            <w:r>
              <w:t>Urban Population</w:t>
            </w:r>
          </w:p>
        </w:tc>
        <w:tc>
          <w:tcPr>
            <w:tcW w:w="4680" w:type="dxa"/>
            <w:shd w:val="clear" w:color="auto" w:fill="auto"/>
            <w:tcMar>
              <w:top w:w="100" w:type="dxa"/>
              <w:left w:w="100" w:type="dxa"/>
              <w:bottom w:w="100" w:type="dxa"/>
              <w:right w:w="100" w:type="dxa"/>
            </w:tcMar>
          </w:tcPr>
          <w:p w:rsidR="004261F6" w:rsidRDefault="00A72608">
            <w:pPr>
              <w:widowControl w:val="0"/>
              <w:spacing w:line="240" w:lineRule="auto"/>
            </w:pPr>
            <w:r>
              <w:t>World Bank</w:t>
            </w:r>
          </w:p>
        </w:tc>
      </w:tr>
      <w:tr w:rsidR="004261F6">
        <w:tc>
          <w:tcPr>
            <w:tcW w:w="4680" w:type="dxa"/>
            <w:shd w:val="clear" w:color="auto" w:fill="auto"/>
            <w:tcMar>
              <w:top w:w="100" w:type="dxa"/>
              <w:left w:w="100" w:type="dxa"/>
              <w:bottom w:w="100" w:type="dxa"/>
              <w:right w:w="100" w:type="dxa"/>
            </w:tcMar>
          </w:tcPr>
          <w:p w:rsidR="004261F6" w:rsidRDefault="00A72608">
            <w:r>
              <w:t>Suicide total</w:t>
            </w:r>
          </w:p>
        </w:tc>
        <w:tc>
          <w:tcPr>
            <w:tcW w:w="4680" w:type="dxa"/>
            <w:shd w:val="clear" w:color="auto" w:fill="auto"/>
            <w:tcMar>
              <w:top w:w="100" w:type="dxa"/>
              <w:left w:w="100" w:type="dxa"/>
              <w:bottom w:w="100" w:type="dxa"/>
              <w:right w:w="100" w:type="dxa"/>
            </w:tcMar>
          </w:tcPr>
          <w:p w:rsidR="004261F6" w:rsidRDefault="00A72608">
            <w:pPr>
              <w:widowControl w:val="0"/>
              <w:spacing w:line="240" w:lineRule="auto"/>
            </w:pPr>
            <w:r>
              <w:t>WHO Global Burden of Disease</w:t>
            </w:r>
          </w:p>
        </w:tc>
      </w:tr>
      <w:tr w:rsidR="004261F6">
        <w:tc>
          <w:tcPr>
            <w:tcW w:w="4680" w:type="dxa"/>
            <w:shd w:val="clear" w:color="auto" w:fill="auto"/>
            <w:tcMar>
              <w:top w:w="100" w:type="dxa"/>
              <w:left w:w="100" w:type="dxa"/>
              <w:bottom w:w="100" w:type="dxa"/>
              <w:right w:w="100" w:type="dxa"/>
            </w:tcMar>
          </w:tcPr>
          <w:p w:rsidR="004261F6" w:rsidRDefault="00A72608">
            <w:r>
              <w:t>Life expectancy</w:t>
            </w:r>
          </w:p>
        </w:tc>
        <w:tc>
          <w:tcPr>
            <w:tcW w:w="4680" w:type="dxa"/>
            <w:shd w:val="clear" w:color="auto" w:fill="auto"/>
            <w:tcMar>
              <w:top w:w="100" w:type="dxa"/>
              <w:left w:w="100" w:type="dxa"/>
              <w:bottom w:w="100" w:type="dxa"/>
              <w:right w:w="100" w:type="dxa"/>
            </w:tcMar>
          </w:tcPr>
          <w:p w:rsidR="004261F6" w:rsidRDefault="00A72608">
            <w:pPr>
              <w:widowControl w:val="0"/>
              <w:spacing w:line="240" w:lineRule="auto"/>
            </w:pPr>
            <w:r>
              <w:t>Various Sources</w:t>
            </w:r>
          </w:p>
        </w:tc>
      </w:tr>
      <w:tr w:rsidR="004261F6">
        <w:tc>
          <w:tcPr>
            <w:tcW w:w="4680" w:type="dxa"/>
            <w:shd w:val="clear" w:color="auto" w:fill="auto"/>
            <w:tcMar>
              <w:top w:w="100" w:type="dxa"/>
              <w:left w:w="100" w:type="dxa"/>
              <w:bottom w:w="100" w:type="dxa"/>
              <w:right w:w="100" w:type="dxa"/>
            </w:tcMar>
          </w:tcPr>
          <w:p w:rsidR="004261F6" w:rsidRDefault="00A72608">
            <w:r>
              <w:t>Corruption Perception Index</w:t>
            </w:r>
          </w:p>
        </w:tc>
        <w:tc>
          <w:tcPr>
            <w:tcW w:w="4680" w:type="dxa"/>
            <w:shd w:val="clear" w:color="auto" w:fill="auto"/>
            <w:tcMar>
              <w:top w:w="100" w:type="dxa"/>
              <w:left w:w="100" w:type="dxa"/>
              <w:bottom w:w="100" w:type="dxa"/>
              <w:right w:w="100" w:type="dxa"/>
            </w:tcMar>
          </w:tcPr>
          <w:p w:rsidR="004261F6" w:rsidRDefault="00A72608">
            <w:pPr>
              <w:widowControl w:val="0"/>
              <w:spacing w:line="240" w:lineRule="auto"/>
            </w:pPr>
            <w:r>
              <w:t>Transparency International</w:t>
            </w:r>
          </w:p>
        </w:tc>
      </w:tr>
      <w:tr w:rsidR="004261F6">
        <w:tc>
          <w:tcPr>
            <w:tcW w:w="4680" w:type="dxa"/>
            <w:shd w:val="clear" w:color="auto" w:fill="auto"/>
            <w:tcMar>
              <w:top w:w="100" w:type="dxa"/>
              <w:left w:w="100" w:type="dxa"/>
              <w:bottom w:w="100" w:type="dxa"/>
              <w:right w:w="100" w:type="dxa"/>
            </w:tcMar>
          </w:tcPr>
          <w:p w:rsidR="004261F6" w:rsidRDefault="00A72608">
            <w:r>
              <w:t>Internet users (% of pop)</w:t>
            </w:r>
          </w:p>
        </w:tc>
        <w:tc>
          <w:tcPr>
            <w:tcW w:w="468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World Bank</w:t>
            </w:r>
          </w:p>
        </w:tc>
      </w:tr>
      <w:tr w:rsidR="004261F6">
        <w:tc>
          <w:tcPr>
            <w:tcW w:w="4680" w:type="dxa"/>
            <w:shd w:val="clear" w:color="auto" w:fill="auto"/>
            <w:tcMar>
              <w:top w:w="100" w:type="dxa"/>
              <w:left w:w="100" w:type="dxa"/>
              <w:bottom w:w="100" w:type="dxa"/>
              <w:right w:w="100" w:type="dxa"/>
            </w:tcMar>
          </w:tcPr>
          <w:p w:rsidR="004261F6" w:rsidRDefault="00A72608">
            <w:pPr>
              <w:widowControl w:val="0"/>
            </w:pPr>
            <w:r>
              <w:t>Child Mortality</w:t>
            </w:r>
          </w:p>
        </w:tc>
        <w:tc>
          <w:tcPr>
            <w:tcW w:w="468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Various Sources</w:t>
            </w:r>
          </w:p>
        </w:tc>
      </w:tr>
      <w:tr w:rsidR="004261F6">
        <w:tc>
          <w:tcPr>
            <w:tcW w:w="4680" w:type="dxa"/>
            <w:shd w:val="clear" w:color="auto" w:fill="auto"/>
            <w:tcMar>
              <w:top w:w="100" w:type="dxa"/>
              <w:left w:w="100" w:type="dxa"/>
              <w:bottom w:w="100" w:type="dxa"/>
              <w:right w:w="100" w:type="dxa"/>
            </w:tcMar>
          </w:tcPr>
          <w:p w:rsidR="004261F6" w:rsidRDefault="00A72608">
            <w:r>
              <w:t>Income per person</w:t>
            </w:r>
          </w:p>
        </w:tc>
        <w:tc>
          <w:tcPr>
            <w:tcW w:w="4680" w:type="dxa"/>
            <w:shd w:val="clear" w:color="auto" w:fill="auto"/>
            <w:tcMar>
              <w:top w:w="100" w:type="dxa"/>
              <w:left w:w="100" w:type="dxa"/>
              <w:bottom w:w="100" w:type="dxa"/>
              <w:right w:w="100" w:type="dxa"/>
            </w:tcMar>
          </w:tcPr>
          <w:p w:rsidR="004261F6" w:rsidRDefault="00A72608">
            <w:pPr>
              <w:widowControl w:val="0"/>
              <w:spacing w:line="240" w:lineRule="auto"/>
            </w:pPr>
            <w:r>
              <w:t>Various Sources</w:t>
            </w:r>
          </w:p>
        </w:tc>
      </w:tr>
      <w:tr w:rsidR="004261F6">
        <w:tc>
          <w:tcPr>
            <w:tcW w:w="4680" w:type="dxa"/>
            <w:shd w:val="clear" w:color="auto" w:fill="auto"/>
            <w:tcMar>
              <w:top w:w="100" w:type="dxa"/>
              <w:left w:w="100" w:type="dxa"/>
              <w:bottom w:w="100" w:type="dxa"/>
              <w:right w:w="100" w:type="dxa"/>
            </w:tcMar>
          </w:tcPr>
          <w:p w:rsidR="004261F6" w:rsidRDefault="00A72608">
            <w:r>
              <w:t>Sex Ratio</w:t>
            </w:r>
          </w:p>
        </w:tc>
        <w:tc>
          <w:tcPr>
            <w:tcW w:w="4680" w:type="dxa"/>
            <w:shd w:val="clear" w:color="auto" w:fill="auto"/>
            <w:tcMar>
              <w:top w:w="100" w:type="dxa"/>
              <w:left w:w="100" w:type="dxa"/>
              <w:bottom w:w="100" w:type="dxa"/>
              <w:right w:w="100" w:type="dxa"/>
            </w:tcMar>
          </w:tcPr>
          <w:p w:rsidR="004261F6" w:rsidRDefault="00A72608">
            <w:pPr>
              <w:widowControl w:val="0"/>
              <w:spacing w:line="240" w:lineRule="auto"/>
            </w:pPr>
            <w:r>
              <w:t>UN Population Division</w:t>
            </w:r>
          </w:p>
        </w:tc>
      </w:tr>
      <w:tr w:rsidR="004261F6">
        <w:tc>
          <w:tcPr>
            <w:tcW w:w="4680" w:type="dxa"/>
            <w:shd w:val="clear" w:color="auto" w:fill="auto"/>
            <w:tcMar>
              <w:top w:w="100" w:type="dxa"/>
              <w:left w:w="100" w:type="dxa"/>
              <w:bottom w:w="100" w:type="dxa"/>
              <w:right w:w="100" w:type="dxa"/>
            </w:tcMar>
          </w:tcPr>
          <w:p w:rsidR="004261F6" w:rsidRDefault="00A72608">
            <w:pPr>
              <w:widowControl w:val="0"/>
            </w:pPr>
            <w:r>
              <w:t>Investment (as % of GDP)</w:t>
            </w:r>
          </w:p>
        </w:tc>
        <w:tc>
          <w:tcPr>
            <w:tcW w:w="468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World Bank</w:t>
            </w:r>
          </w:p>
        </w:tc>
      </w:tr>
      <w:tr w:rsidR="004261F6">
        <w:tc>
          <w:tcPr>
            <w:tcW w:w="4680" w:type="dxa"/>
            <w:shd w:val="clear" w:color="auto" w:fill="auto"/>
            <w:tcMar>
              <w:top w:w="100" w:type="dxa"/>
              <w:left w:w="100" w:type="dxa"/>
              <w:bottom w:w="100" w:type="dxa"/>
              <w:right w:w="100" w:type="dxa"/>
            </w:tcMar>
          </w:tcPr>
          <w:p w:rsidR="004261F6" w:rsidRDefault="00A72608">
            <w:pPr>
              <w:widowControl w:val="0"/>
            </w:pPr>
            <w:r>
              <w:t>Inequality Index (GINI)</w:t>
            </w:r>
          </w:p>
        </w:tc>
        <w:tc>
          <w:tcPr>
            <w:tcW w:w="468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World Bank</w:t>
            </w:r>
          </w:p>
        </w:tc>
      </w:tr>
    </w:tbl>
    <w:p w:rsidR="0010028E" w:rsidRDefault="0010028E"/>
    <w:p w:rsidR="004261F6" w:rsidRDefault="00A72608">
      <w:r>
        <w:lastRenderedPageBreak/>
        <w:t xml:space="preserve">All indicators’ values come from the year 2016. The only exception is Sex Ratio. We assume that sex ratio did not change significantly between 2015 and 2016, </w:t>
      </w:r>
      <w:r>
        <w:t>and using data from 2015 is a good approximation of year 2016.</w:t>
      </w:r>
    </w:p>
    <w:p w:rsidR="004261F6" w:rsidRDefault="004261F6"/>
    <w:p w:rsidR="004261F6" w:rsidRDefault="00A72608">
      <w:r>
        <w:t>In the following table it is provided the meaning for each of the variables used in the study.</w:t>
      </w:r>
    </w:p>
    <w:p w:rsidR="004261F6" w:rsidRDefault="004261F6">
      <w:pPr>
        <w:rPr>
          <w:b/>
        </w:rPr>
      </w:pPr>
    </w:p>
    <w:tbl>
      <w:tblPr>
        <w:tblStyle w:val="a0"/>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670"/>
        <w:gridCol w:w="2565"/>
        <w:gridCol w:w="1785"/>
      </w:tblGrid>
      <w:tr w:rsidR="004261F6">
        <w:tc>
          <w:tcPr>
            <w:tcW w:w="205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rPr>
                <w:b/>
              </w:rPr>
            </w:pPr>
            <w:r>
              <w:rPr>
                <w:b/>
              </w:rPr>
              <w:t>Name</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rPr>
                <w:b/>
              </w:rPr>
            </w:pPr>
            <w:r>
              <w:rPr>
                <w:b/>
              </w:rPr>
              <w:t>Shortcut</w:t>
            </w:r>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rPr>
                <w:b/>
              </w:rPr>
            </w:pPr>
            <w:r>
              <w:rPr>
                <w:b/>
              </w:rPr>
              <w:t>Meaning</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rPr>
                <w:b/>
              </w:rPr>
            </w:pPr>
            <w:r>
              <w:rPr>
                <w:b/>
              </w:rPr>
              <w:t>Units</w:t>
            </w:r>
          </w:p>
        </w:tc>
      </w:tr>
      <w:tr w:rsidR="004261F6">
        <w:tc>
          <w:tcPr>
            <w:tcW w:w="2055" w:type="dxa"/>
            <w:shd w:val="clear" w:color="auto" w:fill="auto"/>
            <w:tcMar>
              <w:top w:w="100" w:type="dxa"/>
              <w:left w:w="100" w:type="dxa"/>
              <w:bottom w:w="100" w:type="dxa"/>
              <w:right w:w="100" w:type="dxa"/>
            </w:tcMar>
          </w:tcPr>
          <w:p w:rsidR="004261F6" w:rsidRDefault="00A72608">
            <w:pPr>
              <w:widowControl w:val="0"/>
            </w:pPr>
            <w:r>
              <w:t>Population total</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pop_total</w:t>
            </w:r>
            <w:proofErr w:type="spellEnd"/>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Total population</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total</w:t>
            </w:r>
          </w:p>
        </w:tc>
      </w:tr>
      <w:tr w:rsidR="004261F6">
        <w:tc>
          <w:tcPr>
            <w:tcW w:w="2055" w:type="dxa"/>
            <w:shd w:val="clear" w:color="auto" w:fill="auto"/>
            <w:tcMar>
              <w:top w:w="100" w:type="dxa"/>
              <w:left w:w="100" w:type="dxa"/>
              <w:bottom w:w="100" w:type="dxa"/>
              <w:right w:w="100" w:type="dxa"/>
            </w:tcMar>
          </w:tcPr>
          <w:p w:rsidR="004261F6" w:rsidRDefault="00A72608">
            <w:pPr>
              <w:widowControl w:val="0"/>
            </w:pPr>
            <w:r>
              <w:t>Murder per person</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murder_pp</w:t>
            </w:r>
            <w:proofErr w:type="spellEnd"/>
          </w:p>
        </w:tc>
        <w:tc>
          <w:tcPr>
            <w:tcW w:w="2565" w:type="dxa"/>
            <w:shd w:val="clear" w:color="auto" w:fill="auto"/>
            <w:tcMar>
              <w:top w:w="100" w:type="dxa"/>
              <w:left w:w="100" w:type="dxa"/>
              <w:bottom w:w="100" w:type="dxa"/>
              <w:right w:w="100" w:type="dxa"/>
            </w:tcMar>
          </w:tcPr>
          <w:p w:rsidR="004261F6" w:rsidRDefault="00A72608">
            <w:pPr>
              <w:widowControl w:val="0"/>
              <w:spacing w:line="240" w:lineRule="auto"/>
              <w:rPr>
                <w:b/>
              </w:rPr>
            </w:pPr>
            <w:r>
              <w:t>Calculated from the total divided by the population</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per person</w:t>
            </w:r>
          </w:p>
        </w:tc>
      </w:tr>
      <w:tr w:rsidR="004261F6">
        <w:tc>
          <w:tcPr>
            <w:tcW w:w="2055" w:type="dxa"/>
            <w:shd w:val="clear" w:color="auto" w:fill="auto"/>
            <w:tcMar>
              <w:top w:w="100" w:type="dxa"/>
              <w:left w:w="100" w:type="dxa"/>
              <w:bottom w:w="100" w:type="dxa"/>
              <w:right w:w="100" w:type="dxa"/>
            </w:tcMar>
          </w:tcPr>
          <w:p w:rsidR="004261F6" w:rsidRDefault="00A72608">
            <w:pPr>
              <w:widowControl w:val="0"/>
            </w:pPr>
            <w:r>
              <w:t>Armed forces personnel total</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armed_pp</w:t>
            </w:r>
            <w:proofErr w:type="spellEnd"/>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Calculated from the total divided by the population</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total</w:t>
            </w:r>
          </w:p>
        </w:tc>
      </w:tr>
      <w:tr w:rsidR="004261F6">
        <w:tc>
          <w:tcPr>
            <w:tcW w:w="2055" w:type="dxa"/>
            <w:shd w:val="clear" w:color="auto" w:fill="auto"/>
            <w:tcMar>
              <w:top w:w="100" w:type="dxa"/>
              <w:left w:w="100" w:type="dxa"/>
              <w:bottom w:w="100" w:type="dxa"/>
              <w:right w:w="100" w:type="dxa"/>
            </w:tcMar>
          </w:tcPr>
          <w:p w:rsidR="004261F6" w:rsidRDefault="00A72608">
            <w:r>
              <w:t>Cell Phones per 100 people</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phones_p100</w:t>
            </w:r>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Mobile cellular telephone subscription</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100 people</w:t>
            </w:r>
          </w:p>
        </w:tc>
      </w:tr>
      <w:tr w:rsidR="004261F6">
        <w:tc>
          <w:tcPr>
            <w:tcW w:w="2055" w:type="dxa"/>
            <w:shd w:val="clear" w:color="auto" w:fill="auto"/>
            <w:tcMar>
              <w:top w:w="100" w:type="dxa"/>
              <w:left w:w="100" w:type="dxa"/>
              <w:bottom w:w="100" w:type="dxa"/>
              <w:right w:w="100" w:type="dxa"/>
            </w:tcMar>
          </w:tcPr>
          <w:p w:rsidR="004261F6" w:rsidRDefault="00A72608">
            <w:r>
              <w:t>Fertility rate total</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children_p_woman</w:t>
            </w:r>
            <w:proofErr w:type="spellEnd"/>
          </w:p>
        </w:tc>
        <w:tc>
          <w:tcPr>
            <w:tcW w:w="2565" w:type="dxa"/>
            <w:shd w:val="clear" w:color="auto" w:fill="auto"/>
            <w:tcMar>
              <w:top w:w="100" w:type="dxa"/>
              <w:left w:w="100" w:type="dxa"/>
              <w:bottom w:w="100" w:type="dxa"/>
              <w:right w:w="100" w:type="dxa"/>
            </w:tcMar>
          </w:tcPr>
          <w:p w:rsidR="004261F6" w:rsidRDefault="00A72608">
            <w:pPr>
              <w:rPr>
                <w:b/>
              </w:rPr>
            </w:pPr>
            <w:r>
              <w:t>Children per woman total fertility</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total</w:t>
            </w:r>
          </w:p>
        </w:tc>
      </w:tr>
      <w:tr w:rsidR="004261F6">
        <w:tc>
          <w:tcPr>
            <w:tcW w:w="2055" w:type="dxa"/>
            <w:shd w:val="clear" w:color="auto" w:fill="auto"/>
            <w:tcMar>
              <w:top w:w="100" w:type="dxa"/>
              <w:left w:w="100" w:type="dxa"/>
              <w:bottom w:w="100" w:type="dxa"/>
              <w:right w:w="100" w:type="dxa"/>
            </w:tcMar>
          </w:tcPr>
          <w:p w:rsidR="004261F6" w:rsidRDefault="00A72608">
            <w:r>
              <w:t>Urban Population</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urban_pop_tot</w:t>
            </w:r>
            <w:proofErr w:type="spellEnd"/>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People that live in urban areas</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total</w:t>
            </w:r>
          </w:p>
        </w:tc>
      </w:tr>
      <w:tr w:rsidR="004261F6">
        <w:tc>
          <w:tcPr>
            <w:tcW w:w="2055" w:type="dxa"/>
            <w:shd w:val="clear" w:color="auto" w:fill="auto"/>
            <w:tcMar>
              <w:top w:w="100" w:type="dxa"/>
              <w:left w:w="100" w:type="dxa"/>
              <w:bottom w:w="100" w:type="dxa"/>
              <w:right w:w="100" w:type="dxa"/>
            </w:tcMar>
          </w:tcPr>
          <w:p w:rsidR="004261F6" w:rsidRDefault="00A72608">
            <w:r>
              <w:t>Suicide total</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suicide_pp</w:t>
            </w:r>
            <w:proofErr w:type="spellEnd"/>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Total number of estimated deaths from self-inflicted injury.</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total</w:t>
            </w:r>
          </w:p>
        </w:tc>
      </w:tr>
      <w:tr w:rsidR="004261F6">
        <w:tc>
          <w:tcPr>
            <w:tcW w:w="2055" w:type="dxa"/>
            <w:shd w:val="clear" w:color="auto" w:fill="auto"/>
            <w:tcMar>
              <w:top w:w="100" w:type="dxa"/>
              <w:left w:w="100" w:type="dxa"/>
              <w:bottom w:w="100" w:type="dxa"/>
              <w:right w:w="100" w:type="dxa"/>
            </w:tcMar>
          </w:tcPr>
          <w:p w:rsidR="004261F6" w:rsidRDefault="00A72608">
            <w:r>
              <w:t>Life expectancy</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life_exp_yrs</w:t>
            </w:r>
            <w:proofErr w:type="spellEnd"/>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Average number of years a child would live.</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year</w:t>
            </w:r>
          </w:p>
        </w:tc>
      </w:tr>
      <w:tr w:rsidR="004261F6">
        <w:tc>
          <w:tcPr>
            <w:tcW w:w="2055" w:type="dxa"/>
            <w:shd w:val="clear" w:color="auto" w:fill="auto"/>
            <w:tcMar>
              <w:top w:w="100" w:type="dxa"/>
              <w:left w:w="100" w:type="dxa"/>
              <w:bottom w:w="100" w:type="dxa"/>
              <w:right w:w="100" w:type="dxa"/>
            </w:tcMar>
          </w:tcPr>
          <w:p w:rsidR="004261F6" w:rsidRDefault="00A72608">
            <w:r>
              <w:t>Corruption Perception Index</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corruption_CPI</w:t>
            </w:r>
            <w:proofErr w:type="spellEnd"/>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International score of perception of corruption. Higher values indicates less corruption.</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0-100</w:t>
            </w:r>
          </w:p>
        </w:tc>
      </w:tr>
      <w:tr w:rsidR="004261F6">
        <w:tc>
          <w:tcPr>
            <w:tcW w:w="2055" w:type="dxa"/>
            <w:shd w:val="clear" w:color="auto" w:fill="auto"/>
            <w:tcMar>
              <w:top w:w="100" w:type="dxa"/>
              <w:left w:w="100" w:type="dxa"/>
              <w:bottom w:w="100" w:type="dxa"/>
              <w:right w:w="100" w:type="dxa"/>
            </w:tcMar>
          </w:tcPr>
          <w:p w:rsidR="004261F6" w:rsidRDefault="00A72608">
            <w:r>
              <w:t>Internet users (% of pop)</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internet_%</w:t>
            </w:r>
            <w:proofErr w:type="spellStart"/>
            <w:r>
              <w:t>of_pop</w:t>
            </w:r>
            <w:proofErr w:type="spellEnd"/>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Percentage of individuals using internet</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percentage</w:t>
            </w:r>
          </w:p>
        </w:tc>
      </w:tr>
      <w:tr w:rsidR="004261F6">
        <w:tc>
          <w:tcPr>
            <w:tcW w:w="2055" w:type="dxa"/>
            <w:shd w:val="clear" w:color="auto" w:fill="auto"/>
            <w:tcMar>
              <w:top w:w="100" w:type="dxa"/>
              <w:left w:w="100" w:type="dxa"/>
              <w:bottom w:w="100" w:type="dxa"/>
              <w:right w:w="100" w:type="dxa"/>
            </w:tcMar>
          </w:tcPr>
          <w:p w:rsidR="004261F6" w:rsidRDefault="00A72608">
            <w:pPr>
              <w:widowControl w:val="0"/>
            </w:pPr>
            <w:r>
              <w:t>Child Mortality</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child_mort_p1000</w:t>
            </w:r>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Death of children under 5 per 1000 born.</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100 born</w:t>
            </w:r>
          </w:p>
        </w:tc>
      </w:tr>
      <w:tr w:rsidR="004261F6">
        <w:tc>
          <w:tcPr>
            <w:tcW w:w="2055" w:type="dxa"/>
            <w:shd w:val="clear" w:color="auto" w:fill="auto"/>
            <w:tcMar>
              <w:top w:w="100" w:type="dxa"/>
              <w:left w:w="100" w:type="dxa"/>
              <w:bottom w:w="100" w:type="dxa"/>
              <w:right w:w="100" w:type="dxa"/>
            </w:tcMar>
          </w:tcPr>
          <w:p w:rsidR="004261F6" w:rsidRDefault="00A72608">
            <w:r>
              <w:t>Income per person</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income_per_person</w:t>
            </w:r>
            <w:proofErr w:type="spellEnd"/>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GDP/Capita, inflation adjusted $</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Per person</w:t>
            </w:r>
          </w:p>
        </w:tc>
      </w:tr>
      <w:tr w:rsidR="004261F6">
        <w:tc>
          <w:tcPr>
            <w:tcW w:w="2055" w:type="dxa"/>
            <w:shd w:val="clear" w:color="auto" w:fill="auto"/>
            <w:tcMar>
              <w:top w:w="100" w:type="dxa"/>
              <w:left w:w="100" w:type="dxa"/>
              <w:bottom w:w="100" w:type="dxa"/>
              <w:right w:w="100" w:type="dxa"/>
            </w:tcMar>
          </w:tcPr>
          <w:p w:rsidR="004261F6" w:rsidRDefault="00A72608">
            <w:r>
              <w:lastRenderedPageBreak/>
              <w:t>Sex Ratio*</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sex_ratio_p100</w:t>
            </w:r>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Male/Female per 100 among all age groups</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Per 100</w:t>
            </w:r>
          </w:p>
        </w:tc>
      </w:tr>
      <w:tr w:rsidR="004261F6">
        <w:tc>
          <w:tcPr>
            <w:tcW w:w="2055" w:type="dxa"/>
            <w:shd w:val="clear" w:color="auto" w:fill="auto"/>
            <w:tcMar>
              <w:top w:w="100" w:type="dxa"/>
              <w:left w:w="100" w:type="dxa"/>
              <w:bottom w:w="100" w:type="dxa"/>
              <w:right w:w="100" w:type="dxa"/>
            </w:tcMar>
          </w:tcPr>
          <w:p w:rsidR="004261F6" w:rsidRDefault="00A72608">
            <w:pPr>
              <w:widowControl w:val="0"/>
            </w:pPr>
            <w:r>
              <w:t>Investment (as % of GDP)</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investments_per_ofGDP</w:t>
            </w:r>
            <w:proofErr w:type="spellEnd"/>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Gross capital formation. Includes fixed assets plus net changes.</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percentage</w:t>
            </w:r>
          </w:p>
        </w:tc>
      </w:tr>
      <w:tr w:rsidR="004261F6">
        <w:tc>
          <w:tcPr>
            <w:tcW w:w="2055" w:type="dxa"/>
            <w:shd w:val="clear" w:color="auto" w:fill="auto"/>
            <w:tcMar>
              <w:top w:w="100" w:type="dxa"/>
              <w:left w:w="100" w:type="dxa"/>
              <w:bottom w:w="100" w:type="dxa"/>
              <w:right w:w="100" w:type="dxa"/>
            </w:tcMar>
          </w:tcPr>
          <w:p w:rsidR="004261F6" w:rsidRDefault="00A72608">
            <w:pPr>
              <w:widowControl w:val="0"/>
            </w:pPr>
            <w:r>
              <w:t>Inequality Index (GINI)</w:t>
            </w:r>
          </w:p>
        </w:tc>
        <w:tc>
          <w:tcPr>
            <w:tcW w:w="2670"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gini</w:t>
            </w:r>
            <w:proofErr w:type="spellEnd"/>
          </w:p>
        </w:tc>
        <w:tc>
          <w:tcPr>
            <w:tcW w:w="256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proofErr w:type="spellStart"/>
            <w:r>
              <w:t>Gini</w:t>
            </w:r>
            <w:proofErr w:type="spellEnd"/>
            <w:r>
              <w:t xml:space="preserve"> shows income inequality in a society. Higher is more inequality</w:t>
            </w:r>
          </w:p>
        </w:tc>
        <w:tc>
          <w:tcPr>
            <w:tcW w:w="1785" w:type="dxa"/>
            <w:shd w:val="clear" w:color="auto" w:fill="auto"/>
            <w:tcMar>
              <w:top w:w="100" w:type="dxa"/>
              <w:left w:w="100" w:type="dxa"/>
              <w:bottom w:w="100" w:type="dxa"/>
              <w:right w:w="100" w:type="dxa"/>
            </w:tcMar>
          </w:tcPr>
          <w:p w:rsidR="004261F6" w:rsidRDefault="00A72608">
            <w:pPr>
              <w:widowControl w:val="0"/>
              <w:pBdr>
                <w:top w:val="nil"/>
                <w:left w:val="nil"/>
                <w:bottom w:val="nil"/>
                <w:right w:val="nil"/>
                <w:between w:val="nil"/>
              </w:pBdr>
              <w:spacing w:line="240" w:lineRule="auto"/>
            </w:pPr>
            <w:r>
              <w:t>0-100</w:t>
            </w:r>
          </w:p>
        </w:tc>
      </w:tr>
    </w:tbl>
    <w:p w:rsidR="004261F6" w:rsidRDefault="00A72608">
      <w:r>
        <w:rPr>
          <w:b/>
        </w:rPr>
        <w:t xml:space="preserve">*Sex Ratio - </w:t>
      </w:r>
      <w:r>
        <w:t xml:space="preserve">is the only variable which data comes from 2015. </w:t>
      </w:r>
    </w:p>
    <w:p w:rsidR="004261F6" w:rsidRDefault="00A72608">
      <w:pPr>
        <w:pStyle w:val="Heading2"/>
      </w:pPr>
      <w:bookmarkStart w:id="3" w:name="_bpgfcpujniut" w:colFirst="0" w:colLast="0"/>
      <w:bookmarkEnd w:id="3"/>
      <w:r>
        <w:t>Motivation</w:t>
      </w:r>
    </w:p>
    <w:p w:rsidR="004261F6" w:rsidRDefault="00A72608">
      <w:r>
        <w:t xml:space="preserve">Our motivation is focused on understanding and comparing countries from the </w:t>
      </w:r>
      <w:proofErr w:type="spellStart"/>
      <w:r>
        <w:t>economical</w:t>
      </w:r>
      <w:proofErr w:type="spellEnd"/>
      <w:r>
        <w:t>, social and government perspectives. This study can be useful for many people. For instance, for a person that wants to move to another country, it might be important to</w:t>
      </w:r>
      <w:r>
        <w:t xml:space="preserve"> consider these aspects to make the decision. In addition, it could be useful for the World Health Organization when determining which countries it should support in each field. Finally, firms that want to open an office in another country might be interes</w:t>
      </w:r>
      <w:r>
        <w:t>ted in this data as careful considerations are made when making such a large business decision.</w:t>
      </w:r>
    </w:p>
    <w:p w:rsidR="004261F6" w:rsidRDefault="004261F6"/>
    <w:p w:rsidR="004261F6" w:rsidRDefault="00A72608">
      <w:pPr>
        <w:pStyle w:val="Heading2"/>
      </w:pPr>
      <w:bookmarkStart w:id="4" w:name="_tgz662xsyw2e" w:colFirst="0" w:colLast="0"/>
      <w:bookmarkEnd w:id="4"/>
      <w:r>
        <w:t>Analysis</w:t>
      </w:r>
    </w:p>
    <w:p w:rsidR="004261F6" w:rsidRDefault="00A72608">
      <w:r>
        <w:t xml:space="preserve">Provided a basic analysis to show the correlation between these variables. </w:t>
      </w:r>
    </w:p>
    <w:p w:rsidR="004261F6" w:rsidRDefault="00A72608">
      <w:pPr>
        <w:pStyle w:val="Heading2"/>
      </w:pPr>
      <w:bookmarkStart w:id="5" w:name="_kr1iqnt9pd6f" w:colFirst="0" w:colLast="0"/>
      <w:bookmarkEnd w:id="5"/>
      <w:r>
        <w:t>Correlation matrix</w:t>
      </w:r>
    </w:p>
    <w:p w:rsidR="004261F6" w:rsidRDefault="00A72608">
      <w:r>
        <w:rPr>
          <w:noProof/>
          <w:lang w:val="en-US"/>
        </w:rPr>
        <w:drawing>
          <wp:inline distT="114300" distB="114300" distL="114300" distR="114300">
            <wp:extent cx="594360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rsidR="004261F6" w:rsidRDefault="004261F6"/>
    <w:p w:rsidR="004261F6" w:rsidRDefault="004261F6"/>
    <w:p w:rsidR="004261F6" w:rsidRDefault="00A72608">
      <w:pPr>
        <w:pStyle w:val="Heading2"/>
      </w:pPr>
      <w:bookmarkStart w:id="6" w:name="_19du0hoxrxu" w:colFirst="0" w:colLast="0"/>
      <w:bookmarkEnd w:id="6"/>
      <w:r>
        <w:t>Scatterplots matrix</w:t>
      </w:r>
    </w:p>
    <w:p w:rsidR="004261F6" w:rsidRDefault="00A72608">
      <w:r>
        <w:t>(please find the correlation ma</w:t>
      </w:r>
      <w:r>
        <w:t>trix plot in the attached file to display it in better quality)</w:t>
      </w:r>
    </w:p>
    <w:p w:rsidR="004261F6" w:rsidRDefault="004261F6"/>
    <w:p w:rsidR="004261F6" w:rsidRDefault="00A72608">
      <w:r>
        <w:rPr>
          <w:noProof/>
          <w:lang w:val="en-US"/>
        </w:rPr>
        <w:drawing>
          <wp:inline distT="114300" distB="114300" distL="114300" distR="114300">
            <wp:extent cx="5943600" cy="2882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882900"/>
                    </a:xfrm>
                    <a:prstGeom prst="rect">
                      <a:avLst/>
                    </a:prstGeom>
                    <a:ln/>
                  </pic:spPr>
                </pic:pic>
              </a:graphicData>
            </a:graphic>
          </wp:inline>
        </w:drawing>
      </w:r>
    </w:p>
    <w:sectPr w:rsidR="004261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4"/>
  </w:compat>
  <w:rsids>
    <w:rsidRoot w:val="004261F6"/>
    <w:rsid w:val="0010028E"/>
    <w:rsid w:val="004261F6"/>
    <w:rsid w:val="00A7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A5CCB-210A-4FEE-AE90-AC6A1D83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grzechu</dc:creator>
  <cp:lastModifiedBy>grzechu</cp:lastModifiedBy>
  <cp:revision>3</cp:revision>
  <cp:lastPrinted>2019-04-02T01:29:00Z</cp:lastPrinted>
  <dcterms:created xsi:type="dcterms:W3CDTF">2019-04-02T01:27:00Z</dcterms:created>
  <dcterms:modified xsi:type="dcterms:W3CDTF">2019-04-02T01:30:00Z</dcterms:modified>
</cp:coreProperties>
</file>